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0ADC" w14:textId="50E5C372" w:rsidR="00C817AB" w:rsidRPr="0024430D" w:rsidRDefault="00027320" w:rsidP="00C817AB">
      <w:pPr>
        <w:rPr>
          <w:rFonts w:asciiTheme="minorHAnsi" w:hAnsiTheme="minorHAnsi"/>
          <w:sz w:val="22"/>
          <w:szCs w:val="22"/>
          <w:lang w:val="en"/>
        </w:rPr>
      </w:pPr>
      <w:r w:rsidRPr="00A43E3B">
        <w:rPr>
          <w:rFonts w:ascii="Arial" w:hAnsi="Arial" w:cs="Arial"/>
          <w:b/>
          <w:noProof/>
          <w:lang w:eastAsia="en-GB"/>
        </w:rPr>
        <w:drawing>
          <wp:anchor distT="0" distB="0" distL="114300" distR="114300" simplePos="0" relativeHeight="251658240" behindDoc="0" locked="0" layoutInCell="1" allowOverlap="1" wp14:anchorId="6718689B" wp14:editId="704CCEFC">
            <wp:simplePos x="0" y="0"/>
            <wp:positionH relativeFrom="margin">
              <wp:align>right</wp:align>
            </wp:positionH>
            <wp:positionV relativeFrom="paragraph">
              <wp:posOffset>6350</wp:posOffset>
            </wp:positionV>
            <wp:extent cx="1714500" cy="739775"/>
            <wp:effectExtent l="0" t="0" r="0" b="3175"/>
            <wp:wrapNone/>
            <wp:docPr id="7" name="Picture 6" descr="C:\Users\id120318\Pictures\water-slider2-131834842756375667.jpg"/>
            <wp:cNvGraphicFramePr/>
            <a:graphic xmlns:a="http://schemas.openxmlformats.org/drawingml/2006/main">
              <a:graphicData uri="http://schemas.openxmlformats.org/drawingml/2006/picture">
                <pic:pic xmlns:pic="http://schemas.openxmlformats.org/drawingml/2006/picture">
                  <pic:nvPicPr>
                    <pic:cNvPr id="7" name="Picture 6" descr="C:\Users\id120318\Pictures\water-slider2-131834842756375667.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739775"/>
                    </a:xfrm>
                    <a:prstGeom prst="rect">
                      <a:avLst/>
                    </a:prstGeom>
                    <a:noFill/>
                    <a:ln>
                      <a:noFill/>
                    </a:ln>
                  </pic:spPr>
                </pic:pic>
              </a:graphicData>
            </a:graphic>
          </wp:anchor>
        </w:drawing>
      </w:r>
      <w:r w:rsidR="00B95272">
        <w:rPr>
          <w:rFonts w:asciiTheme="minorHAnsi" w:hAnsiTheme="minorHAnsi"/>
          <w:noProof/>
          <w:sz w:val="22"/>
          <w:szCs w:val="22"/>
          <w:lang w:eastAsia="en-GB"/>
        </w:rPr>
        <w:drawing>
          <wp:inline distT="0" distB="0" distL="0" distR="0" wp14:anchorId="5B094DF5" wp14:editId="56E9725B">
            <wp:extent cx="2944495" cy="7924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4495" cy="792480"/>
                    </a:xfrm>
                    <a:prstGeom prst="rect">
                      <a:avLst/>
                    </a:prstGeom>
                    <a:noFill/>
                    <a:ln>
                      <a:noFill/>
                    </a:ln>
                  </pic:spPr>
                </pic:pic>
              </a:graphicData>
            </a:graphic>
          </wp:inline>
        </w:drawing>
      </w:r>
    </w:p>
    <w:p w14:paraId="2B57BEA9" w14:textId="77777777" w:rsidR="00AB454E" w:rsidRDefault="00AB454E" w:rsidP="00FC080A">
      <w:pPr>
        <w:rPr>
          <w:rFonts w:asciiTheme="minorHAnsi" w:hAnsiTheme="minorHAnsi"/>
          <w:b/>
          <w:color w:val="00283C"/>
          <w:sz w:val="28"/>
          <w:szCs w:val="22"/>
          <w:lang w:val="en"/>
        </w:rPr>
      </w:pPr>
    </w:p>
    <w:p w14:paraId="75342716" w14:textId="6A0DFDC0" w:rsidR="00027320" w:rsidRDefault="00027320" w:rsidP="00FC080A">
      <w:pPr>
        <w:rPr>
          <w:rFonts w:asciiTheme="minorHAnsi" w:hAnsiTheme="minorHAnsi"/>
          <w:b/>
          <w:color w:val="00283C"/>
          <w:sz w:val="28"/>
          <w:szCs w:val="22"/>
          <w:lang w:val="en"/>
        </w:rPr>
      </w:pPr>
      <w:r w:rsidRPr="00027320">
        <w:rPr>
          <w:rFonts w:asciiTheme="minorHAnsi" w:hAnsiTheme="minorHAnsi"/>
          <w:b/>
          <w:color w:val="00283C"/>
          <w:sz w:val="28"/>
          <w:szCs w:val="22"/>
          <w:lang w:val="en"/>
        </w:rPr>
        <w:t>The Faculty of Computing, Engineering and the Built Environment (CEBE) is making major investments in growing the quality and volume of research across its two constituent Schools (Schools of Engineering and the Built Environment, and Computing and Digital Technology) through investments in academic staff and researchers, doctoral students and new labs, workshops and equipment</w:t>
      </w:r>
      <w:r>
        <w:rPr>
          <w:rFonts w:asciiTheme="minorHAnsi" w:hAnsiTheme="minorHAnsi"/>
          <w:b/>
          <w:color w:val="00283C"/>
          <w:sz w:val="28"/>
          <w:szCs w:val="22"/>
          <w:lang w:val="en"/>
        </w:rPr>
        <w:t>.</w:t>
      </w:r>
    </w:p>
    <w:p w14:paraId="58A9D444" w14:textId="5B277221" w:rsidR="00C817AB" w:rsidRPr="00873A3E" w:rsidRDefault="00C817AB" w:rsidP="00FC080A">
      <w:pPr>
        <w:rPr>
          <w:rFonts w:asciiTheme="minorHAnsi" w:hAnsiTheme="minorHAnsi"/>
          <w:sz w:val="22"/>
          <w:szCs w:val="22"/>
          <w:lang w:val="en"/>
        </w:rPr>
      </w:pPr>
      <w:r w:rsidRPr="00027320">
        <w:rPr>
          <w:rFonts w:asciiTheme="minorHAnsi" w:hAnsiTheme="minorHAnsi"/>
          <w:sz w:val="22"/>
          <w:szCs w:val="22"/>
          <w:lang w:val="en"/>
        </w:rPr>
        <w:t xml:space="preserve">The </w:t>
      </w:r>
      <w:hyperlink r:id="rId14" w:history="1">
        <w:r w:rsidR="00B95272" w:rsidRPr="00232351">
          <w:rPr>
            <w:rStyle w:val="Hyperlink"/>
            <w:rFonts w:asciiTheme="minorHAnsi" w:hAnsiTheme="minorHAnsi"/>
            <w:sz w:val="22"/>
            <w:szCs w:val="22"/>
            <w:lang w:val="en"/>
          </w:rPr>
          <w:t>Water, Environment and Communities Research Centre</w:t>
        </w:r>
      </w:hyperlink>
      <w:r w:rsidR="00B95272" w:rsidRPr="00027320">
        <w:rPr>
          <w:rFonts w:asciiTheme="minorHAnsi" w:hAnsiTheme="minorHAnsi"/>
          <w:sz w:val="22"/>
          <w:szCs w:val="22"/>
          <w:lang w:val="en"/>
        </w:rPr>
        <w:t xml:space="preserve"> is located in the </w:t>
      </w:r>
      <w:r w:rsidRPr="00027320">
        <w:rPr>
          <w:rFonts w:asciiTheme="minorHAnsi" w:hAnsiTheme="minorHAnsi"/>
          <w:sz w:val="22"/>
          <w:szCs w:val="22"/>
          <w:lang w:val="en"/>
        </w:rPr>
        <w:t xml:space="preserve">Faculty of </w:t>
      </w:r>
      <w:r w:rsidR="00B95272" w:rsidRPr="00027320">
        <w:rPr>
          <w:rFonts w:asciiTheme="minorHAnsi" w:hAnsiTheme="minorHAnsi"/>
          <w:sz w:val="22"/>
          <w:szCs w:val="22"/>
          <w:lang w:val="en"/>
        </w:rPr>
        <w:t>Computing, Engineering and the Built Environment</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CEBE) and</w:t>
      </w:r>
      <w:r w:rsidRPr="00027320">
        <w:rPr>
          <w:rFonts w:asciiTheme="minorHAnsi" w:hAnsiTheme="minorHAnsi"/>
          <w:sz w:val="22"/>
          <w:szCs w:val="22"/>
          <w:lang w:val="en"/>
        </w:rPr>
        <w:t xml:space="preserve"> based at our City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Campus. The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undertakes applied research on a range of contemporary themes relating to water and the environment reflecting the diversity and interdisciplinary nature of issues concerning the development of resilient communities</w:t>
      </w:r>
      <w:r w:rsidRPr="00027320">
        <w:rPr>
          <w:rFonts w:asciiTheme="minorHAnsi" w:hAnsiTheme="minorHAnsi"/>
          <w:sz w:val="22"/>
          <w:szCs w:val="22"/>
          <w:lang w:val="en"/>
        </w:rPr>
        <w:t>.</w:t>
      </w:r>
      <w:r w:rsidR="00027320">
        <w:rPr>
          <w:rFonts w:asciiTheme="minorHAnsi" w:hAnsiTheme="minorHAnsi"/>
          <w:sz w:val="22"/>
          <w:szCs w:val="22"/>
          <w:lang w:val="en"/>
        </w:rPr>
        <w:t xml:space="preserve"> </w:t>
      </w:r>
      <w:r w:rsidR="00B95272">
        <w:rPr>
          <w:rFonts w:asciiTheme="minorHAnsi" w:hAnsiTheme="minorHAnsi"/>
          <w:sz w:val="22"/>
          <w:szCs w:val="22"/>
          <w:lang w:val="en"/>
        </w:rPr>
        <w:t xml:space="preserve">The Centre undertakes </w:t>
      </w:r>
      <w:r w:rsidR="00B95272" w:rsidRPr="00B95272">
        <w:rPr>
          <w:rFonts w:asciiTheme="minorHAnsi" w:hAnsiTheme="minorHAnsi"/>
          <w:sz w:val="22"/>
          <w:szCs w:val="22"/>
          <w:lang w:val="en"/>
        </w:rPr>
        <w:t xml:space="preserve">a portfolio of applied interdisciplinary research, knowledge exchange, education, community engagement and advice for decision makers and policy makers at all levels. The </w:t>
      </w:r>
      <w:r w:rsidR="00B95272">
        <w:rPr>
          <w:rFonts w:asciiTheme="minorHAnsi" w:hAnsiTheme="minorHAnsi"/>
          <w:sz w:val="22"/>
          <w:szCs w:val="22"/>
          <w:lang w:val="en"/>
        </w:rPr>
        <w:t>Centre’s</w:t>
      </w:r>
      <w:r w:rsidR="00B95272" w:rsidRPr="00B95272">
        <w:rPr>
          <w:rFonts w:asciiTheme="minorHAnsi" w:hAnsiTheme="minorHAnsi"/>
          <w:sz w:val="22"/>
          <w:szCs w:val="22"/>
          <w:lang w:val="en"/>
        </w:rPr>
        <w:t xml:space="preserve"> work embraces and integrates local, national and international perspectives on water, focusing on environmental challenges towards sustaining resilient communities.</w:t>
      </w:r>
    </w:p>
    <w:p w14:paraId="7AA429D6" w14:textId="77777777" w:rsidR="00E82F82" w:rsidRDefault="00E82F82" w:rsidP="00E82F82">
      <w:pPr>
        <w:rPr>
          <w:rFonts w:ascii="Calibri" w:hAnsi="Calibri" w:cs="Tahoma"/>
          <w:sz w:val="22"/>
          <w:szCs w:val="22"/>
        </w:rPr>
      </w:pPr>
    </w:p>
    <w:p w14:paraId="52C81336" w14:textId="483A9C7C" w:rsidR="00E82F82" w:rsidRDefault="00E82F82" w:rsidP="00E82F82">
      <w:pPr>
        <w:rPr>
          <w:rFonts w:ascii="Calibri" w:hAnsi="Calibri" w:cs="Tahoma"/>
          <w:sz w:val="22"/>
          <w:szCs w:val="22"/>
        </w:rPr>
      </w:pPr>
      <w:r>
        <w:rPr>
          <w:rFonts w:ascii="Calibri" w:hAnsi="Calibri" w:cs="Tahoma"/>
          <w:sz w:val="22"/>
          <w:szCs w:val="22"/>
        </w:rPr>
        <w:t xml:space="preserve">We have a range of PhD studentships now available across the range of disciplines represented in the centre. There are a </w:t>
      </w:r>
      <w:r w:rsidR="00275C41">
        <w:rPr>
          <w:rFonts w:ascii="Calibri" w:hAnsi="Calibri" w:cs="Tahoma"/>
          <w:sz w:val="22"/>
          <w:szCs w:val="22"/>
        </w:rPr>
        <w:t>limited number</w:t>
      </w:r>
      <w:r>
        <w:rPr>
          <w:rFonts w:ascii="Calibri" w:hAnsi="Calibri" w:cs="Tahoma"/>
          <w:sz w:val="22"/>
          <w:szCs w:val="22"/>
        </w:rPr>
        <w:t xml:space="preserve"> of funding opportunities available with some studentships including full scholarships while others having partial or self-funding options. </w:t>
      </w:r>
      <w:r w:rsidR="00275C41">
        <w:rPr>
          <w:rFonts w:ascii="Calibri" w:hAnsi="Calibri" w:cs="Tahoma"/>
          <w:sz w:val="22"/>
          <w:szCs w:val="22"/>
        </w:rPr>
        <w:t xml:space="preserve">Funding will be determined based on the </w:t>
      </w:r>
      <w:r w:rsidR="00275C41" w:rsidRPr="00275C41">
        <w:rPr>
          <w:rFonts w:ascii="Calibri" w:hAnsi="Calibri" w:cs="Tahoma"/>
          <w:sz w:val="22"/>
          <w:szCs w:val="22"/>
        </w:rPr>
        <w:t>strength of the candidate</w:t>
      </w:r>
      <w:r w:rsidR="00275C41">
        <w:rPr>
          <w:rFonts w:ascii="Calibri" w:hAnsi="Calibri" w:cs="Tahoma"/>
          <w:sz w:val="22"/>
          <w:szCs w:val="22"/>
        </w:rPr>
        <w:t xml:space="preserve"> and </w:t>
      </w:r>
      <w:r w:rsidR="00275C41" w:rsidRPr="00275C41">
        <w:rPr>
          <w:rFonts w:ascii="Calibri" w:hAnsi="Calibri" w:cs="Tahoma"/>
          <w:sz w:val="22"/>
          <w:szCs w:val="22"/>
        </w:rPr>
        <w:t>quality of the proposal</w:t>
      </w:r>
      <w:r w:rsidR="00275C41">
        <w:rPr>
          <w:rFonts w:ascii="Calibri" w:hAnsi="Calibri" w:cs="Tahoma"/>
          <w:sz w:val="22"/>
          <w:szCs w:val="22"/>
        </w:rPr>
        <w:t xml:space="preserve">. </w:t>
      </w:r>
      <w:r w:rsidR="00275C41" w:rsidRPr="00275C41">
        <w:rPr>
          <w:rFonts w:ascii="Calibri" w:hAnsi="Calibri" w:cs="Tahoma"/>
          <w:sz w:val="22"/>
          <w:szCs w:val="22"/>
        </w:rPr>
        <w:t xml:space="preserve"> </w:t>
      </w:r>
      <w:r>
        <w:rPr>
          <w:rFonts w:ascii="Calibri" w:hAnsi="Calibri" w:cs="Tahoma"/>
          <w:sz w:val="22"/>
          <w:szCs w:val="22"/>
        </w:rPr>
        <w:t xml:space="preserve">Some of these projects also include support from our collaborating organisations. </w:t>
      </w:r>
    </w:p>
    <w:p w14:paraId="06E8824D" w14:textId="77777777" w:rsidR="002A6582" w:rsidRPr="003D56E7" w:rsidRDefault="002A6582" w:rsidP="00FC080A">
      <w:pPr>
        <w:rPr>
          <w:rFonts w:ascii="Calibri" w:hAnsi="Calibri" w:cs="Tahoma"/>
          <w:b/>
          <w:color w:val="00283C"/>
        </w:rPr>
      </w:pPr>
    </w:p>
    <w:p w14:paraId="33F494A9" w14:textId="7A40633C" w:rsidR="00AB454E" w:rsidRPr="003D56E7" w:rsidRDefault="003D56E7" w:rsidP="00FC080A">
      <w:pPr>
        <w:spacing w:after="160" w:line="259" w:lineRule="auto"/>
        <w:rPr>
          <w:rFonts w:ascii="Calibri" w:eastAsia="Calibri" w:hAnsi="Calibri"/>
          <w:b/>
          <w:bCs/>
          <w:color w:val="00283C"/>
          <w:u w:val="single"/>
          <w:lang w:val="en"/>
        </w:rPr>
      </w:pPr>
      <w:r w:rsidRPr="003D56E7">
        <w:rPr>
          <w:rFonts w:asciiTheme="minorHAnsi" w:hAnsiTheme="minorHAnsi" w:cstheme="minorHAnsi"/>
          <w:b/>
          <w:color w:val="323E4F" w:themeColor="text2" w:themeShade="BF"/>
        </w:rPr>
        <w:t>ESTABLISHING THE CORRELATION BETWEEN MIXING SPEED AND BIOGAS PRODUCTION IN ANAEROBIC DIGESTION</w:t>
      </w:r>
    </w:p>
    <w:p w14:paraId="132BE112" w14:textId="77777777" w:rsidR="003D56E7" w:rsidRDefault="003D56E7" w:rsidP="00FC080A">
      <w:pPr>
        <w:spacing w:after="160" w:line="259" w:lineRule="auto"/>
        <w:rPr>
          <w:rFonts w:ascii="Calibri" w:eastAsia="Calibri" w:hAnsi="Calibri"/>
          <w:b/>
          <w:bCs/>
          <w:color w:val="00283C"/>
          <w:sz w:val="22"/>
          <w:szCs w:val="22"/>
          <w:u w:val="single"/>
          <w:lang w:val="en"/>
        </w:rPr>
      </w:pPr>
    </w:p>
    <w:p w14:paraId="1FA94E4E" w14:textId="2E31624F" w:rsidR="00C817AB" w:rsidRPr="00E15164" w:rsidRDefault="00C817AB" w:rsidP="00FC080A">
      <w:pPr>
        <w:spacing w:after="160" w:line="259" w:lineRule="auto"/>
        <w:rPr>
          <w:rFonts w:ascii="Calibri" w:eastAsia="Calibri" w:hAnsi="Calibri"/>
          <w:b/>
          <w:bCs/>
          <w:color w:val="00283C"/>
          <w:sz w:val="22"/>
          <w:szCs w:val="22"/>
          <w:u w:val="single"/>
          <w:lang w:val="en"/>
        </w:rPr>
      </w:pPr>
      <w:r w:rsidRPr="00E15164">
        <w:rPr>
          <w:rFonts w:ascii="Calibri" w:eastAsia="Calibri" w:hAnsi="Calibri"/>
          <w:b/>
          <w:bCs/>
          <w:color w:val="00283C"/>
          <w:sz w:val="22"/>
          <w:szCs w:val="22"/>
          <w:u w:val="single"/>
          <w:lang w:val="en"/>
        </w:rPr>
        <w:t>How to apply</w:t>
      </w:r>
    </w:p>
    <w:p w14:paraId="0ABA065B" w14:textId="519A8FE2" w:rsidR="00E15164" w:rsidRPr="00E15164" w:rsidRDefault="00E15164" w:rsidP="00FC080A">
      <w:pPr>
        <w:rPr>
          <w:rFonts w:asciiTheme="minorHAnsi" w:hAnsiTheme="minorHAnsi"/>
          <w:color w:val="00283C"/>
          <w:sz w:val="22"/>
          <w:szCs w:val="22"/>
          <w:lang w:val="en"/>
        </w:rPr>
      </w:pPr>
      <w:r w:rsidRPr="00E15164">
        <w:rPr>
          <w:rFonts w:asciiTheme="minorHAnsi" w:hAnsiTheme="minorHAnsi"/>
          <w:b/>
          <w:bCs/>
          <w:color w:val="00283C"/>
          <w:sz w:val="22"/>
          <w:szCs w:val="22"/>
          <w:lang w:val="en"/>
        </w:rPr>
        <w:t>The closing date for appl</w:t>
      </w:r>
      <w:r w:rsidR="00AB454E">
        <w:rPr>
          <w:rFonts w:asciiTheme="minorHAnsi" w:hAnsiTheme="minorHAnsi"/>
          <w:b/>
          <w:bCs/>
          <w:color w:val="00283C"/>
          <w:sz w:val="22"/>
          <w:szCs w:val="22"/>
          <w:lang w:val="en"/>
        </w:rPr>
        <w:t xml:space="preserve">ications is 23.59 on </w:t>
      </w:r>
      <w:r w:rsidR="00840641">
        <w:rPr>
          <w:rFonts w:asciiTheme="minorHAnsi" w:hAnsiTheme="minorHAnsi"/>
          <w:b/>
          <w:bCs/>
          <w:color w:val="00283C"/>
          <w:sz w:val="22"/>
          <w:szCs w:val="22"/>
          <w:lang w:val="en"/>
        </w:rPr>
        <w:t>Sunday 1 December</w:t>
      </w:r>
      <w:r w:rsidRPr="00E15164">
        <w:rPr>
          <w:rFonts w:asciiTheme="minorHAnsi" w:hAnsiTheme="minorHAnsi"/>
          <w:b/>
          <w:bCs/>
          <w:color w:val="00283C"/>
          <w:sz w:val="22"/>
          <w:szCs w:val="22"/>
          <w:lang w:val="en"/>
        </w:rPr>
        <w:t xml:space="preserve"> 2019. </w:t>
      </w:r>
    </w:p>
    <w:p w14:paraId="3D2DCEF1" w14:textId="295AD3F7" w:rsidR="00C817AB" w:rsidRPr="00EB57FD" w:rsidRDefault="00C817AB" w:rsidP="00FC080A">
      <w:pPr>
        <w:rPr>
          <w:rFonts w:ascii="Calibri" w:eastAsia="Calibri" w:hAnsi="Calibri"/>
          <w:sz w:val="22"/>
          <w:szCs w:val="22"/>
          <w:lang w:val="en"/>
        </w:rPr>
      </w:pPr>
      <w:r w:rsidRPr="00C817AB">
        <w:rPr>
          <w:rFonts w:ascii="Calibri" w:eastAsia="Calibri" w:hAnsi="Calibri"/>
          <w:sz w:val="22"/>
          <w:szCs w:val="22"/>
          <w:lang w:val="en"/>
        </w:rPr>
        <w:t xml:space="preserve">To apply, please complete </w:t>
      </w:r>
      <w:r w:rsidRPr="00450B6A">
        <w:rPr>
          <w:rFonts w:ascii="Calibri" w:eastAsia="Calibri" w:hAnsi="Calibri"/>
          <w:sz w:val="22"/>
          <w:szCs w:val="22"/>
          <w:lang w:val="en"/>
        </w:rPr>
        <w:t>the </w:t>
      </w:r>
      <w:hyperlink r:id="rId15" w:history="1">
        <w:r w:rsidR="001457B4" w:rsidRPr="001457B4">
          <w:rPr>
            <w:rStyle w:val="Hyperlink"/>
            <w:rFonts w:ascii="Calibri" w:hAnsi="Calibri"/>
            <w:sz w:val="22"/>
            <w:szCs w:val="22"/>
          </w:rPr>
          <w:t>project proposal form</w:t>
        </w:r>
      </w:hyperlink>
      <w:r w:rsidR="001457B4">
        <w:rPr>
          <w:rFonts w:ascii="Calibri" w:hAnsi="Calibri"/>
          <w:color w:val="1F497D"/>
        </w:rPr>
        <w:t xml:space="preserve"> </w:t>
      </w:r>
      <w:r w:rsidR="009352AC">
        <w:rPr>
          <w:rFonts w:ascii="Calibri" w:hAnsi="Calibri"/>
          <w:color w:val="1F497D"/>
        </w:rPr>
        <w:t xml:space="preserve">, </w:t>
      </w:r>
      <w:r w:rsidR="009352AC">
        <w:rPr>
          <w:rFonts w:ascii="Calibri" w:hAnsi="Calibri"/>
          <w:b/>
          <w:color w:val="1F497D"/>
        </w:rPr>
        <w:t xml:space="preserve">ensuring that you quote the project reference, </w:t>
      </w:r>
      <w:r w:rsidR="00A33986" w:rsidRPr="00450B6A">
        <w:rPr>
          <w:rFonts w:ascii="Calibri" w:eastAsia="Calibri" w:hAnsi="Calibri"/>
          <w:sz w:val="22"/>
          <w:szCs w:val="22"/>
          <w:lang w:val="en"/>
        </w:rPr>
        <w:t>and</w:t>
      </w:r>
      <w:r w:rsidR="00A33986">
        <w:rPr>
          <w:rFonts w:ascii="Calibri" w:eastAsia="Calibri" w:hAnsi="Calibri"/>
          <w:sz w:val="22"/>
          <w:szCs w:val="22"/>
          <w:lang w:val="en"/>
        </w:rPr>
        <w:t xml:space="preserve"> then complete the</w:t>
      </w:r>
      <w:r w:rsidR="0024430D">
        <w:rPr>
          <w:rFonts w:ascii="Calibri" w:eastAsia="Calibri" w:hAnsi="Calibri"/>
          <w:sz w:val="22"/>
          <w:szCs w:val="22"/>
          <w:lang w:val="en"/>
        </w:rPr>
        <w:t xml:space="preserve"> </w:t>
      </w:r>
      <w:hyperlink r:id="rId16" w:history="1">
        <w:r w:rsidR="0024430D" w:rsidRPr="00EB57FD">
          <w:rPr>
            <w:rStyle w:val="Hyperlink"/>
            <w:rFonts w:asciiTheme="minorHAnsi" w:hAnsiTheme="minorHAnsi"/>
            <w:color w:val="0070C0"/>
            <w:sz w:val="22"/>
            <w:szCs w:val="22"/>
          </w:rPr>
          <w:t>online application</w:t>
        </w:r>
      </w:hyperlink>
      <w:r w:rsidR="0024430D" w:rsidRPr="00EB57FD">
        <w:rPr>
          <w:rFonts w:asciiTheme="minorHAnsi" w:hAnsiTheme="minorHAnsi"/>
          <w:color w:val="FF0000"/>
          <w:sz w:val="22"/>
          <w:szCs w:val="22"/>
        </w:rPr>
        <w:t xml:space="preserve"> </w:t>
      </w:r>
      <w:r w:rsidRPr="00EB57FD">
        <w:rPr>
          <w:rFonts w:ascii="Calibri" w:eastAsia="Calibri" w:hAnsi="Calibri"/>
          <w:color w:val="FF0000"/>
          <w:sz w:val="22"/>
          <w:szCs w:val="22"/>
          <w:lang w:val="en"/>
        </w:rPr>
        <w:t> </w:t>
      </w:r>
      <w:r w:rsidRPr="00EB57FD">
        <w:rPr>
          <w:rFonts w:ascii="Calibri" w:eastAsia="Calibri" w:hAnsi="Calibri"/>
          <w:sz w:val="22"/>
          <w:szCs w:val="22"/>
          <w:lang w:val="en"/>
        </w:rPr>
        <w:t>where you will be required to upload your proposal in place of a personal statement.</w:t>
      </w:r>
    </w:p>
    <w:p w14:paraId="50AC4F7B" w14:textId="77777777" w:rsidR="005F06D3" w:rsidRPr="005F06D3" w:rsidRDefault="005F06D3" w:rsidP="005F06D3">
      <w:pPr>
        <w:rPr>
          <w:rFonts w:asciiTheme="minorHAnsi" w:hAnsiTheme="minorHAnsi"/>
          <w:sz w:val="22"/>
          <w:szCs w:val="22"/>
          <w:lang w:eastAsia="ja-JP"/>
        </w:rPr>
      </w:pPr>
      <w:r w:rsidRPr="005F06D3">
        <w:rPr>
          <w:rFonts w:asciiTheme="minorHAnsi" w:hAnsiTheme="minorHAnsi"/>
          <w:sz w:val="22"/>
          <w:szCs w:val="22"/>
          <w:lang w:eastAsia="ja-JP"/>
        </w:rPr>
        <w:t>You will also be required to upload two references, at least one being an academic reference, and your qualification/s of entry (Bachelor/Masters certificate/s and transcript/s)</w:t>
      </w:r>
    </w:p>
    <w:p w14:paraId="7D71F214" w14:textId="037FBB30" w:rsidR="005F06D3" w:rsidRDefault="005F06D3" w:rsidP="005F06D3">
      <w:pPr>
        <w:rPr>
          <w:rFonts w:asciiTheme="minorHAnsi" w:hAnsiTheme="minorHAnsi"/>
          <w:sz w:val="22"/>
          <w:szCs w:val="22"/>
          <w:lang w:eastAsia="ja-JP"/>
        </w:rPr>
      </w:pPr>
      <w:r w:rsidRPr="005F06D3">
        <w:rPr>
          <w:rFonts w:asciiTheme="minorHAnsi" w:hAnsiTheme="minorHAnsi"/>
          <w:sz w:val="22"/>
          <w:szCs w:val="22"/>
          <w:lang w:eastAsia="ja-JP"/>
        </w:rPr>
        <w:t>For international applicants, a valid English language qualification, such as International English Language Test System (Academic IELTS) or equivalent with an overall score of 6.5 with no band below 6.0, must be submitted with your application.</w:t>
      </w:r>
    </w:p>
    <w:p w14:paraId="58C68E76" w14:textId="77777777" w:rsidR="006F7EBC" w:rsidRPr="006F7EBC" w:rsidRDefault="006F7EBC" w:rsidP="006F7EBC">
      <w:pPr>
        <w:rPr>
          <w:rFonts w:asciiTheme="minorHAnsi" w:hAnsiTheme="minorHAnsi"/>
          <w:sz w:val="22"/>
          <w:szCs w:val="22"/>
          <w:lang w:eastAsia="ja-JP"/>
        </w:rPr>
      </w:pPr>
      <w:r w:rsidRPr="006F7EBC">
        <w:rPr>
          <w:rFonts w:asciiTheme="minorHAnsi" w:hAnsiTheme="minorHAnsi"/>
          <w:sz w:val="22"/>
          <w:szCs w:val="22"/>
          <w:lang w:eastAsia="ja-JP"/>
        </w:rPr>
        <w:lastRenderedPageBreak/>
        <w:t>These studentships come with full fee waivers for both UK and international candidates. There will also be the opportunity for some paid teaching work of up to 180hrs per academic year. Exceptionally strong candidates may also be offered a bursary. Final funding arrangements will be determined based on the strength of the candidate and quality of the proposal. Some of these projects also include support from our collaborating organisations.</w:t>
      </w:r>
    </w:p>
    <w:p w14:paraId="5A817A23" w14:textId="1BB665BA" w:rsidR="00D11E35" w:rsidRDefault="00D11E35" w:rsidP="00D11E35">
      <w:pPr>
        <w:rPr>
          <w:rStyle w:val="Hyperlink"/>
          <w:rFonts w:ascii="Calibri" w:hAnsi="Calibri" w:cs="Arial"/>
          <w:color w:val="0070C0"/>
          <w:sz w:val="22"/>
          <w:szCs w:val="22"/>
        </w:rPr>
      </w:pPr>
      <w:r w:rsidRPr="0024430D">
        <w:rPr>
          <w:rFonts w:ascii="Calibri" w:hAnsi="Calibri" w:cs="Arial"/>
          <w:sz w:val="22"/>
          <w:szCs w:val="22"/>
        </w:rPr>
        <w:t xml:space="preserve">You can find further details on studying for a </w:t>
      </w:r>
      <w:r>
        <w:rPr>
          <w:rFonts w:ascii="Calibri" w:hAnsi="Calibri" w:cs="Arial"/>
          <w:sz w:val="22"/>
          <w:szCs w:val="22"/>
        </w:rPr>
        <w:t xml:space="preserve">PhD and details of how to apply </w:t>
      </w:r>
      <w:hyperlink r:id="rId17" w:history="1">
        <w:r w:rsidRPr="00EB57FD">
          <w:rPr>
            <w:rStyle w:val="Hyperlink"/>
            <w:rFonts w:ascii="Calibri" w:hAnsi="Calibri" w:cs="Arial"/>
            <w:color w:val="0070C0"/>
            <w:sz w:val="22"/>
            <w:szCs w:val="22"/>
          </w:rPr>
          <w:t>here</w:t>
        </w:r>
      </w:hyperlink>
    </w:p>
    <w:p w14:paraId="3F696191" w14:textId="77777777" w:rsidR="006F7EBC" w:rsidRDefault="006F7EBC" w:rsidP="00D11E35">
      <w:pPr>
        <w:rPr>
          <w:rFonts w:ascii="Calibri" w:hAnsi="Calibri" w:cs="Arial"/>
          <w:sz w:val="22"/>
          <w:szCs w:val="22"/>
        </w:rPr>
      </w:pPr>
    </w:p>
    <w:p w14:paraId="55086027" w14:textId="0D11C2D5" w:rsidR="00DD330A" w:rsidRDefault="00DD330A" w:rsidP="00DD330A">
      <w:pPr>
        <w:ind w:left="1418" w:hanging="1418"/>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 xml:space="preserve">Project title: </w:t>
      </w:r>
      <w:r>
        <w:rPr>
          <w:rFonts w:asciiTheme="minorHAnsi" w:hAnsiTheme="minorHAnsi" w:cstheme="minorHAnsi"/>
          <w:b/>
          <w:color w:val="323E4F" w:themeColor="text2" w:themeShade="BF"/>
          <w:sz w:val="22"/>
          <w:szCs w:val="22"/>
        </w:rPr>
        <w:tab/>
      </w:r>
      <w:r w:rsidR="003D56E7" w:rsidRPr="00CC7431">
        <w:rPr>
          <w:rFonts w:asciiTheme="minorHAnsi" w:hAnsiTheme="minorHAnsi" w:cstheme="minorHAnsi"/>
          <w:b/>
          <w:color w:val="323E4F" w:themeColor="text2" w:themeShade="BF"/>
          <w:sz w:val="22"/>
          <w:szCs w:val="22"/>
        </w:rPr>
        <w:t>ESTABLISHING THE CORRELATION BETWEEN MIXING SPEED AND BIOGAS PRODUCTION IN ANAEROBIC DIGESTION</w:t>
      </w:r>
    </w:p>
    <w:p w14:paraId="60D70355" w14:textId="305A1BE3" w:rsidR="00DD330A" w:rsidRPr="00D21CD0" w:rsidRDefault="00DD330A" w:rsidP="00DD330A">
      <w:pPr>
        <w:ind w:left="1418" w:hanging="1418"/>
        <w:rPr>
          <w:rFonts w:asciiTheme="minorHAnsi" w:hAnsiTheme="minorHAnsi" w:cstheme="minorHAnsi"/>
          <w:b/>
          <w:color w:val="323E4F" w:themeColor="text2" w:themeShade="BF"/>
          <w:sz w:val="22"/>
          <w:szCs w:val="22"/>
          <w:u w:val="single"/>
        </w:rPr>
      </w:pPr>
      <w:r>
        <w:rPr>
          <w:rFonts w:asciiTheme="minorHAnsi" w:hAnsiTheme="minorHAnsi" w:cstheme="minorHAnsi"/>
          <w:b/>
          <w:color w:val="323E4F" w:themeColor="text2" w:themeShade="BF"/>
          <w:sz w:val="22"/>
          <w:szCs w:val="22"/>
        </w:rPr>
        <w:t>REF:</w:t>
      </w:r>
      <w:r>
        <w:rPr>
          <w:rFonts w:asciiTheme="minorHAnsi" w:hAnsiTheme="minorHAnsi" w:cstheme="minorHAnsi"/>
          <w:b/>
          <w:color w:val="323E4F" w:themeColor="text2" w:themeShade="BF"/>
          <w:sz w:val="22"/>
          <w:szCs w:val="22"/>
        </w:rPr>
        <w:tab/>
      </w:r>
      <w:r w:rsidRPr="00DD330A">
        <w:rPr>
          <w:rFonts w:asciiTheme="minorHAnsi" w:hAnsiTheme="minorHAnsi" w:cstheme="minorHAnsi"/>
          <w:b/>
          <w:color w:val="323E4F" w:themeColor="text2" w:themeShade="BF"/>
          <w:sz w:val="22"/>
          <w:szCs w:val="22"/>
        </w:rPr>
        <w:t>CEBE-BIOGAS</w:t>
      </w:r>
    </w:p>
    <w:p w14:paraId="4AE7DAB1" w14:textId="77777777" w:rsidR="00DD330A" w:rsidRPr="00D21CD0" w:rsidRDefault="00DD330A" w:rsidP="00DD330A">
      <w:pPr>
        <w:rPr>
          <w:rFonts w:asciiTheme="minorHAnsi" w:hAnsiTheme="minorHAnsi" w:cs="Arial"/>
          <w:b/>
          <w:color w:val="323E4F" w:themeColor="text2" w:themeShade="BF"/>
          <w:sz w:val="22"/>
          <w:szCs w:val="22"/>
        </w:rPr>
      </w:pPr>
      <w:r w:rsidRPr="00D21CD0">
        <w:rPr>
          <w:rFonts w:asciiTheme="minorHAnsi" w:hAnsiTheme="minorHAnsi" w:cs="Arial"/>
          <w:b/>
          <w:color w:val="323E4F" w:themeColor="text2" w:themeShade="BF"/>
          <w:sz w:val="22"/>
          <w:szCs w:val="22"/>
        </w:rPr>
        <w:t>Contact:</w:t>
      </w:r>
    </w:p>
    <w:p w14:paraId="3BBD82DB" w14:textId="77777777" w:rsidR="00DD330A" w:rsidRPr="00D21CD0" w:rsidRDefault="00DD330A" w:rsidP="00DD330A">
      <w:pPr>
        <w:rPr>
          <w:rFonts w:asciiTheme="minorHAnsi" w:hAnsiTheme="minorHAnsi" w:cs="Arial"/>
          <w:sz w:val="22"/>
          <w:szCs w:val="22"/>
        </w:rPr>
      </w:pPr>
      <w:r w:rsidRPr="00D21CD0">
        <w:rPr>
          <w:rFonts w:asciiTheme="minorHAnsi" w:hAnsiTheme="minorHAnsi" w:cs="Arial"/>
          <w:sz w:val="22"/>
          <w:szCs w:val="22"/>
        </w:rPr>
        <w:t xml:space="preserve">The successful candidate will be supported by an interdisciplinary research team, consisting of </w:t>
      </w:r>
      <w:r>
        <w:rPr>
          <w:rFonts w:asciiTheme="minorHAnsi" w:hAnsiTheme="minorHAnsi" w:cs="Arial"/>
          <w:sz w:val="22"/>
          <w:szCs w:val="22"/>
        </w:rPr>
        <w:t xml:space="preserve">Dr Dominic Flynn, Dr Roshni Paul and Prof </w:t>
      </w:r>
      <w:r w:rsidRPr="00371C60">
        <w:rPr>
          <w:rFonts w:asciiTheme="minorHAnsi" w:hAnsiTheme="minorHAnsi" w:cs="Arial"/>
          <w:sz w:val="22"/>
          <w:szCs w:val="22"/>
        </w:rPr>
        <w:t>Lynsey Melville</w:t>
      </w:r>
      <w:r w:rsidRPr="00B267E8">
        <w:rPr>
          <w:rFonts w:asciiTheme="minorHAnsi" w:hAnsiTheme="minorHAnsi" w:cs="Arial"/>
          <w:sz w:val="22"/>
          <w:szCs w:val="22"/>
        </w:rPr>
        <w:t>.</w:t>
      </w:r>
      <w:r w:rsidRPr="00D21CD0">
        <w:rPr>
          <w:rFonts w:asciiTheme="minorHAnsi" w:hAnsiTheme="minorHAnsi" w:cs="Arial"/>
          <w:sz w:val="22"/>
          <w:szCs w:val="22"/>
        </w:rPr>
        <w:t xml:space="preserve"> For further information please contact the Director of Studies, </w:t>
      </w:r>
      <w:r>
        <w:rPr>
          <w:rFonts w:asciiTheme="minorHAnsi" w:hAnsiTheme="minorHAnsi" w:cs="Arial"/>
          <w:sz w:val="22"/>
          <w:szCs w:val="22"/>
        </w:rPr>
        <w:t>Dominic Flynn,</w:t>
      </w:r>
      <w:r w:rsidRPr="007B76DB">
        <w:rPr>
          <w:rFonts w:asciiTheme="minorHAnsi" w:hAnsiTheme="minorHAnsi" w:cs="Arial"/>
          <w:sz w:val="22"/>
          <w:szCs w:val="22"/>
        </w:rPr>
        <w:t xml:space="preserve"> </w:t>
      </w:r>
      <w:r>
        <w:rPr>
          <w:rFonts w:asciiTheme="minorHAnsi" w:hAnsiTheme="minorHAnsi" w:cs="Arial"/>
          <w:sz w:val="22"/>
          <w:szCs w:val="22"/>
        </w:rPr>
        <w:t>(</w:t>
      </w:r>
      <w:hyperlink r:id="rId18" w:history="1">
        <w:r w:rsidRPr="00F879E4">
          <w:rPr>
            <w:rStyle w:val="Hyperlink"/>
            <w:rFonts w:asciiTheme="minorHAnsi" w:hAnsiTheme="minorHAnsi" w:cs="Arial"/>
            <w:sz w:val="22"/>
            <w:szCs w:val="22"/>
          </w:rPr>
          <w:t>Dominic.Flynn@bcu.ac.uk</w:t>
        </w:r>
      </w:hyperlink>
      <w:r>
        <w:rPr>
          <w:rFonts w:asciiTheme="minorHAnsi" w:hAnsiTheme="minorHAnsi" w:cs="Arial"/>
          <w:sz w:val="22"/>
          <w:szCs w:val="22"/>
        </w:rPr>
        <w:t>)</w:t>
      </w:r>
      <w:r w:rsidRPr="00D21CD0">
        <w:rPr>
          <w:rFonts w:asciiTheme="minorHAnsi" w:hAnsiTheme="minorHAnsi" w:cs="Arial"/>
          <w:sz w:val="22"/>
          <w:szCs w:val="22"/>
        </w:rPr>
        <w:t>.</w:t>
      </w:r>
    </w:p>
    <w:p w14:paraId="7051DB21" w14:textId="77777777" w:rsidR="00DD330A" w:rsidRPr="00D21CD0" w:rsidRDefault="00DD330A" w:rsidP="00DD330A">
      <w:pPr>
        <w:pStyle w:val="CommentText"/>
        <w:jc w:val="both"/>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Overview:</w:t>
      </w:r>
    </w:p>
    <w:p w14:paraId="0F507D73" w14:textId="77777777" w:rsidR="00DD330A" w:rsidRDefault="00DD330A" w:rsidP="00DD330A">
      <w:pPr>
        <w:spacing w:after="0"/>
        <w:rPr>
          <w:rFonts w:asciiTheme="minorHAnsi" w:hAnsiTheme="minorHAnsi"/>
          <w:sz w:val="22"/>
          <w:szCs w:val="22"/>
          <w:lang w:eastAsia="ja-JP"/>
        </w:rPr>
      </w:pPr>
      <w:bookmarkStart w:id="0" w:name="_GoBack"/>
      <w:r w:rsidRPr="003727C5">
        <w:rPr>
          <w:rFonts w:asciiTheme="minorHAnsi" w:hAnsiTheme="minorHAnsi"/>
          <w:sz w:val="22"/>
          <w:szCs w:val="22"/>
          <w:lang w:eastAsia="ja-JP"/>
        </w:rPr>
        <w:t xml:space="preserve">Anaerobic digestion (AD) is a widely used renewable energy technique to obtain biogas from biomass such as sewage sludge and other </w:t>
      </w:r>
      <w:r>
        <w:rPr>
          <w:rFonts w:asciiTheme="minorHAnsi" w:hAnsiTheme="minorHAnsi"/>
          <w:sz w:val="22"/>
          <w:szCs w:val="22"/>
          <w:lang w:eastAsia="ja-JP"/>
        </w:rPr>
        <w:t>feedstock</w:t>
      </w:r>
      <w:r w:rsidRPr="003727C5">
        <w:rPr>
          <w:rFonts w:asciiTheme="minorHAnsi" w:hAnsiTheme="minorHAnsi"/>
          <w:sz w:val="22"/>
          <w:szCs w:val="22"/>
          <w:lang w:eastAsia="ja-JP"/>
        </w:rPr>
        <w:t>. Biogas production from AD is incredibly complex and is affected by factors such as mixing speed, impeller type, temperature and feedstock, to name a few. Mixing in AD reactors</w:t>
      </w:r>
      <w:r>
        <w:rPr>
          <w:rFonts w:asciiTheme="minorHAnsi" w:hAnsiTheme="minorHAnsi"/>
          <w:sz w:val="22"/>
          <w:szCs w:val="22"/>
          <w:lang w:eastAsia="ja-JP"/>
        </w:rPr>
        <w:t>,</w:t>
      </w:r>
      <w:r w:rsidRPr="003727C5">
        <w:rPr>
          <w:rFonts w:asciiTheme="minorHAnsi" w:hAnsiTheme="minorHAnsi"/>
          <w:sz w:val="22"/>
          <w:szCs w:val="22"/>
          <w:lang w:eastAsia="ja-JP"/>
        </w:rPr>
        <w:t xml:space="preserve"> or digesters</w:t>
      </w:r>
      <w:r>
        <w:rPr>
          <w:rFonts w:asciiTheme="minorHAnsi" w:hAnsiTheme="minorHAnsi"/>
          <w:sz w:val="22"/>
          <w:szCs w:val="22"/>
          <w:lang w:eastAsia="ja-JP"/>
        </w:rPr>
        <w:t>,</w:t>
      </w:r>
      <w:r w:rsidRPr="003727C5">
        <w:rPr>
          <w:rFonts w:asciiTheme="minorHAnsi" w:hAnsiTheme="minorHAnsi"/>
          <w:sz w:val="22"/>
          <w:szCs w:val="22"/>
          <w:lang w:eastAsia="ja-JP"/>
        </w:rPr>
        <w:t xml:space="preserve"> ensure</w:t>
      </w:r>
      <w:r>
        <w:rPr>
          <w:rFonts w:asciiTheme="minorHAnsi" w:hAnsiTheme="minorHAnsi"/>
          <w:sz w:val="22"/>
          <w:szCs w:val="22"/>
          <w:lang w:eastAsia="ja-JP"/>
        </w:rPr>
        <w:t>s</w:t>
      </w:r>
      <w:r w:rsidRPr="003727C5">
        <w:rPr>
          <w:rFonts w:asciiTheme="minorHAnsi" w:hAnsiTheme="minorHAnsi"/>
          <w:sz w:val="22"/>
          <w:szCs w:val="22"/>
          <w:lang w:eastAsia="ja-JP"/>
        </w:rPr>
        <w:t xml:space="preserve"> that the microbes come into contact with the biomass and thus promote methane production through enhanced degradation mechanisms. </w:t>
      </w:r>
    </w:p>
    <w:p w14:paraId="1DE94D04" w14:textId="77777777" w:rsidR="00DD330A" w:rsidRPr="003727C5" w:rsidRDefault="00DD330A" w:rsidP="00DD330A">
      <w:pPr>
        <w:spacing w:after="0"/>
        <w:rPr>
          <w:rFonts w:asciiTheme="minorHAnsi" w:hAnsiTheme="minorHAnsi"/>
          <w:sz w:val="22"/>
          <w:szCs w:val="22"/>
          <w:lang w:eastAsia="ja-JP"/>
        </w:rPr>
      </w:pPr>
    </w:p>
    <w:p w14:paraId="1A3C5AB0" w14:textId="77777777" w:rsidR="00DD330A" w:rsidRPr="00D21CD0" w:rsidRDefault="00DD330A" w:rsidP="00DD330A">
      <w:pPr>
        <w:spacing w:after="0"/>
        <w:rPr>
          <w:rFonts w:asciiTheme="minorHAnsi" w:hAnsiTheme="minorHAnsi"/>
          <w:sz w:val="22"/>
          <w:szCs w:val="22"/>
          <w:lang w:eastAsia="ja-JP"/>
        </w:rPr>
      </w:pPr>
      <w:r w:rsidRPr="003727C5">
        <w:rPr>
          <w:rFonts w:asciiTheme="minorHAnsi" w:hAnsiTheme="minorHAnsi"/>
          <w:sz w:val="22"/>
          <w:szCs w:val="22"/>
          <w:lang w:eastAsia="ja-JP"/>
        </w:rPr>
        <w:t xml:space="preserve">Mixing speed affects the rate of biogas production, although some research has shown that higher speeds have inhibited methane production. Sindall et al (2013) </w:t>
      </w:r>
      <w:r>
        <w:rPr>
          <w:rFonts w:asciiTheme="minorHAnsi" w:hAnsiTheme="minorHAnsi"/>
          <w:sz w:val="22"/>
          <w:szCs w:val="22"/>
          <w:lang w:eastAsia="ja-JP"/>
        </w:rPr>
        <w:t>demonstrated</w:t>
      </w:r>
      <w:r w:rsidRPr="003727C5">
        <w:rPr>
          <w:rFonts w:asciiTheme="minorHAnsi" w:hAnsiTheme="minorHAnsi"/>
          <w:sz w:val="22"/>
          <w:szCs w:val="22"/>
          <w:lang w:eastAsia="ja-JP"/>
        </w:rPr>
        <w:t xml:space="preserve"> a correlation between mixing speed and methane production in a lab-scale sewage sludge experiment. However, above a certain mixing speed, the methane production appeared to rapidly decrease. The hypothesis for this decrease was that small-scale turbulence was destroying the microbes and thus inhibiting methane production. This </w:t>
      </w:r>
      <w:r>
        <w:rPr>
          <w:rFonts w:asciiTheme="minorHAnsi" w:hAnsiTheme="minorHAnsi"/>
          <w:sz w:val="22"/>
          <w:szCs w:val="22"/>
          <w:lang w:eastAsia="ja-JP"/>
        </w:rPr>
        <w:t xml:space="preserve">project seeks to </w:t>
      </w:r>
      <w:r w:rsidRPr="007A1E6E">
        <w:rPr>
          <w:rFonts w:asciiTheme="minorHAnsi" w:hAnsiTheme="minorHAnsi"/>
          <w:sz w:val="22"/>
          <w:szCs w:val="22"/>
          <w:lang w:eastAsia="ja-JP"/>
        </w:rPr>
        <w:t>determine the influence of small-scale turbulence on biogas production in lab-scale ADs for a range of feedstock</w:t>
      </w:r>
      <w:r>
        <w:rPr>
          <w:rFonts w:asciiTheme="minorHAnsi" w:hAnsiTheme="minorHAnsi"/>
          <w:sz w:val="22"/>
          <w:szCs w:val="22"/>
          <w:lang w:eastAsia="ja-JP"/>
        </w:rPr>
        <w:t>. Data will be obtained using a combination of lab-based experiments and computational fluid dynamics simulations</w:t>
      </w:r>
      <w:r w:rsidRPr="003727C5">
        <w:rPr>
          <w:rFonts w:asciiTheme="minorHAnsi" w:hAnsiTheme="minorHAnsi"/>
          <w:sz w:val="22"/>
          <w:szCs w:val="22"/>
          <w:lang w:eastAsia="ja-JP"/>
        </w:rPr>
        <w:t>.</w:t>
      </w:r>
    </w:p>
    <w:bookmarkEnd w:id="0"/>
    <w:p w14:paraId="186FC950" w14:textId="77777777" w:rsidR="00DD330A" w:rsidRPr="00D21CD0" w:rsidRDefault="00DD330A" w:rsidP="00DD330A">
      <w:pPr>
        <w:spacing w:before="240"/>
        <w:rPr>
          <w:rFonts w:asciiTheme="minorHAnsi" w:hAnsiTheme="minorHAnsi"/>
          <w:color w:val="323E4F" w:themeColor="text2" w:themeShade="BF"/>
          <w:sz w:val="22"/>
          <w:szCs w:val="22"/>
          <w:lang w:eastAsia="ja-JP"/>
        </w:rPr>
      </w:pPr>
      <w:r w:rsidRPr="00D21CD0">
        <w:rPr>
          <w:rFonts w:asciiTheme="minorHAnsi" w:hAnsiTheme="minorHAnsi" w:cs="Arial"/>
          <w:b/>
          <w:color w:val="323E4F" w:themeColor="text2" w:themeShade="BF"/>
          <w:sz w:val="22"/>
          <w:szCs w:val="22"/>
        </w:rPr>
        <w:t>Person specification:</w:t>
      </w:r>
    </w:p>
    <w:p w14:paraId="4CB9516A" w14:textId="77777777" w:rsidR="00DD330A" w:rsidRPr="003727C5" w:rsidRDefault="00DD330A" w:rsidP="00DD330A">
      <w:pPr>
        <w:pStyle w:val="CommentText"/>
        <w:jc w:val="both"/>
        <w:rPr>
          <w:rFonts w:asciiTheme="minorHAnsi" w:hAnsiTheme="minorHAnsi"/>
          <w:sz w:val="22"/>
          <w:szCs w:val="22"/>
          <w:lang w:eastAsia="ja-JP"/>
        </w:rPr>
      </w:pPr>
      <w:r w:rsidRPr="003727C5">
        <w:rPr>
          <w:rFonts w:asciiTheme="minorHAnsi" w:hAnsiTheme="minorHAnsi"/>
          <w:sz w:val="22"/>
          <w:szCs w:val="22"/>
          <w:lang w:eastAsia="ja-JP"/>
        </w:rPr>
        <w:t>Successful applicants will have graduated (or be due to graduate) with an undergraduate first class degree and/or MSc distinction</w:t>
      </w:r>
      <w:r>
        <w:rPr>
          <w:rFonts w:asciiTheme="minorHAnsi" w:hAnsiTheme="minorHAnsi"/>
          <w:sz w:val="22"/>
          <w:szCs w:val="22"/>
          <w:lang w:eastAsia="ja-JP"/>
        </w:rPr>
        <w:t xml:space="preserve"> in a relevant engineering subject. Applicants must also demonstrate knowledge of AD or CFD</w:t>
      </w:r>
    </w:p>
    <w:p w14:paraId="7C753136" w14:textId="77777777" w:rsidR="00DD330A" w:rsidRPr="00D21CD0" w:rsidRDefault="00DD330A" w:rsidP="00DD330A">
      <w:pPr>
        <w:pStyle w:val="CommentText"/>
        <w:jc w:val="both"/>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References:</w:t>
      </w:r>
    </w:p>
    <w:p w14:paraId="36EDDF6D" w14:textId="77777777" w:rsidR="00DD330A" w:rsidRDefault="00DD330A" w:rsidP="00DD330A">
      <w:pPr>
        <w:pStyle w:val="CommentText"/>
        <w:jc w:val="both"/>
        <w:rPr>
          <w:rFonts w:asciiTheme="minorHAnsi" w:hAnsiTheme="minorHAnsi" w:cstheme="minorHAnsi"/>
          <w:sz w:val="22"/>
          <w:szCs w:val="22"/>
        </w:rPr>
      </w:pPr>
      <w:r w:rsidRPr="003727C5">
        <w:rPr>
          <w:rFonts w:asciiTheme="minorHAnsi" w:hAnsiTheme="minorHAnsi" w:cstheme="minorHAnsi"/>
          <w:sz w:val="22"/>
          <w:szCs w:val="22"/>
        </w:rPr>
        <w:t>Sindall, R., Bridgeman, J. and Carliell-Marquet, C., 2013. Velocity gradient as a tool to characterise the link between mixing and biogas production in anaerobic waste digesters. Water Science and Technology, 67(12), pp.2800-2806</w:t>
      </w:r>
    </w:p>
    <w:p w14:paraId="21B43B35" w14:textId="37591869" w:rsidR="00DD330A" w:rsidRDefault="00DD330A" w:rsidP="003D56E7">
      <w:pPr>
        <w:pStyle w:val="CommentText"/>
        <w:jc w:val="both"/>
        <w:rPr>
          <w:rFonts w:asciiTheme="minorHAnsi" w:hAnsiTheme="minorHAnsi" w:cstheme="minorHAnsi"/>
          <w:sz w:val="22"/>
          <w:szCs w:val="22"/>
        </w:rPr>
      </w:pPr>
      <w:r w:rsidRPr="008325B0">
        <w:rPr>
          <w:rFonts w:asciiTheme="minorHAnsi" w:hAnsiTheme="minorHAnsi" w:cstheme="minorHAnsi"/>
          <w:sz w:val="22"/>
          <w:szCs w:val="22"/>
        </w:rPr>
        <w:t>Terashima, M., Goel, R., Komatsu, K., Yasui, H., Takahashi, H., Li, Y.Y. and Noike, T., 2009. CFD simulation of mixing in anaerobic digesters. Bioresource technology, 100(7), pp.2228-2233.</w:t>
      </w:r>
    </w:p>
    <w:sectPr w:rsidR="00DD33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DB0EA" w14:textId="77777777" w:rsidR="00591CF4" w:rsidRDefault="00591CF4" w:rsidP="00B703B4">
      <w:pPr>
        <w:spacing w:after="0"/>
      </w:pPr>
      <w:r>
        <w:separator/>
      </w:r>
    </w:p>
  </w:endnote>
  <w:endnote w:type="continuationSeparator" w:id="0">
    <w:p w14:paraId="0E5DA8A3" w14:textId="77777777" w:rsidR="00591CF4" w:rsidRDefault="00591CF4" w:rsidP="00B70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164B4" w14:textId="77777777" w:rsidR="00591CF4" w:rsidRDefault="00591CF4" w:rsidP="00B703B4">
      <w:pPr>
        <w:spacing w:after="0"/>
      </w:pPr>
      <w:r>
        <w:separator/>
      </w:r>
    </w:p>
  </w:footnote>
  <w:footnote w:type="continuationSeparator" w:id="0">
    <w:p w14:paraId="2F8259DB" w14:textId="77777777" w:rsidR="00591CF4" w:rsidRDefault="00591CF4" w:rsidP="00B703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B93"/>
    <w:multiLevelType w:val="hybridMultilevel"/>
    <w:tmpl w:val="625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3BF7"/>
    <w:multiLevelType w:val="hybridMultilevel"/>
    <w:tmpl w:val="4D2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64DF"/>
    <w:multiLevelType w:val="hybridMultilevel"/>
    <w:tmpl w:val="1D800D96"/>
    <w:lvl w:ilvl="0" w:tplc="199016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F498A"/>
    <w:multiLevelType w:val="hybridMultilevel"/>
    <w:tmpl w:val="1170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C5BA4"/>
    <w:multiLevelType w:val="multilevel"/>
    <w:tmpl w:val="D5AC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A3B3A"/>
    <w:multiLevelType w:val="hybridMultilevel"/>
    <w:tmpl w:val="E30AB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D7C16"/>
    <w:multiLevelType w:val="hybridMultilevel"/>
    <w:tmpl w:val="A9A81002"/>
    <w:lvl w:ilvl="0" w:tplc="E242A7D2">
      <w:start w:val="1"/>
      <w:numFmt w:val="decimal"/>
      <w:lvlText w:val="%1."/>
      <w:lvlJc w:val="left"/>
      <w:pPr>
        <w:ind w:left="360" w:hanging="360"/>
      </w:pPr>
      <w:rPr>
        <w:rFonts w:hint="default"/>
        <w:color w:val="2121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3643A3"/>
    <w:multiLevelType w:val="hybridMultilevel"/>
    <w:tmpl w:val="C3C2603A"/>
    <w:lvl w:ilvl="0" w:tplc="A0EC292A">
      <w:start w:val="1"/>
      <w:numFmt w:val="decimal"/>
      <w:lvlText w:val="%1."/>
      <w:lvlJc w:val="left"/>
      <w:pPr>
        <w:ind w:left="1080" w:hanging="360"/>
      </w:pPr>
      <w:rPr>
        <w:rFonts w:ascii="ArialMT" w:eastAsiaTheme="minorHAnsi" w:hAnsi="ArialMT" w:cs="ArialMT" w:hint="default"/>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151FED"/>
    <w:multiLevelType w:val="multilevel"/>
    <w:tmpl w:val="0F5EF7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D8E689A"/>
    <w:multiLevelType w:val="multilevel"/>
    <w:tmpl w:val="6FB86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6A78F4"/>
    <w:multiLevelType w:val="multilevel"/>
    <w:tmpl w:val="DEB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9"/>
  </w:num>
  <w:num w:numId="5">
    <w:abstractNumId w:val="5"/>
  </w:num>
  <w:num w:numId="6">
    <w:abstractNumId w:val="2"/>
  </w:num>
  <w:num w:numId="7">
    <w:abstractNumId w:val="7"/>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75"/>
    <w:rsid w:val="000212D3"/>
    <w:rsid w:val="00027320"/>
    <w:rsid w:val="0004135C"/>
    <w:rsid w:val="0006138D"/>
    <w:rsid w:val="00070AAB"/>
    <w:rsid w:val="0008152F"/>
    <w:rsid w:val="000942B1"/>
    <w:rsid w:val="00096840"/>
    <w:rsid w:val="000A30C4"/>
    <w:rsid w:val="000E7D66"/>
    <w:rsid w:val="001457B4"/>
    <w:rsid w:val="0015103D"/>
    <w:rsid w:val="001913EF"/>
    <w:rsid w:val="001D05D6"/>
    <w:rsid w:val="0022223D"/>
    <w:rsid w:val="00232351"/>
    <w:rsid w:val="0024430D"/>
    <w:rsid w:val="00275C41"/>
    <w:rsid w:val="002A6582"/>
    <w:rsid w:val="00320E16"/>
    <w:rsid w:val="00357F52"/>
    <w:rsid w:val="003943B6"/>
    <w:rsid w:val="003D56E7"/>
    <w:rsid w:val="003E578F"/>
    <w:rsid w:val="003F041E"/>
    <w:rsid w:val="0042094D"/>
    <w:rsid w:val="00450B6A"/>
    <w:rsid w:val="004609B1"/>
    <w:rsid w:val="00466A8E"/>
    <w:rsid w:val="004D7059"/>
    <w:rsid w:val="004F0D80"/>
    <w:rsid w:val="00517B8E"/>
    <w:rsid w:val="00530100"/>
    <w:rsid w:val="00533306"/>
    <w:rsid w:val="00591CF4"/>
    <w:rsid w:val="005B1DE8"/>
    <w:rsid w:val="005D6D70"/>
    <w:rsid w:val="005E3BD3"/>
    <w:rsid w:val="005F06D3"/>
    <w:rsid w:val="00662CA1"/>
    <w:rsid w:val="0068035E"/>
    <w:rsid w:val="006F7BDE"/>
    <w:rsid w:val="006F7EBC"/>
    <w:rsid w:val="00707810"/>
    <w:rsid w:val="0073683A"/>
    <w:rsid w:val="00771BCB"/>
    <w:rsid w:val="007D4521"/>
    <w:rsid w:val="007D722B"/>
    <w:rsid w:val="007E6D9F"/>
    <w:rsid w:val="00827FCE"/>
    <w:rsid w:val="00834E4F"/>
    <w:rsid w:val="00840641"/>
    <w:rsid w:val="00860EAF"/>
    <w:rsid w:val="008706E7"/>
    <w:rsid w:val="00873A3E"/>
    <w:rsid w:val="008A3247"/>
    <w:rsid w:val="008E60D3"/>
    <w:rsid w:val="008F115A"/>
    <w:rsid w:val="00910435"/>
    <w:rsid w:val="009352AC"/>
    <w:rsid w:val="009613AB"/>
    <w:rsid w:val="009909FB"/>
    <w:rsid w:val="009C1FB3"/>
    <w:rsid w:val="009C6ABA"/>
    <w:rsid w:val="009F09FC"/>
    <w:rsid w:val="00A33986"/>
    <w:rsid w:val="00A86D3E"/>
    <w:rsid w:val="00AB454E"/>
    <w:rsid w:val="00AC46A1"/>
    <w:rsid w:val="00AF5E47"/>
    <w:rsid w:val="00B07914"/>
    <w:rsid w:val="00B267E8"/>
    <w:rsid w:val="00B703B4"/>
    <w:rsid w:val="00B7246D"/>
    <w:rsid w:val="00B95272"/>
    <w:rsid w:val="00BC1AB0"/>
    <w:rsid w:val="00BE0EE8"/>
    <w:rsid w:val="00C02121"/>
    <w:rsid w:val="00C50E31"/>
    <w:rsid w:val="00C817AB"/>
    <w:rsid w:val="00CB2348"/>
    <w:rsid w:val="00CE3A30"/>
    <w:rsid w:val="00D00373"/>
    <w:rsid w:val="00D0113E"/>
    <w:rsid w:val="00D039E3"/>
    <w:rsid w:val="00D11E35"/>
    <w:rsid w:val="00D21CD0"/>
    <w:rsid w:val="00D41E75"/>
    <w:rsid w:val="00D611AE"/>
    <w:rsid w:val="00D822A5"/>
    <w:rsid w:val="00D9286D"/>
    <w:rsid w:val="00DA0EBB"/>
    <w:rsid w:val="00DB41C1"/>
    <w:rsid w:val="00DD234A"/>
    <w:rsid w:val="00DD330A"/>
    <w:rsid w:val="00E05273"/>
    <w:rsid w:val="00E14CAB"/>
    <w:rsid w:val="00E15164"/>
    <w:rsid w:val="00E47F64"/>
    <w:rsid w:val="00E508C0"/>
    <w:rsid w:val="00E63857"/>
    <w:rsid w:val="00E82F82"/>
    <w:rsid w:val="00EA2177"/>
    <w:rsid w:val="00EB57FD"/>
    <w:rsid w:val="00EB6D8E"/>
    <w:rsid w:val="00EE29DE"/>
    <w:rsid w:val="00F239EF"/>
    <w:rsid w:val="00F77337"/>
    <w:rsid w:val="00FB2C43"/>
    <w:rsid w:val="00FC080A"/>
    <w:rsid w:val="3F6C44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65BA"/>
  <w15:docId w15:val="{22D7075A-6D94-4D95-AE5B-A7510D68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jc w:val="left"/>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6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BA"/>
    <w:rPr>
      <w:rFonts w:ascii="Segoe UI" w:eastAsia="Times New Roman" w:hAnsi="Segoe UI" w:cs="Segoe UI"/>
      <w:sz w:val="18"/>
      <w:szCs w:val="18"/>
      <w:lang w:eastAsia="en-US"/>
    </w:rPr>
  </w:style>
  <w:style w:type="character" w:customStyle="1" w:styleId="CommentTextChar">
    <w:name w:val="Comment Text Char"/>
    <w:basedOn w:val="DefaultParagraphFont"/>
    <w:link w:val="CommentText"/>
    <w:uiPriority w:val="99"/>
    <w:rsid w:val="00F239E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5D6D70"/>
    <w:pPr>
      <w:jc w:val="both"/>
    </w:pPr>
    <w:rPr>
      <w:b/>
      <w:bCs/>
      <w:sz w:val="20"/>
      <w:szCs w:val="20"/>
    </w:rPr>
  </w:style>
  <w:style w:type="character" w:customStyle="1" w:styleId="CommentSubjectChar">
    <w:name w:val="Comment Subject Char"/>
    <w:basedOn w:val="CommentTextChar"/>
    <w:link w:val="CommentSubject"/>
    <w:uiPriority w:val="99"/>
    <w:semiHidden/>
    <w:rsid w:val="005D6D70"/>
    <w:rPr>
      <w:rFonts w:ascii="Times New Roman" w:eastAsia="Times New Roman" w:hAnsi="Times New Roman" w:cs="Times New Roman"/>
      <w:b/>
      <w:bCs/>
      <w:sz w:val="24"/>
      <w:szCs w:val="24"/>
      <w:lang w:eastAsia="en-US"/>
    </w:rPr>
  </w:style>
  <w:style w:type="character" w:styleId="FollowedHyperlink">
    <w:name w:val="FollowedHyperlink"/>
    <w:basedOn w:val="DefaultParagraphFont"/>
    <w:uiPriority w:val="99"/>
    <w:semiHidden/>
    <w:unhideWhenUsed/>
    <w:rsid w:val="00C817AB"/>
    <w:rPr>
      <w:color w:val="954F72" w:themeColor="followedHyperlink"/>
      <w:u w:val="single"/>
    </w:rPr>
  </w:style>
  <w:style w:type="character" w:styleId="FootnoteReference">
    <w:name w:val="footnote reference"/>
    <w:basedOn w:val="DefaultParagraphFont"/>
    <w:uiPriority w:val="99"/>
    <w:semiHidden/>
    <w:unhideWhenUsed/>
    <w:rsid w:val="00B703B4"/>
    <w:rPr>
      <w:vertAlign w:val="superscript"/>
    </w:rPr>
  </w:style>
  <w:style w:type="paragraph" w:styleId="ListParagraph">
    <w:name w:val="List Paragraph"/>
    <w:basedOn w:val="Normal"/>
    <w:uiPriority w:val="34"/>
    <w:qFormat/>
    <w:rsid w:val="0015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1507">
      <w:bodyDiv w:val="1"/>
      <w:marLeft w:val="0"/>
      <w:marRight w:val="0"/>
      <w:marTop w:val="0"/>
      <w:marBottom w:val="0"/>
      <w:divBdr>
        <w:top w:val="none" w:sz="0" w:space="0" w:color="auto"/>
        <w:left w:val="none" w:sz="0" w:space="0" w:color="auto"/>
        <w:bottom w:val="none" w:sz="0" w:space="0" w:color="auto"/>
        <w:right w:val="none" w:sz="0" w:space="0" w:color="auto"/>
      </w:divBdr>
    </w:div>
    <w:div w:id="521744218">
      <w:bodyDiv w:val="1"/>
      <w:marLeft w:val="0"/>
      <w:marRight w:val="0"/>
      <w:marTop w:val="0"/>
      <w:marBottom w:val="0"/>
      <w:divBdr>
        <w:top w:val="none" w:sz="0" w:space="0" w:color="auto"/>
        <w:left w:val="none" w:sz="0" w:space="0" w:color="auto"/>
        <w:bottom w:val="none" w:sz="0" w:space="0" w:color="auto"/>
        <w:right w:val="none" w:sz="0" w:space="0" w:color="auto"/>
      </w:divBdr>
      <w:divsChild>
        <w:div w:id="1123575479">
          <w:marLeft w:val="0"/>
          <w:marRight w:val="0"/>
          <w:marTop w:val="0"/>
          <w:marBottom w:val="0"/>
          <w:divBdr>
            <w:top w:val="none" w:sz="0" w:space="0" w:color="auto"/>
            <w:left w:val="none" w:sz="0" w:space="0" w:color="auto"/>
            <w:bottom w:val="none" w:sz="0" w:space="0" w:color="auto"/>
            <w:right w:val="none" w:sz="0" w:space="0" w:color="auto"/>
          </w:divBdr>
          <w:divsChild>
            <w:div w:id="344984271">
              <w:marLeft w:val="0"/>
              <w:marRight w:val="0"/>
              <w:marTop w:val="0"/>
              <w:marBottom w:val="0"/>
              <w:divBdr>
                <w:top w:val="none" w:sz="0" w:space="0" w:color="auto"/>
                <w:left w:val="none" w:sz="0" w:space="0" w:color="auto"/>
                <w:bottom w:val="none" w:sz="0" w:space="0" w:color="auto"/>
                <w:right w:val="none" w:sz="0" w:space="0" w:color="auto"/>
              </w:divBdr>
              <w:divsChild>
                <w:div w:id="1964726279">
                  <w:marLeft w:val="0"/>
                  <w:marRight w:val="0"/>
                  <w:marTop w:val="0"/>
                  <w:marBottom w:val="0"/>
                  <w:divBdr>
                    <w:top w:val="none" w:sz="0" w:space="0" w:color="auto"/>
                    <w:left w:val="none" w:sz="0" w:space="0" w:color="auto"/>
                    <w:bottom w:val="none" w:sz="0" w:space="0" w:color="auto"/>
                    <w:right w:val="none" w:sz="0" w:space="0" w:color="auto"/>
                  </w:divBdr>
                  <w:divsChild>
                    <w:div w:id="379207858">
                      <w:marLeft w:val="0"/>
                      <w:marRight w:val="0"/>
                      <w:marTop w:val="0"/>
                      <w:marBottom w:val="0"/>
                      <w:divBdr>
                        <w:top w:val="none" w:sz="0" w:space="0" w:color="auto"/>
                        <w:left w:val="none" w:sz="0" w:space="0" w:color="auto"/>
                        <w:bottom w:val="none" w:sz="0" w:space="0" w:color="auto"/>
                        <w:right w:val="none" w:sz="0" w:space="0" w:color="auto"/>
                      </w:divBdr>
                      <w:divsChild>
                        <w:div w:id="1569222614">
                          <w:marLeft w:val="0"/>
                          <w:marRight w:val="0"/>
                          <w:marTop w:val="0"/>
                          <w:marBottom w:val="0"/>
                          <w:divBdr>
                            <w:top w:val="none" w:sz="0" w:space="0" w:color="auto"/>
                            <w:left w:val="none" w:sz="0" w:space="0" w:color="auto"/>
                            <w:bottom w:val="none" w:sz="0" w:space="0" w:color="auto"/>
                            <w:right w:val="none" w:sz="0" w:space="0" w:color="auto"/>
                          </w:divBdr>
                          <w:divsChild>
                            <w:div w:id="271211896">
                              <w:marLeft w:val="0"/>
                              <w:marRight w:val="0"/>
                              <w:marTop w:val="0"/>
                              <w:marBottom w:val="0"/>
                              <w:divBdr>
                                <w:top w:val="none" w:sz="0" w:space="0" w:color="auto"/>
                                <w:left w:val="none" w:sz="0" w:space="0" w:color="auto"/>
                                <w:bottom w:val="none" w:sz="0" w:space="0" w:color="auto"/>
                                <w:right w:val="none" w:sz="0" w:space="0" w:color="auto"/>
                              </w:divBdr>
                              <w:divsChild>
                                <w:div w:id="1224440357">
                                  <w:marLeft w:val="-225"/>
                                  <w:marRight w:val="-225"/>
                                  <w:marTop w:val="0"/>
                                  <w:marBottom w:val="0"/>
                                  <w:divBdr>
                                    <w:top w:val="none" w:sz="0" w:space="0" w:color="auto"/>
                                    <w:left w:val="none" w:sz="0" w:space="0" w:color="auto"/>
                                    <w:bottom w:val="none" w:sz="0" w:space="0" w:color="auto"/>
                                    <w:right w:val="none" w:sz="0" w:space="0" w:color="auto"/>
                                  </w:divBdr>
                                  <w:divsChild>
                                    <w:div w:id="1753702378">
                                      <w:marLeft w:val="0"/>
                                      <w:marRight w:val="0"/>
                                      <w:marTop w:val="0"/>
                                      <w:marBottom w:val="0"/>
                                      <w:divBdr>
                                        <w:top w:val="none" w:sz="0" w:space="0" w:color="auto"/>
                                        <w:left w:val="none" w:sz="0" w:space="0" w:color="auto"/>
                                        <w:bottom w:val="none" w:sz="0" w:space="0" w:color="auto"/>
                                        <w:right w:val="none" w:sz="0" w:space="0" w:color="auto"/>
                                      </w:divBdr>
                                      <w:divsChild>
                                        <w:div w:id="1690176225">
                                          <w:marLeft w:val="0"/>
                                          <w:marRight w:val="0"/>
                                          <w:marTop w:val="0"/>
                                          <w:marBottom w:val="0"/>
                                          <w:divBdr>
                                            <w:top w:val="none" w:sz="0" w:space="0" w:color="auto"/>
                                            <w:left w:val="none" w:sz="0" w:space="0" w:color="auto"/>
                                            <w:bottom w:val="none" w:sz="0" w:space="0" w:color="auto"/>
                                            <w:right w:val="none" w:sz="0" w:space="0" w:color="auto"/>
                                          </w:divBdr>
                                          <w:divsChild>
                                            <w:div w:id="1956905276">
                                              <w:marLeft w:val="0"/>
                                              <w:marRight w:val="0"/>
                                              <w:marTop w:val="0"/>
                                              <w:marBottom w:val="0"/>
                                              <w:divBdr>
                                                <w:top w:val="none" w:sz="0" w:space="0" w:color="auto"/>
                                                <w:left w:val="none" w:sz="0" w:space="0" w:color="auto"/>
                                                <w:bottom w:val="none" w:sz="0" w:space="0" w:color="auto"/>
                                                <w:right w:val="none" w:sz="0" w:space="0" w:color="auto"/>
                                              </w:divBdr>
                                              <w:divsChild>
                                                <w:div w:id="2106415100">
                                                  <w:marLeft w:val="0"/>
                                                  <w:marRight w:val="0"/>
                                                  <w:marTop w:val="0"/>
                                                  <w:marBottom w:val="0"/>
                                                  <w:divBdr>
                                                    <w:top w:val="none" w:sz="0" w:space="0" w:color="auto"/>
                                                    <w:left w:val="none" w:sz="0" w:space="0" w:color="auto"/>
                                                    <w:bottom w:val="none" w:sz="0" w:space="0" w:color="auto"/>
                                                    <w:right w:val="none" w:sz="0" w:space="0" w:color="auto"/>
                                                  </w:divBdr>
                                                  <w:divsChild>
                                                    <w:div w:id="1316178445">
                                                      <w:marLeft w:val="0"/>
                                                      <w:marRight w:val="0"/>
                                                      <w:marTop w:val="0"/>
                                                      <w:marBottom w:val="0"/>
                                                      <w:divBdr>
                                                        <w:top w:val="none" w:sz="0" w:space="0" w:color="auto"/>
                                                        <w:left w:val="none" w:sz="0" w:space="0" w:color="auto"/>
                                                        <w:bottom w:val="none" w:sz="0" w:space="0" w:color="auto"/>
                                                        <w:right w:val="none" w:sz="0" w:space="0" w:color="auto"/>
                                                      </w:divBdr>
                                                      <w:divsChild>
                                                        <w:div w:id="816875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7753274">
      <w:bodyDiv w:val="1"/>
      <w:marLeft w:val="0"/>
      <w:marRight w:val="0"/>
      <w:marTop w:val="0"/>
      <w:marBottom w:val="0"/>
      <w:divBdr>
        <w:top w:val="none" w:sz="0" w:space="0" w:color="auto"/>
        <w:left w:val="none" w:sz="0" w:space="0" w:color="auto"/>
        <w:bottom w:val="none" w:sz="0" w:space="0" w:color="auto"/>
        <w:right w:val="none" w:sz="0" w:space="0" w:color="auto"/>
      </w:divBdr>
    </w:div>
    <w:div w:id="670376084">
      <w:bodyDiv w:val="1"/>
      <w:marLeft w:val="0"/>
      <w:marRight w:val="0"/>
      <w:marTop w:val="0"/>
      <w:marBottom w:val="0"/>
      <w:divBdr>
        <w:top w:val="none" w:sz="0" w:space="0" w:color="auto"/>
        <w:left w:val="none" w:sz="0" w:space="0" w:color="auto"/>
        <w:bottom w:val="none" w:sz="0" w:space="0" w:color="auto"/>
        <w:right w:val="none" w:sz="0" w:space="0" w:color="auto"/>
      </w:divBdr>
    </w:div>
    <w:div w:id="868496072">
      <w:bodyDiv w:val="1"/>
      <w:marLeft w:val="0"/>
      <w:marRight w:val="0"/>
      <w:marTop w:val="0"/>
      <w:marBottom w:val="0"/>
      <w:divBdr>
        <w:top w:val="none" w:sz="0" w:space="0" w:color="auto"/>
        <w:left w:val="none" w:sz="0" w:space="0" w:color="auto"/>
        <w:bottom w:val="none" w:sz="0" w:space="0" w:color="auto"/>
        <w:right w:val="none" w:sz="0" w:space="0" w:color="auto"/>
      </w:divBdr>
      <w:divsChild>
        <w:div w:id="545407055">
          <w:marLeft w:val="0"/>
          <w:marRight w:val="0"/>
          <w:marTop w:val="0"/>
          <w:marBottom w:val="0"/>
          <w:divBdr>
            <w:top w:val="none" w:sz="0" w:space="0" w:color="auto"/>
            <w:left w:val="none" w:sz="0" w:space="0" w:color="auto"/>
            <w:bottom w:val="none" w:sz="0" w:space="0" w:color="auto"/>
            <w:right w:val="none" w:sz="0" w:space="0" w:color="auto"/>
          </w:divBdr>
          <w:divsChild>
            <w:div w:id="583491134">
              <w:marLeft w:val="0"/>
              <w:marRight w:val="0"/>
              <w:marTop w:val="0"/>
              <w:marBottom w:val="0"/>
              <w:divBdr>
                <w:top w:val="none" w:sz="0" w:space="0" w:color="auto"/>
                <w:left w:val="none" w:sz="0" w:space="0" w:color="auto"/>
                <w:bottom w:val="none" w:sz="0" w:space="0" w:color="auto"/>
                <w:right w:val="none" w:sz="0" w:space="0" w:color="auto"/>
              </w:divBdr>
              <w:divsChild>
                <w:div w:id="115880831">
                  <w:marLeft w:val="0"/>
                  <w:marRight w:val="0"/>
                  <w:marTop w:val="0"/>
                  <w:marBottom w:val="0"/>
                  <w:divBdr>
                    <w:top w:val="none" w:sz="0" w:space="0" w:color="auto"/>
                    <w:left w:val="none" w:sz="0" w:space="0" w:color="auto"/>
                    <w:bottom w:val="none" w:sz="0" w:space="0" w:color="auto"/>
                    <w:right w:val="none" w:sz="0" w:space="0" w:color="auto"/>
                  </w:divBdr>
                  <w:divsChild>
                    <w:div w:id="1061757341">
                      <w:marLeft w:val="0"/>
                      <w:marRight w:val="0"/>
                      <w:marTop w:val="0"/>
                      <w:marBottom w:val="0"/>
                      <w:divBdr>
                        <w:top w:val="none" w:sz="0" w:space="0" w:color="auto"/>
                        <w:left w:val="none" w:sz="0" w:space="0" w:color="auto"/>
                        <w:bottom w:val="none" w:sz="0" w:space="0" w:color="auto"/>
                        <w:right w:val="none" w:sz="0" w:space="0" w:color="auto"/>
                      </w:divBdr>
                      <w:divsChild>
                        <w:div w:id="1154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96996">
      <w:bodyDiv w:val="1"/>
      <w:marLeft w:val="0"/>
      <w:marRight w:val="0"/>
      <w:marTop w:val="0"/>
      <w:marBottom w:val="0"/>
      <w:divBdr>
        <w:top w:val="none" w:sz="0" w:space="0" w:color="auto"/>
        <w:left w:val="none" w:sz="0" w:space="0" w:color="auto"/>
        <w:bottom w:val="none" w:sz="0" w:space="0" w:color="auto"/>
        <w:right w:val="none" w:sz="0" w:space="0" w:color="auto"/>
      </w:divBdr>
      <w:divsChild>
        <w:div w:id="823661250">
          <w:marLeft w:val="0"/>
          <w:marRight w:val="0"/>
          <w:marTop w:val="0"/>
          <w:marBottom w:val="0"/>
          <w:divBdr>
            <w:top w:val="none" w:sz="0" w:space="0" w:color="auto"/>
            <w:left w:val="none" w:sz="0" w:space="0" w:color="auto"/>
            <w:bottom w:val="none" w:sz="0" w:space="0" w:color="auto"/>
            <w:right w:val="none" w:sz="0" w:space="0" w:color="auto"/>
          </w:divBdr>
          <w:divsChild>
            <w:div w:id="80834279">
              <w:marLeft w:val="0"/>
              <w:marRight w:val="0"/>
              <w:marTop w:val="0"/>
              <w:marBottom w:val="0"/>
              <w:divBdr>
                <w:top w:val="none" w:sz="0" w:space="0" w:color="auto"/>
                <w:left w:val="none" w:sz="0" w:space="0" w:color="auto"/>
                <w:bottom w:val="none" w:sz="0" w:space="0" w:color="auto"/>
                <w:right w:val="none" w:sz="0" w:space="0" w:color="auto"/>
              </w:divBdr>
              <w:divsChild>
                <w:div w:id="1828475309">
                  <w:marLeft w:val="0"/>
                  <w:marRight w:val="0"/>
                  <w:marTop w:val="0"/>
                  <w:marBottom w:val="0"/>
                  <w:divBdr>
                    <w:top w:val="none" w:sz="0" w:space="0" w:color="auto"/>
                    <w:left w:val="none" w:sz="0" w:space="0" w:color="auto"/>
                    <w:bottom w:val="none" w:sz="0" w:space="0" w:color="auto"/>
                    <w:right w:val="none" w:sz="0" w:space="0" w:color="auto"/>
                  </w:divBdr>
                  <w:divsChild>
                    <w:div w:id="978997737">
                      <w:marLeft w:val="0"/>
                      <w:marRight w:val="0"/>
                      <w:marTop w:val="0"/>
                      <w:marBottom w:val="0"/>
                      <w:divBdr>
                        <w:top w:val="none" w:sz="0" w:space="0" w:color="auto"/>
                        <w:left w:val="none" w:sz="0" w:space="0" w:color="auto"/>
                        <w:bottom w:val="none" w:sz="0" w:space="0" w:color="auto"/>
                        <w:right w:val="none" w:sz="0" w:space="0" w:color="auto"/>
                      </w:divBdr>
                      <w:divsChild>
                        <w:div w:id="837689811">
                          <w:marLeft w:val="0"/>
                          <w:marRight w:val="0"/>
                          <w:marTop w:val="0"/>
                          <w:marBottom w:val="0"/>
                          <w:divBdr>
                            <w:top w:val="none" w:sz="0" w:space="0" w:color="auto"/>
                            <w:left w:val="none" w:sz="0" w:space="0" w:color="auto"/>
                            <w:bottom w:val="none" w:sz="0" w:space="0" w:color="auto"/>
                            <w:right w:val="none" w:sz="0" w:space="0" w:color="auto"/>
                          </w:divBdr>
                          <w:divsChild>
                            <w:div w:id="1044915234">
                              <w:marLeft w:val="0"/>
                              <w:marRight w:val="0"/>
                              <w:marTop w:val="0"/>
                              <w:marBottom w:val="0"/>
                              <w:divBdr>
                                <w:top w:val="none" w:sz="0" w:space="0" w:color="auto"/>
                                <w:left w:val="none" w:sz="0" w:space="0" w:color="auto"/>
                                <w:bottom w:val="none" w:sz="0" w:space="0" w:color="auto"/>
                                <w:right w:val="none" w:sz="0" w:space="0" w:color="auto"/>
                              </w:divBdr>
                              <w:divsChild>
                                <w:div w:id="909847063">
                                  <w:marLeft w:val="-225"/>
                                  <w:marRight w:val="-225"/>
                                  <w:marTop w:val="0"/>
                                  <w:marBottom w:val="0"/>
                                  <w:divBdr>
                                    <w:top w:val="none" w:sz="0" w:space="0" w:color="auto"/>
                                    <w:left w:val="none" w:sz="0" w:space="0" w:color="auto"/>
                                    <w:bottom w:val="none" w:sz="0" w:space="0" w:color="auto"/>
                                    <w:right w:val="none" w:sz="0" w:space="0" w:color="auto"/>
                                  </w:divBdr>
                                  <w:divsChild>
                                    <w:div w:id="891502181">
                                      <w:marLeft w:val="0"/>
                                      <w:marRight w:val="0"/>
                                      <w:marTop w:val="0"/>
                                      <w:marBottom w:val="0"/>
                                      <w:divBdr>
                                        <w:top w:val="none" w:sz="0" w:space="0" w:color="auto"/>
                                        <w:left w:val="none" w:sz="0" w:space="0" w:color="auto"/>
                                        <w:bottom w:val="none" w:sz="0" w:space="0" w:color="auto"/>
                                        <w:right w:val="none" w:sz="0" w:space="0" w:color="auto"/>
                                      </w:divBdr>
                                      <w:divsChild>
                                        <w:div w:id="597758198">
                                          <w:marLeft w:val="0"/>
                                          <w:marRight w:val="0"/>
                                          <w:marTop w:val="0"/>
                                          <w:marBottom w:val="0"/>
                                          <w:divBdr>
                                            <w:top w:val="none" w:sz="0" w:space="0" w:color="auto"/>
                                            <w:left w:val="none" w:sz="0" w:space="0" w:color="auto"/>
                                            <w:bottom w:val="none" w:sz="0" w:space="0" w:color="auto"/>
                                            <w:right w:val="none" w:sz="0" w:space="0" w:color="auto"/>
                                          </w:divBdr>
                                          <w:divsChild>
                                            <w:div w:id="177623020">
                                              <w:marLeft w:val="0"/>
                                              <w:marRight w:val="0"/>
                                              <w:marTop w:val="0"/>
                                              <w:marBottom w:val="0"/>
                                              <w:divBdr>
                                                <w:top w:val="none" w:sz="0" w:space="0" w:color="auto"/>
                                                <w:left w:val="none" w:sz="0" w:space="0" w:color="auto"/>
                                                <w:bottom w:val="none" w:sz="0" w:space="0" w:color="auto"/>
                                                <w:right w:val="none" w:sz="0" w:space="0" w:color="auto"/>
                                              </w:divBdr>
                                              <w:divsChild>
                                                <w:div w:id="2058579065">
                                                  <w:marLeft w:val="0"/>
                                                  <w:marRight w:val="0"/>
                                                  <w:marTop w:val="0"/>
                                                  <w:marBottom w:val="0"/>
                                                  <w:divBdr>
                                                    <w:top w:val="none" w:sz="0" w:space="0" w:color="auto"/>
                                                    <w:left w:val="none" w:sz="0" w:space="0" w:color="auto"/>
                                                    <w:bottom w:val="none" w:sz="0" w:space="0" w:color="auto"/>
                                                    <w:right w:val="none" w:sz="0" w:space="0" w:color="auto"/>
                                                  </w:divBdr>
                                                  <w:divsChild>
                                                    <w:div w:id="833955222">
                                                      <w:marLeft w:val="0"/>
                                                      <w:marRight w:val="0"/>
                                                      <w:marTop w:val="0"/>
                                                      <w:marBottom w:val="0"/>
                                                      <w:divBdr>
                                                        <w:top w:val="none" w:sz="0" w:space="0" w:color="auto"/>
                                                        <w:left w:val="none" w:sz="0" w:space="0" w:color="auto"/>
                                                        <w:bottom w:val="none" w:sz="0" w:space="0" w:color="auto"/>
                                                        <w:right w:val="none" w:sz="0" w:space="0" w:color="auto"/>
                                                      </w:divBdr>
                                                      <w:divsChild>
                                                        <w:div w:id="1526292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571392">
      <w:bodyDiv w:val="1"/>
      <w:marLeft w:val="0"/>
      <w:marRight w:val="0"/>
      <w:marTop w:val="0"/>
      <w:marBottom w:val="0"/>
      <w:divBdr>
        <w:top w:val="none" w:sz="0" w:space="0" w:color="auto"/>
        <w:left w:val="none" w:sz="0" w:space="0" w:color="auto"/>
        <w:bottom w:val="none" w:sz="0" w:space="0" w:color="auto"/>
        <w:right w:val="none" w:sz="0" w:space="0" w:color="auto"/>
      </w:divBdr>
    </w:div>
    <w:div w:id="2116173081">
      <w:bodyDiv w:val="1"/>
      <w:marLeft w:val="0"/>
      <w:marRight w:val="0"/>
      <w:marTop w:val="0"/>
      <w:marBottom w:val="0"/>
      <w:divBdr>
        <w:top w:val="none" w:sz="0" w:space="0" w:color="auto"/>
        <w:left w:val="none" w:sz="0" w:space="0" w:color="auto"/>
        <w:bottom w:val="none" w:sz="0" w:space="0" w:color="auto"/>
        <w:right w:val="none" w:sz="0" w:space="0" w:color="auto"/>
      </w:divBdr>
      <w:divsChild>
        <w:div w:id="1625579520">
          <w:marLeft w:val="0"/>
          <w:marRight w:val="0"/>
          <w:marTop w:val="0"/>
          <w:marBottom w:val="0"/>
          <w:divBdr>
            <w:top w:val="none" w:sz="0" w:space="0" w:color="auto"/>
            <w:left w:val="none" w:sz="0" w:space="0" w:color="auto"/>
            <w:bottom w:val="none" w:sz="0" w:space="0" w:color="auto"/>
            <w:right w:val="none" w:sz="0" w:space="0" w:color="auto"/>
          </w:divBdr>
          <w:divsChild>
            <w:div w:id="2092116070">
              <w:marLeft w:val="0"/>
              <w:marRight w:val="0"/>
              <w:marTop w:val="0"/>
              <w:marBottom w:val="0"/>
              <w:divBdr>
                <w:top w:val="none" w:sz="0" w:space="0" w:color="auto"/>
                <w:left w:val="none" w:sz="0" w:space="0" w:color="auto"/>
                <w:bottom w:val="none" w:sz="0" w:space="0" w:color="auto"/>
                <w:right w:val="none" w:sz="0" w:space="0" w:color="auto"/>
              </w:divBdr>
              <w:divsChild>
                <w:div w:id="156120201">
                  <w:marLeft w:val="0"/>
                  <w:marRight w:val="0"/>
                  <w:marTop w:val="0"/>
                  <w:marBottom w:val="0"/>
                  <w:divBdr>
                    <w:top w:val="none" w:sz="0" w:space="0" w:color="auto"/>
                    <w:left w:val="none" w:sz="0" w:space="0" w:color="auto"/>
                    <w:bottom w:val="none" w:sz="0" w:space="0" w:color="auto"/>
                    <w:right w:val="none" w:sz="0" w:space="0" w:color="auto"/>
                  </w:divBdr>
                  <w:divsChild>
                    <w:div w:id="2074115141">
                      <w:marLeft w:val="0"/>
                      <w:marRight w:val="0"/>
                      <w:marTop w:val="0"/>
                      <w:marBottom w:val="0"/>
                      <w:divBdr>
                        <w:top w:val="none" w:sz="0" w:space="0" w:color="auto"/>
                        <w:left w:val="none" w:sz="0" w:space="0" w:color="auto"/>
                        <w:bottom w:val="none" w:sz="0" w:space="0" w:color="auto"/>
                        <w:right w:val="none" w:sz="0" w:space="0" w:color="auto"/>
                      </w:divBdr>
                      <w:divsChild>
                        <w:div w:id="1074857988">
                          <w:marLeft w:val="0"/>
                          <w:marRight w:val="0"/>
                          <w:marTop w:val="0"/>
                          <w:marBottom w:val="0"/>
                          <w:divBdr>
                            <w:top w:val="none" w:sz="0" w:space="0" w:color="auto"/>
                            <w:left w:val="none" w:sz="0" w:space="0" w:color="auto"/>
                            <w:bottom w:val="none" w:sz="0" w:space="0" w:color="auto"/>
                            <w:right w:val="none" w:sz="0" w:space="0" w:color="auto"/>
                          </w:divBdr>
                          <w:divsChild>
                            <w:div w:id="2085297296">
                              <w:marLeft w:val="0"/>
                              <w:marRight w:val="0"/>
                              <w:marTop w:val="0"/>
                              <w:marBottom w:val="0"/>
                              <w:divBdr>
                                <w:top w:val="none" w:sz="0" w:space="0" w:color="auto"/>
                                <w:left w:val="none" w:sz="0" w:space="0" w:color="auto"/>
                                <w:bottom w:val="none" w:sz="0" w:space="0" w:color="auto"/>
                                <w:right w:val="none" w:sz="0" w:space="0" w:color="auto"/>
                              </w:divBdr>
                              <w:divsChild>
                                <w:div w:id="69350186">
                                  <w:marLeft w:val="-225"/>
                                  <w:marRight w:val="-225"/>
                                  <w:marTop w:val="0"/>
                                  <w:marBottom w:val="0"/>
                                  <w:divBdr>
                                    <w:top w:val="none" w:sz="0" w:space="0" w:color="auto"/>
                                    <w:left w:val="none" w:sz="0" w:space="0" w:color="auto"/>
                                    <w:bottom w:val="none" w:sz="0" w:space="0" w:color="auto"/>
                                    <w:right w:val="none" w:sz="0" w:space="0" w:color="auto"/>
                                  </w:divBdr>
                                  <w:divsChild>
                                    <w:div w:id="492065814">
                                      <w:marLeft w:val="0"/>
                                      <w:marRight w:val="0"/>
                                      <w:marTop w:val="0"/>
                                      <w:marBottom w:val="0"/>
                                      <w:divBdr>
                                        <w:top w:val="none" w:sz="0" w:space="0" w:color="auto"/>
                                        <w:left w:val="none" w:sz="0" w:space="0" w:color="auto"/>
                                        <w:bottom w:val="none" w:sz="0" w:space="0" w:color="auto"/>
                                        <w:right w:val="none" w:sz="0" w:space="0" w:color="auto"/>
                                      </w:divBdr>
                                      <w:divsChild>
                                        <w:div w:id="868762032">
                                          <w:marLeft w:val="0"/>
                                          <w:marRight w:val="0"/>
                                          <w:marTop w:val="0"/>
                                          <w:marBottom w:val="0"/>
                                          <w:divBdr>
                                            <w:top w:val="none" w:sz="0" w:space="0" w:color="auto"/>
                                            <w:left w:val="none" w:sz="0" w:space="0" w:color="auto"/>
                                            <w:bottom w:val="none" w:sz="0" w:space="0" w:color="auto"/>
                                            <w:right w:val="none" w:sz="0" w:space="0" w:color="auto"/>
                                          </w:divBdr>
                                          <w:divsChild>
                                            <w:div w:id="1545869538">
                                              <w:marLeft w:val="0"/>
                                              <w:marRight w:val="0"/>
                                              <w:marTop w:val="0"/>
                                              <w:marBottom w:val="0"/>
                                              <w:divBdr>
                                                <w:top w:val="none" w:sz="0" w:space="0" w:color="auto"/>
                                                <w:left w:val="none" w:sz="0" w:space="0" w:color="auto"/>
                                                <w:bottom w:val="none" w:sz="0" w:space="0" w:color="auto"/>
                                                <w:right w:val="none" w:sz="0" w:space="0" w:color="auto"/>
                                              </w:divBdr>
                                              <w:divsChild>
                                                <w:div w:id="1093086894">
                                                  <w:marLeft w:val="0"/>
                                                  <w:marRight w:val="0"/>
                                                  <w:marTop w:val="0"/>
                                                  <w:marBottom w:val="0"/>
                                                  <w:divBdr>
                                                    <w:top w:val="none" w:sz="0" w:space="0" w:color="auto"/>
                                                    <w:left w:val="none" w:sz="0" w:space="0" w:color="auto"/>
                                                    <w:bottom w:val="none" w:sz="0" w:space="0" w:color="auto"/>
                                                    <w:right w:val="none" w:sz="0" w:space="0" w:color="auto"/>
                                                  </w:divBdr>
                                                  <w:divsChild>
                                                    <w:div w:id="802768772">
                                                      <w:marLeft w:val="0"/>
                                                      <w:marRight w:val="0"/>
                                                      <w:marTop w:val="0"/>
                                                      <w:marBottom w:val="0"/>
                                                      <w:divBdr>
                                                        <w:top w:val="none" w:sz="0" w:space="0" w:color="auto"/>
                                                        <w:left w:val="none" w:sz="0" w:space="0" w:color="auto"/>
                                                        <w:bottom w:val="none" w:sz="0" w:space="0" w:color="auto"/>
                                                        <w:right w:val="none" w:sz="0" w:space="0" w:color="auto"/>
                                                      </w:divBdr>
                                                      <w:divsChild>
                                                        <w:div w:id="1417020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Dominic.Flynn@bcu.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cu.ac.uk/courses/bsbe-research-degrees-phd-2018-19" TargetMode="External"/><Relationship Id="rId2" Type="http://schemas.openxmlformats.org/officeDocument/2006/relationships/customXml" Target="../customXml/item2.xml"/><Relationship Id="rId16" Type="http://schemas.openxmlformats.org/officeDocument/2006/relationships/hyperlink" Target="https://www.bcu.ac.uk/courses/bsbe-research-degrees-phd-2018-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u.ac.uk/Download/Asset/1c822112-124b-e911-818d-00505683184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cu.ac.uk/computing-engineering-and-the-built-environment/research/water-environment-and-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2EC4D6062BFB40A2277B33C4FDE110" ma:contentTypeVersion="6" ma:contentTypeDescription="Create a new document." ma:contentTypeScope="" ma:versionID="701918490a591f473e71f97999cf1172">
  <xsd:schema xmlns:xsd="http://www.w3.org/2001/XMLSchema" xmlns:xs="http://www.w3.org/2001/XMLSchema" xmlns:p="http://schemas.microsoft.com/office/2006/metadata/properties" xmlns:ns3="7fa91a1e-9955-4f6a-aa95-1d509aa5cf8d" targetNamespace="http://schemas.microsoft.com/office/2006/metadata/properties" ma:root="true" ma:fieldsID="bcc0e1d59b686fa3e944db3197cc8869" ns3:_="">
    <xsd:import namespace="7fa91a1e-9955-4f6a-aa95-1d509aa5cf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91a1e-9955-4f6a-aa95-1d509aa5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8B0BF-1DC7-48F9-BA12-DE01FE0E8F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30412-DDA9-4164-BE04-28B46AA16085}">
  <ds:schemaRefs>
    <ds:schemaRef ds:uri="http://schemas.microsoft.com/sharepoint/v3/contenttype/forms"/>
  </ds:schemaRefs>
</ds:datastoreItem>
</file>

<file path=customXml/itemProps3.xml><?xml version="1.0" encoding="utf-8"?>
<ds:datastoreItem xmlns:ds="http://schemas.openxmlformats.org/officeDocument/2006/customXml" ds:itemID="{4EA26C21-0A04-4444-8759-409DE0CD3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91a1e-9955-4f6a-aa95-1d509aa5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5FC3508-0B2A-418C-A5E9-8C572907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Funded PhD Projects:</vt:lpstr>
    </vt:vector>
  </TitlesOfParts>
  <Company>Birmingham City University</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Funded PhD Projects:</dc:title>
  <dc:creator>Ria Gibbison</dc:creator>
  <cp:lastModifiedBy>Samuel Lambeth</cp:lastModifiedBy>
  <cp:revision>2</cp:revision>
  <cp:lastPrinted>2019-08-05T08:38:00Z</cp:lastPrinted>
  <dcterms:created xsi:type="dcterms:W3CDTF">2019-10-09T13:06:00Z</dcterms:created>
  <dcterms:modified xsi:type="dcterms:W3CDTF">2019-10-09T13:06:00Z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y fmtid="{D5CDD505-2E9C-101B-9397-08002B2CF9AE}" pid="3" name="ContentTypeId">
    <vt:lpwstr>0x010100192EC4D6062BFB40A2277B33C4FDE110</vt:lpwstr>
  </property>
</Properties>
</file>