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26A8" w14:textId="5CA7A829" w:rsidR="00890297" w:rsidRDefault="001B0116" w:rsidP="00E7090B">
      <w:pPr>
        <w:jc w:val="center"/>
        <w:rPr>
          <w:rFonts w:cs="Calibri"/>
          <w:b/>
          <w:bCs/>
          <w:sz w:val="36"/>
          <w:szCs w:val="36"/>
        </w:rPr>
      </w:pPr>
      <w:bookmarkStart w:id="0" w:name="_GoBack"/>
      <w:bookmarkEnd w:id="0"/>
      <w:r w:rsidRPr="001B0116">
        <w:rPr>
          <w:rFonts w:cs="Calibri"/>
          <w:b/>
          <w:bCs/>
          <w:sz w:val="36"/>
          <w:szCs w:val="36"/>
        </w:rPr>
        <w:t>Truth to Nature: The Art of Iridescence</w:t>
      </w:r>
    </w:p>
    <w:p w14:paraId="26EB1FD6" w14:textId="1096EE33" w:rsidR="00E55613" w:rsidRDefault="00E55613" w:rsidP="00E7090B">
      <w:pPr>
        <w:jc w:val="center"/>
        <w:rPr>
          <w:rFonts w:cs="Calibri"/>
          <w:b/>
          <w:bCs/>
          <w:sz w:val="28"/>
          <w:szCs w:val="28"/>
        </w:rPr>
      </w:pPr>
      <w:r w:rsidRPr="00E55613">
        <w:rPr>
          <w:rFonts w:cs="Calibri"/>
          <w:b/>
          <w:bCs/>
          <w:sz w:val="28"/>
          <w:szCs w:val="28"/>
        </w:rPr>
        <w:t>Exhibition by Franziska Schenk</w:t>
      </w:r>
    </w:p>
    <w:p w14:paraId="093CE502" w14:textId="742AA401" w:rsidR="00E55613" w:rsidRDefault="00E55613" w:rsidP="00E7090B">
      <w:pPr>
        <w:jc w:val="center"/>
        <w:rPr>
          <w:rFonts w:cs="Calibri"/>
          <w:b/>
          <w:bCs/>
          <w:sz w:val="28"/>
          <w:szCs w:val="28"/>
        </w:rPr>
      </w:pPr>
      <w:r>
        <w:rPr>
          <w:rFonts w:cs="Calibri"/>
          <w:b/>
          <w:bCs/>
          <w:sz w:val="28"/>
          <w:szCs w:val="28"/>
        </w:rPr>
        <w:t>31 Jan – 25 Feb</w:t>
      </w:r>
    </w:p>
    <w:p w14:paraId="22E2A164" w14:textId="2C6AE307" w:rsidR="001473A3" w:rsidRPr="001473A3" w:rsidRDefault="001473A3" w:rsidP="00E7090B">
      <w:pPr>
        <w:jc w:val="center"/>
        <w:rPr>
          <w:rFonts w:cs="Calibri"/>
          <w:bCs/>
          <w:sz w:val="20"/>
          <w:szCs w:val="20"/>
        </w:rPr>
      </w:pPr>
      <w:r w:rsidRPr="001473A3">
        <w:rPr>
          <w:rFonts w:cs="Calibri"/>
          <w:bCs/>
          <w:sz w:val="20"/>
          <w:szCs w:val="20"/>
        </w:rPr>
        <w:t>The Hive, 43-47 Vittoria Street, Jewellery Quarter, Birmingham, B1 3PE</w:t>
      </w:r>
    </w:p>
    <w:p w14:paraId="20DFC5E6" w14:textId="5F0A8065" w:rsidR="00E7090B" w:rsidRPr="00E7090B" w:rsidRDefault="00E7090B" w:rsidP="00E7090B">
      <w:pPr>
        <w:rPr>
          <w:rFonts w:eastAsia="Times New Roman" w:cs="Calibri"/>
          <w:b/>
          <w:bCs/>
          <w:i/>
          <w:iCs/>
          <w:sz w:val="27"/>
          <w:szCs w:val="27"/>
          <w:lang w:eastAsia="en-GB"/>
        </w:rPr>
      </w:pPr>
      <w:r>
        <w:rPr>
          <w:noProof/>
          <w:lang w:eastAsia="en-GB"/>
        </w:rPr>
        <w:drawing>
          <wp:inline distT="0" distB="0" distL="0" distR="0" wp14:anchorId="76B67567" wp14:editId="50C2EFB8">
            <wp:extent cx="5727700" cy="2978150"/>
            <wp:effectExtent l="0" t="0" r="0" b="6350"/>
            <wp:docPr id="3" name="Content Placeholder 8" descr="bhamexhibition5.jpg">
              <a:extLst xmlns:a="http://schemas.openxmlformats.org/drawingml/2006/main">
                <a:ext uri="{FF2B5EF4-FFF2-40B4-BE49-F238E27FC236}">
                  <a16:creationId xmlns:a16="http://schemas.microsoft.com/office/drawing/2014/main" id="{3563AA97-A220-E847-AA90-2C72B106E1C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8" descr="bhamexhibition5.jpg">
                      <a:extLst>
                        <a:ext uri="{FF2B5EF4-FFF2-40B4-BE49-F238E27FC236}">
                          <a16:creationId xmlns:a16="http://schemas.microsoft.com/office/drawing/2014/main" id="{3563AA97-A220-E847-AA90-2C72B106E1C3}"/>
                        </a:ext>
                      </a:extLst>
                    </pic:cNvPr>
                    <pic:cNvPicPr>
                      <a:picLocks noGrp="1" noChangeAspect="1"/>
                    </pic:cNvPicPr>
                  </pic:nvPicPr>
                  <pic:blipFill>
                    <a:blip r:embed="rId8" cstate="print">
                      <a:extLst>
                        <a:ext uri="{28A0092B-C50C-407E-A947-70E740481C1C}">
                          <a14:useLocalDpi xmlns:a14="http://schemas.microsoft.com/office/drawing/2010/main" val="0"/>
                        </a:ext>
                      </a:extLst>
                    </a:blip>
                    <a:srcRect l="-27065" r="-27065"/>
                    <a:stretch>
                      <a:fillRect/>
                    </a:stretch>
                  </pic:blipFill>
                  <pic:spPr bwMode="auto">
                    <a:xfrm>
                      <a:off x="0" y="0"/>
                      <a:ext cx="5727700" cy="29781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inline>
        </w:drawing>
      </w:r>
      <w:r w:rsidR="0017605E">
        <w:rPr>
          <w:rFonts w:eastAsia="Times New Roman" w:cs="Calibri"/>
          <w:b/>
          <w:bCs/>
          <w:i/>
          <w:iCs/>
          <w:sz w:val="27"/>
          <w:szCs w:val="27"/>
          <w:lang w:eastAsia="en-GB"/>
        </w:rPr>
        <w:t xml:space="preserve">  </w:t>
      </w:r>
      <w:r w:rsidR="00860CC1">
        <w:rPr>
          <w:rFonts w:eastAsia="Times New Roman" w:cs="Calibri"/>
          <w:b/>
          <w:bCs/>
          <w:i/>
          <w:iCs/>
          <w:sz w:val="27"/>
          <w:szCs w:val="27"/>
          <w:lang w:eastAsia="en-GB"/>
        </w:rPr>
        <w:t xml:space="preserve"> </w:t>
      </w:r>
    </w:p>
    <w:p w14:paraId="22C44D53" w14:textId="2759DDA7" w:rsidR="001473A3" w:rsidRDefault="00E55613" w:rsidP="00E7090B">
      <w:pPr>
        <w:spacing w:before="100" w:beforeAutospacing="1" w:after="100" w:afterAutospacing="1" w:line="240" w:lineRule="auto"/>
        <w:rPr>
          <w:rFonts w:eastAsia="Times New Roman" w:cs="Calibri"/>
          <w:sz w:val="24"/>
          <w:szCs w:val="24"/>
          <w:lang w:eastAsia="en-GB"/>
        </w:rPr>
      </w:pPr>
      <w:r>
        <w:rPr>
          <w:rFonts w:eastAsia="Times New Roman" w:cs="Calibri"/>
          <w:sz w:val="24"/>
          <w:szCs w:val="24"/>
          <w:lang w:eastAsia="en-GB"/>
        </w:rPr>
        <w:t xml:space="preserve">Contemporary artist </w:t>
      </w:r>
      <w:proofErr w:type="spellStart"/>
      <w:r w:rsidR="00E7090B" w:rsidRPr="00890297">
        <w:rPr>
          <w:rFonts w:eastAsia="Times New Roman" w:cs="Calibri"/>
          <w:sz w:val="24"/>
          <w:szCs w:val="24"/>
          <w:lang w:eastAsia="en-GB"/>
        </w:rPr>
        <w:t>Franziska</w:t>
      </w:r>
      <w:proofErr w:type="spellEnd"/>
      <w:r w:rsidR="00E7090B" w:rsidRPr="00890297">
        <w:rPr>
          <w:rFonts w:eastAsia="Times New Roman" w:cs="Calibri"/>
          <w:sz w:val="24"/>
          <w:szCs w:val="24"/>
          <w:lang w:eastAsia="en-GB"/>
        </w:rPr>
        <w:t xml:space="preserve"> Schenk uses </w:t>
      </w:r>
      <w:proofErr w:type="spellStart"/>
      <w:r w:rsidR="00E7090B" w:rsidRPr="00890297">
        <w:rPr>
          <w:rFonts w:eastAsia="Times New Roman" w:cs="Calibri"/>
          <w:sz w:val="24"/>
          <w:szCs w:val="24"/>
          <w:lang w:eastAsia="en-GB"/>
        </w:rPr>
        <w:t>nano</w:t>
      </w:r>
      <w:proofErr w:type="spellEnd"/>
      <w:r w:rsidR="00E7090B" w:rsidRPr="00890297">
        <w:rPr>
          <w:rFonts w:eastAsia="Times New Roman" w:cs="Calibri"/>
          <w:sz w:val="24"/>
          <w:szCs w:val="24"/>
          <w:lang w:eastAsia="en-GB"/>
        </w:rPr>
        <w:t xml:space="preserve">-pigment technology to depict the iridescent colour </w:t>
      </w:r>
      <w:r>
        <w:rPr>
          <w:rFonts w:eastAsia="Times New Roman" w:cs="Calibri"/>
          <w:sz w:val="24"/>
          <w:szCs w:val="24"/>
          <w:lang w:eastAsia="en-GB"/>
        </w:rPr>
        <w:t>of Nature</w:t>
      </w:r>
      <w:r w:rsidR="00E7090B" w:rsidRPr="00890297">
        <w:rPr>
          <w:rFonts w:eastAsia="Times New Roman" w:cs="Calibri"/>
          <w:sz w:val="24"/>
          <w:szCs w:val="24"/>
          <w:lang w:eastAsia="en-GB"/>
        </w:rPr>
        <w:t>.</w:t>
      </w:r>
      <w:r>
        <w:rPr>
          <w:rFonts w:eastAsia="Times New Roman" w:cs="Calibri"/>
          <w:sz w:val="24"/>
          <w:szCs w:val="24"/>
          <w:lang w:eastAsia="en-GB"/>
        </w:rPr>
        <w:t xml:space="preserve"> This exhibition takes its theme from John Ruskin’s call for artists to ‘go to Nature, rejecting nothing, selecting nothing and scorning nothing’ and his attack on Darwin’s theory of evolution. Alongside this exhibition there is an events programme to mark Ruskin’s 201</w:t>
      </w:r>
      <w:r w:rsidRPr="00E55613">
        <w:rPr>
          <w:rFonts w:eastAsia="Times New Roman" w:cs="Calibri"/>
          <w:sz w:val="24"/>
          <w:szCs w:val="24"/>
          <w:vertAlign w:val="superscript"/>
          <w:lang w:eastAsia="en-GB"/>
        </w:rPr>
        <w:t>st</w:t>
      </w:r>
      <w:r>
        <w:rPr>
          <w:rFonts w:eastAsia="Times New Roman" w:cs="Calibri"/>
          <w:sz w:val="24"/>
          <w:szCs w:val="24"/>
          <w:lang w:eastAsia="en-GB"/>
        </w:rPr>
        <w:t xml:space="preserve"> birthday and the end of his bicentennial celebrations. </w:t>
      </w:r>
      <w:r w:rsidR="009C31D6">
        <w:rPr>
          <w:rFonts w:eastAsia="Times New Roman" w:cs="Calibri"/>
          <w:sz w:val="24"/>
          <w:szCs w:val="24"/>
          <w:lang w:eastAsia="en-GB"/>
        </w:rPr>
        <w:t>#Ruskin200</w:t>
      </w:r>
    </w:p>
    <w:p w14:paraId="4D40DE81" w14:textId="3557ED97" w:rsidR="005B0A8B" w:rsidRPr="005B0A8B" w:rsidRDefault="005B0A8B" w:rsidP="005B0A8B">
      <w:pPr>
        <w:spacing w:after="100" w:line="240" w:lineRule="auto"/>
        <w:jc w:val="center"/>
        <w:rPr>
          <w:rFonts w:asciiTheme="minorHAnsi" w:eastAsia="Times New Roman" w:hAnsiTheme="minorHAnsi"/>
          <w:color w:val="000000"/>
          <w:sz w:val="24"/>
          <w:szCs w:val="24"/>
        </w:rPr>
      </w:pPr>
      <w:r w:rsidRPr="005B0A8B">
        <w:rPr>
          <w:rFonts w:asciiTheme="minorHAnsi" w:eastAsia="Times New Roman" w:hAnsiTheme="minorHAnsi"/>
          <w:color w:val="000000"/>
          <w:sz w:val="24"/>
          <w:szCs w:val="24"/>
        </w:rPr>
        <w:t xml:space="preserve">To find out more about the exhibition theme and the artist </w:t>
      </w:r>
      <w:r>
        <w:rPr>
          <w:rFonts w:asciiTheme="minorHAnsi" w:eastAsia="Times New Roman" w:hAnsiTheme="minorHAnsi"/>
          <w:color w:val="000000"/>
          <w:sz w:val="24"/>
          <w:szCs w:val="24"/>
        </w:rPr>
        <w:t xml:space="preserve">please visit: </w:t>
      </w:r>
      <w:r w:rsidRPr="005B0A8B">
        <w:rPr>
          <w:rFonts w:asciiTheme="minorHAnsi" w:eastAsia="Times New Roman" w:hAnsiTheme="minorHAnsi"/>
          <w:color w:val="000000"/>
          <w:sz w:val="24"/>
          <w:szCs w:val="24"/>
        </w:rPr>
        <w:t> </w:t>
      </w:r>
      <w:hyperlink r:id="rId9" w:history="1">
        <w:r w:rsidRPr="005B0A8B">
          <w:rPr>
            <w:rFonts w:asciiTheme="minorHAnsi" w:eastAsia="Times New Roman" w:hAnsiTheme="minorHAnsi"/>
            <w:color w:val="954F72"/>
            <w:sz w:val="24"/>
            <w:szCs w:val="24"/>
            <w:u w:val="single"/>
          </w:rPr>
          <w:t>https://www.rmlt.org.uk/event/truth-to-nature</w:t>
        </w:r>
      </w:hyperlink>
    </w:p>
    <w:p w14:paraId="3D9916B3" w14:textId="77777777" w:rsidR="005B0A8B" w:rsidRPr="00890297" w:rsidRDefault="005B0A8B" w:rsidP="005B0A8B">
      <w:pPr>
        <w:spacing w:before="100" w:beforeAutospacing="1" w:after="100" w:afterAutospacing="1" w:line="240" w:lineRule="auto"/>
        <w:jc w:val="center"/>
        <w:rPr>
          <w:rFonts w:eastAsia="Times New Roman" w:cs="Calibri"/>
          <w:sz w:val="24"/>
          <w:szCs w:val="24"/>
          <w:lang w:eastAsia="en-GB"/>
        </w:rPr>
      </w:pPr>
    </w:p>
    <w:p w14:paraId="65F2150F" w14:textId="19A9B040" w:rsidR="001B0116" w:rsidRPr="00890297" w:rsidRDefault="001B0116" w:rsidP="001B0116">
      <w:pPr>
        <w:spacing w:beforeAutospacing="1" w:after="100" w:afterAutospacing="1" w:line="240" w:lineRule="auto"/>
        <w:outlineLvl w:val="2"/>
        <w:rPr>
          <w:rFonts w:eastAsia="Times New Roman" w:cs="Calibri"/>
          <w:b/>
          <w:bCs/>
          <w:sz w:val="24"/>
          <w:szCs w:val="24"/>
          <w:lang w:eastAsia="en-GB"/>
        </w:rPr>
      </w:pPr>
      <w:r w:rsidRPr="00890297">
        <w:rPr>
          <w:rFonts w:eastAsia="Times New Roman" w:cs="Calibri"/>
          <w:b/>
          <w:bCs/>
          <w:i/>
          <w:iCs/>
          <w:sz w:val="24"/>
          <w:szCs w:val="24"/>
          <w:lang w:eastAsia="en-GB"/>
        </w:rPr>
        <w:t>‘If I had him [Darwin] here in Oxford for a week, and could force him to try to copy a feather…, his notions of feathers… would be changed for all the rest of his life. But his ignorance of good art is not excuse for the accurately illogical simplicity of the rest of his talk of colour in the Descent of Man’.</w:t>
      </w:r>
    </w:p>
    <w:p w14:paraId="131ECD53" w14:textId="77777777" w:rsidR="001B0116" w:rsidRPr="00890297" w:rsidRDefault="0017605E" w:rsidP="001B0116">
      <w:pPr>
        <w:spacing w:before="100" w:beforeAutospacing="1" w:after="100" w:afterAutospacing="1" w:line="240" w:lineRule="auto"/>
        <w:outlineLvl w:val="2"/>
        <w:rPr>
          <w:rFonts w:eastAsia="Times New Roman" w:cs="Calibri"/>
          <w:b/>
          <w:bCs/>
          <w:sz w:val="24"/>
          <w:szCs w:val="24"/>
          <w:lang w:eastAsia="en-GB"/>
        </w:rPr>
      </w:pPr>
      <w:r w:rsidRPr="00890297">
        <w:rPr>
          <w:rFonts w:eastAsia="Times New Roman" w:cs="Calibri"/>
          <w:b/>
          <w:bCs/>
          <w:sz w:val="24"/>
          <w:szCs w:val="24"/>
          <w:lang w:eastAsia="en-GB"/>
        </w:rPr>
        <w:t xml:space="preserve">  </w:t>
      </w:r>
      <w:r w:rsidR="001B0116" w:rsidRPr="00890297">
        <w:rPr>
          <w:rFonts w:eastAsia="Times New Roman" w:cs="Calibri"/>
          <w:b/>
          <w:bCs/>
          <w:sz w:val="24"/>
          <w:szCs w:val="24"/>
          <w:lang w:eastAsia="en-GB"/>
        </w:rPr>
        <w:t>Ruskin, LE 25. 263-264</w:t>
      </w:r>
    </w:p>
    <w:p w14:paraId="30240114" w14:textId="7F4FA0ED" w:rsidR="00215354" w:rsidRDefault="009C31D6" w:rsidP="001B0116">
      <w:pPr>
        <w:spacing w:before="100" w:beforeAutospacing="1" w:after="100" w:afterAutospacing="1" w:line="240" w:lineRule="auto"/>
        <w:rPr>
          <w:rFonts w:eastAsia="Times New Roman" w:cs="Calibri"/>
          <w:sz w:val="24"/>
          <w:szCs w:val="24"/>
          <w:lang w:eastAsia="en-GB"/>
        </w:rPr>
      </w:pPr>
      <w:r w:rsidRPr="00C96DF8">
        <w:rPr>
          <w:rFonts w:eastAsia="Times New Roman" w:cs="Calibri"/>
          <w:b/>
          <w:noProof/>
          <w:sz w:val="27"/>
          <w:szCs w:val="27"/>
          <w:lang w:eastAsia="en-GB"/>
        </w:rPr>
        <w:lastRenderedPageBreak/>
        <w:drawing>
          <wp:inline distT="0" distB="0" distL="0" distR="0" wp14:anchorId="2CDDAE6B" wp14:editId="4D36478D">
            <wp:extent cx="1144905" cy="1662545"/>
            <wp:effectExtent l="0" t="0" r="0" b="127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53799" cy="1675461"/>
                    </a:xfrm>
                    <a:prstGeom prst="rect">
                      <a:avLst/>
                    </a:prstGeom>
                    <a:noFill/>
                    <a:ln>
                      <a:noFill/>
                    </a:ln>
                  </pic:spPr>
                </pic:pic>
              </a:graphicData>
            </a:graphic>
          </wp:inline>
        </w:drawing>
      </w:r>
      <w:r w:rsidR="00215354">
        <w:rPr>
          <w:rFonts w:eastAsia="Times New Roman" w:cs="Calibri"/>
          <w:sz w:val="24"/>
          <w:szCs w:val="24"/>
          <w:lang w:eastAsia="en-GB"/>
        </w:rPr>
        <w:t xml:space="preserve">    </w:t>
      </w:r>
      <w:r w:rsidR="00215354" w:rsidRPr="00215354">
        <w:rPr>
          <w:rFonts w:eastAsia="Times New Roman" w:cs="Calibri"/>
          <w:noProof/>
          <w:sz w:val="24"/>
          <w:szCs w:val="24"/>
          <w:lang w:eastAsia="en-GB"/>
        </w:rPr>
        <w:drawing>
          <wp:inline distT="0" distB="0" distL="0" distR="0" wp14:anchorId="2375729E" wp14:editId="74FBFF16">
            <wp:extent cx="3943350" cy="16241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5141" cy="1666104"/>
                    </a:xfrm>
                    <a:prstGeom prst="rect">
                      <a:avLst/>
                    </a:prstGeom>
                  </pic:spPr>
                </pic:pic>
              </a:graphicData>
            </a:graphic>
          </wp:inline>
        </w:drawing>
      </w:r>
    </w:p>
    <w:p w14:paraId="0006428D" w14:textId="649E8367" w:rsidR="001B0116" w:rsidRPr="00890297" w:rsidRDefault="001B0116" w:rsidP="001B0116">
      <w:pPr>
        <w:spacing w:before="100" w:beforeAutospacing="1" w:after="100" w:afterAutospacing="1" w:line="240" w:lineRule="auto"/>
        <w:rPr>
          <w:rFonts w:eastAsia="Times New Roman" w:cs="Calibri"/>
          <w:sz w:val="24"/>
          <w:szCs w:val="24"/>
          <w:lang w:eastAsia="en-GB"/>
        </w:rPr>
      </w:pPr>
      <w:r w:rsidRPr="00890297">
        <w:rPr>
          <w:rFonts w:eastAsia="Times New Roman" w:cs="Calibri"/>
          <w:sz w:val="24"/>
          <w:szCs w:val="24"/>
          <w:lang w:eastAsia="en-GB"/>
        </w:rPr>
        <w:t xml:space="preserve">Franziska Schenk’s work on nature’s iridescent hues and millennia-old colour optics, complemented by scientific study, have led her to adapt and adopt new nano-materials for painting. The resulting artwork, like iridescent creatures, fluctuates in perceived colour and pattern, depending on the light and vantage. </w:t>
      </w:r>
    </w:p>
    <w:p w14:paraId="0B33DAD7" w14:textId="77777777" w:rsidR="001B0116" w:rsidRPr="00890297" w:rsidRDefault="001B0116" w:rsidP="001B0116">
      <w:pPr>
        <w:spacing w:before="100" w:beforeAutospacing="1" w:after="100" w:afterAutospacing="1" w:line="240" w:lineRule="auto"/>
        <w:outlineLvl w:val="1"/>
        <w:rPr>
          <w:rFonts w:eastAsia="Times New Roman" w:cs="Calibri"/>
          <w:b/>
          <w:bCs/>
          <w:sz w:val="24"/>
          <w:szCs w:val="24"/>
          <w:lang w:eastAsia="en-GB"/>
        </w:rPr>
      </w:pPr>
      <w:r w:rsidRPr="00890297">
        <w:rPr>
          <w:rFonts w:eastAsia="Times New Roman" w:cs="Calibri"/>
          <w:b/>
          <w:bCs/>
          <w:sz w:val="24"/>
          <w:szCs w:val="24"/>
          <w:lang w:eastAsia="en-GB"/>
        </w:rPr>
        <w:t>About the Artist</w:t>
      </w:r>
    </w:p>
    <w:p w14:paraId="5F5F25C0" w14:textId="77777777" w:rsidR="001B0116" w:rsidRPr="00890297" w:rsidRDefault="001B0116" w:rsidP="001B0116">
      <w:pPr>
        <w:spacing w:before="100" w:beforeAutospacing="1" w:after="100" w:afterAutospacing="1" w:line="240" w:lineRule="auto"/>
        <w:rPr>
          <w:rFonts w:eastAsia="Times New Roman" w:cs="Calibri"/>
          <w:sz w:val="24"/>
          <w:szCs w:val="24"/>
          <w:lang w:eastAsia="en-GB"/>
        </w:rPr>
      </w:pPr>
      <w:r w:rsidRPr="00890297">
        <w:rPr>
          <w:rFonts w:eastAsia="Times New Roman" w:cs="Calibri"/>
          <w:sz w:val="24"/>
          <w:szCs w:val="24"/>
          <w:lang w:eastAsia="en-GB"/>
        </w:rPr>
        <w:t> </w:t>
      </w:r>
      <w:r w:rsidR="00E7090B" w:rsidRPr="00C96DF8">
        <w:rPr>
          <w:rFonts w:eastAsia="Times New Roman" w:cs="Calibri"/>
          <w:noProof/>
          <w:sz w:val="24"/>
          <w:szCs w:val="24"/>
          <w:lang w:eastAsia="en-GB"/>
        </w:rPr>
        <w:drawing>
          <wp:inline distT="0" distB="0" distL="0" distR="0" wp14:anchorId="4F89B87D" wp14:editId="717771AB">
            <wp:extent cx="5294630" cy="12661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4630" cy="1266190"/>
                    </a:xfrm>
                    <a:prstGeom prst="rect">
                      <a:avLst/>
                    </a:prstGeom>
                    <a:noFill/>
                    <a:ln>
                      <a:noFill/>
                    </a:ln>
                  </pic:spPr>
                </pic:pic>
              </a:graphicData>
            </a:graphic>
          </wp:inline>
        </w:drawing>
      </w:r>
    </w:p>
    <w:p w14:paraId="60380E5C" w14:textId="77777777" w:rsidR="00573F3F" w:rsidRPr="00890297" w:rsidRDefault="001B0116" w:rsidP="00573F3F">
      <w:pPr>
        <w:spacing w:before="100" w:beforeAutospacing="1" w:after="100" w:afterAutospacing="1" w:line="240" w:lineRule="auto"/>
        <w:rPr>
          <w:rFonts w:eastAsia="Times New Roman" w:cs="Calibri"/>
          <w:sz w:val="24"/>
          <w:szCs w:val="24"/>
          <w:lang w:eastAsia="en-GB"/>
        </w:rPr>
      </w:pPr>
      <w:r w:rsidRPr="00890297">
        <w:rPr>
          <w:rFonts w:eastAsia="Times New Roman" w:cs="Calibri"/>
          <w:sz w:val="24"/>
          <w:szCs w:val="24"/>
          <w:lang w:eastAsia="en-GB"/>
        </w:rPr>
        <w:t>Franziska Schenk is an artist and lecturer in Fine Art at </w:t>
      </w:r>
      <w:hyperlink r:id="rId13" w:history="1">
        <w:r w:rsidRPr="00890297">
          <w:rPr>
            <w:rFonts w:eastAsia="Times New Roman" w:cs="Calibri"/>
            <w:color w:val="0000FF"/>
            <w:sz w:val="24"/>
            <w:szCs w:val="24"/>
            <w:u w:val="single"/>
            <w:lang w:eastAsia="en-GB"/>
          </w:rPr>
          <w:t>Birmingham City University</w:t>
        </w:r>
      </w:hyperlink>
      <w:r w:rsidRPr="00890297">
        <w:rPr>
          <w:rFonts w:eastAsia="Times New Roman" w:cs="Calibri"/>
          <w:sz w:val="24"/>
          <w:szCs w:val="24"/>
          <w:lang w:eastAsia="en-GB"/>
        </w:rPr>
        <w:t>. Her work has been shown in venues across England and in Germany. And, in tandem, she has conceived, initiated and led a number of funded </w:t>
      </w:r>
      <w:hyperlink r:id="rId14" w:history="1">
        <w:r w:rsidRPr="00890297">
          <w:rPr>
            <w:rFonts w:eastAsia="Times New Roman" w:cs="Calibri"/>
            <w:color w:val="0000FF"/>
            <w:sz w:val="24"/>
            <w:szCs w:val="24"/>
            <w:u w:val="single"/>
            <w:lang w:eastAsia="en-GB"/>
          </w:rPr>
          <w:t>Art and Science projects</w:t>
        </w:r>
      </w:hyperlink>
      <w:r w:rsidRPr="00890297">
        <w:rPr>
          <w:rFonts w:eastAsia="Times New Roman" w:cs="Calibri"/>
          <w:sz w:val="24"/>
          <w:szCs w:val="24"/>
          <w:lang w:eastAsia="en-GB"/>
        </w:rPr>
        <w:t>, focusing on the conversion of nature’s iridescent colour to the painter’s palette – introducing flow, dynamism, transience and an evolutionary element into painting.</w:t>
      </w:r>
      <w:r w:rsidR="00573F3F" w:rsidRPr="00890297">
        <w:rPr>
          <w:rFonts w:eastAsia="Times New Roman" w:cs="Calibri"/>
          <w:sz w:val="24"/>
          <w:szCs w:val="24"/>
          <w:lang w:eastAsia="en-GB"/>
        </w:rPr>
        <w:t xml:space="preserve"> Her work, From Mimesis to Biomimetics: Towards Smarter Art, has most recently been presented at Max Planck Institute, Dresden (June 19).</w:t>
      </w:r>
    </w:p>
    <w:p w14:paraId="618BBE5B" w14:textId="77777777" w:rsidR="001B0116" w:rsidRPr="00890297" w:rsidRDefault="001B0116" w:rsidP="001B0116">
      <w:pPr>
        <w:spacing w:before="100" w:beforeAutospacing="1" w:after="100" w:afterAutospacing="1" w:line="240" w:lineRule="auto"/>
        <w:rPr>
          <w:rFonts w:eastAsia="Times New Roman" w:cs="Calibri"/>
          <w:sz w:val="24"/>
          <w:szCs w:val="24"/>
          <w:lang w:eastAsia="en-GB"/>
        </w:rPr>
      </w:pPr>
    </w:p>
    <w:p w14:paraId="49128838" w14:textId="77777777" w:rsidR="001B0116" w:rsidRPr="001B0116" w:rsidRDefault="001B0116">
      <w:pPr>
        <w:rPr>
          <w:rFonts w:cs="Calibri"/>
        </w:rPr>
      </w:pPr>
    </w:p>
    <w:sectPr w:rsidR="001B0116" w:rsidRPr="001B0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D77"/>
    <w:multiLevelType w:val="multilevel"/>
    <w:tmpl w:val="1BC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970B2"/>
    <w:multiLevelType w:val="multilevel"/>
    <w:tmpl w:val="378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E15F9"/>
    <w:multiLevelType w:val="multilevel"/>
    <w:tmpl w:val="4E2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6"/>
    <w:rsid w:val="000A3458"/>
    <w:rsid w:val="001473A3"/>
    <w:rsid w:val="0017605E"/>
    <w:rsid w:val="001B0116"/>
    <w:rsid w:val="00215354"/>
    <w:rsid w:val="00573F3F"/>
    <w:rsid w:val="005B0A8B"/>
    <w:rsid w:val="00860CC1"/>
    <w:rsid w:val="00890297"/>
    <w:rsid w:val="009C31D6"/>
    <w:rsid w:val="00B81BBA"/>
    <w:rsid w:val="00C96DF8"/>
    <w:rsid w:val="00E55613"/>
    <w:rsid w:val="00E7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FBBF"/>
  <w15:chartTrackingRefBased/>
  <w15:docId w15:val="{8B7E656C-69C3-4503-883D-DD3DBDA8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1B011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1B011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B0116"/>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1B0116"/>
    <w:rPr>
      <w:rFonts w:ascii="Times New Roman" w:eastAsia="Times New Roman" w:hAnsi="Times New Roman" w:cs="Times New Roman"/>
      <w:b/>
      <w:bCs/>
      <w:sz w:val="27"/>
      <w:szCs w:val="27"/>
      <w:lang w:eastAsia="en-GB"/>
    </w:rPr>
  </w:style>
  <w:style w:type="character" w:styleId="Emphasis">
    <w:name w:val="Emphasis"/>
    <w:uiPriority w:val="20"/>
    <w:qFormat/>
    <w:rsid w:val="001B0116"/>
    <w:rPr>
      <w:i/>
      <w:iCs/>
    </w:rPr>
  </w:style>
  <w:style w:type="character" w:styleId="Strong">
    <w:name w:val="Strong"/>
    <w:uiPriority w:val="22"/>
    <w:qFormat/>
    <w:rsid w:val="001B0116"/>
    <w:rPr>
      <w:b/>
      <w:bCs/>
    </w:rPr>
  </w:style>
  <w:style w:type="paragraph" w:styleId="NormalWeb">
    <w:name w:val="Normal (Web)"/>
    <w:basedOn w:val="Normal"/>
    <w:uiPriority w:val="99"/>
    <w:semiHidden/>
    <w:unhideWhenUsed/>
    <w:rsid w:val="001B011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1B0116"/>
    <w:rPr>
      <w:color w:val="0000FF"/>
      <w:u w:val="single"/>
    </w:rPr>
  </w:style>
  <w:style w:type="character" w:customStyle="1" w:styleId="apple-converted-space">
    <w:name w:val="apple-converted-space"/>
    <w:basedOn w:val="DefaultParagraphFont"/>
    <w:rsid w:val="005B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7792">
      <w:bodyDiv w:val="1"/>
      <w:marLeft w:val="0"/>
      <w:marRight w:val="0"/>
      <w:marTop w:val="0"/>
      <w:marBottom w:val="0"/>
      <w:divBdr>
        <w:top w:val="none" w:sz="0" w:space="0" w:color="auto"/>
        <w:left w:val="none" w:sz="0" w:space="0" w:color="auto"/>
        <w:bottom w:val="none" w:sz="0" w:space="0" w:color="auto"/>
        <w:right w:val="none" w:sz="0" w:space="0" w:color="auto"/>
      </w:divBdr>
      <w:divsChild>
        <w:div w:id="44847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309">
      <w:bodyDiv w:val="1"/>
      <w:marLeft w:val="0"/>
      <w:marRight w:val="0"/>
      <w:marTop w:val="0"/>
      <w:marBottom w:val="0"/>
      <w:divBdr>
        <w:top w:val="none" w:sz="0" w:space="0" w:color="auto"/>
        <w:left w:val="none" w:sz="0" w:space="0" w:color="auto"/>
        <w:bottom w:val="none" w:sz="0" w:space="0" w:color="auto"/>
        <w:right w:val="none" w:sz="0" w:space="0" w:color="auto"/>
      </w:divBdr>
      <w:divsChild>
        <w:div w:id="1949700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ad.bcu.ac.uk/research/site/pages/staffprofileSZ.php?id=33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rmlt.org.uk/event/truth-to-nature" TargetMode="External"/><Relationship Id="rId14" Type="http://schemas.openxmlformats.org/officeDocument/2006/relationships/hyperlink" Target="http://franziskaschenk.co.uk/biography/arts-and-science-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FDEC4F32AEF4CA938D77CE3A34BD9" ma:contentTypeVersion="10" ma:contentTypeDescription="Create a new document." ma:contentTypeScope="" ma:versionID="87622cca116b5ba801836149e0effac2">
  <xsd:schema xmlns:xsd="http://www.w3.org/2001/XMLSchema" xmlns:xs="http://www.w3.org/2001/XMLSchema" xmlns:p="http://schemas.microsoft.com/office/2006/metadata/properties" xmlns:ns3="c1a43ff0-3752-48a8-967f-ec26ff5ba3cd" targetNamespace="http://schemas.microsoft.com/office/2006/metadata/properties" ma:root="true" ma:fieldsID="b026cd7fdae682e6e1c5f09476dc591d" ns3:_="">
    <xsd:import namespace="c1a43ff0-3752-48a8-967f-ec26ff5ba3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3ff0-3752-48a8-967f-ec26ff5ba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5D63E-A4C6-4A23-821C-36FAE8D04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3ff0-3752-48a8-967f-ec26ff5ba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E79F4-BA1F-43C4-928F-E54C268F66C8}">
  <ds:schemaRefs>
    <ds:schemaRef ds:uri="http://schemas.microsoft.com/sharepoint/v3/contenttype/forms"/>
  </ds:schemaRefs>
</ds:datastoreItem>
</file>

<file path=customXml/itemProps3.xml><?xml version="1.0" encoding="utf-8"?>
<ds:datastoreItem xmlns:ds="http://schemas.openxmlformats.org/officeDocument/2006/customXml" ds:itemID="{D1F8CEA3-DE30-4B86-94FE-A4818530339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1a43ff0-3752-48a8-967f-ec26ff5ba3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Truth%20to%20Nature</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Links>
    <vt:vector size="12" baseType="variant">
      <vt:variant>
        <vt:i4>4325450</vt:i4>
      </vt:variant>
      <vt:variant>
        <vt:i4>3</vt:i4>
      </vt:variant>
      <vt:variant>
        <vt:i4>0</vt:i4>
      </vt:variant>
      <vt:variant>
        <vt:i4>5</vt:i4>
      </vt:variant>
      <vt:variant>
        <vt:lpwstr>http://franziskaschenk.co.uk/biography/arts-and-science-projects</vt:lpwstr>
      </vt:variant>
      <vt:variant>
        <vt:lpwstr/>
      </vt:variant>
      <vt:variant>
        <vt:i4>7798907</vt:i4>
      </vt:variant>
      <vt:variant>
        <vt:i4>0</vt:i4>
      </vt:variant>
      <vt:variant>
        <vt:i4>0</vt:i4>
      </vt:variant>
      <vt:variant>
        <vt:i4>5</vt:i4>
      </vt:variant>
      <vt:variant>
        <vt:lpwstr>http://www.biad.bcu.ac.uk/research/site/pages/staffprofileSZ.php?id=332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Carter</dc:creator>
  <cp:keywords/>
  <dc:description/>
  <cp:lastModifiedBy>Carrie Wright</cp:lastModifiedBy>
  <cp:revision>2</cp:revision>
  <dcterms:created xsi:type="dcterms:W3CDTF">2020-01-30T18:09:00Z</dcterms:created>
  <dcterms:modified xsi:type="dcterms:W3CDTF">2020-01-30T18:09:00Z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0x010100697FDEC4F32AEF4CA938D77CE3A34BD9</vt:lpwstr>
  </property>
</Properties>
</file>