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38F8D" w14:textId="47B27363" w:rsidR="00874999" w:rsidRPr="003C7DE7" w:rsidRDefault="007545A4" w:rsidP="007545A4">
      <w:pPr>
        <w:jc w:val="center"/>
        <w:rPr>
          <w:b/>
          <w:sz w:val="24"/>
          <w:szCs w:val="24"/>
          <w:u w:val="single"/>
        </w:rPr>
      </w:pPr>
      <w:r w:rsidRPr="003C7DE7">
        <w:rPr>
          <w:b/>
          <w:sz w:val="24"/>
          <w:szCs w:val="24"/>
          <w:u w:val="single"/>
        </w:rPr>
        <w:t>BCUAT Purchasing and Procurement P</w:t>
      </w:r>
      <w:r w:rsidR="00D77794" w:rsidRPr="003C7DE7">
        <w:rPr>
          <w:b/>
          <w:sz w:val="24"/>
          <w:szCs w:val="24"/>
          <w:u w:val="single"/>
        </w:rPr>
        <w:t>olicy</w:t>
      </w:r>
    </w:p>
    <w:p w14:paraId="4A86CB72" w14:textId="77777777" w:rsidR="007545A4" w:rsidRPr="003C7DE7" w:rsidRDefault="007545A4"/>
    <w:p w14:paraId="3037A93C" w14:textId="39F3AA4E" w:rsidR="007545A4" w:rsidRPr="003C7DE7" w:rsidRDefault="006B793A">
      <w:pPr>
        <w:rPr>
          <w:b/>
          <w:u w:val="single"/>
        </w:rPr>
      </w:pPr>
      <w:r w:rsidRPr="003C7DE7">
        <w:rPr>
          <w:b/>
          <w:u w:val="single"/>
        </w:rPr>
        <w:t>Procurement</w:t>
      </w:r>
    </w:p>
    <w:p w14:paraId="656023B7" w14:textId="1719644B" w:rsidR="00D77794" w:rsidRPr="003C7DE7" w:rsidRDefault="007545A4" w:rsidP="005254CF">
      <w:pPr>
        <w:spacing w:after="0" w:line="347" w:lineRule="atLeast"/>
        <w:jc w:val="both"/>
        <w:textAlignment w:val="baseline"/>
      </w:pPr>
      <w:r w:rsidRPr="003C7DE7">
        <w:t>Effective and efficient procurement provides BCUAT with real opportunities for delivering and embedding value for money in everything that we do, and is recognised as an important contributor to the achievement of BCUAT’s vision and mission.                     </w:t>
      </w:r>
    </w:p>
    <w:p w14:paraId="51B41614" w14:textId="77777777" w:rsidR="00D77794" w:rsidRPr="003C7DE7" w:rsidRDefault="00D77794" w:rsidP="005254CF">
      <w:pPr>
        <w:spacing w:after="0" w:line="347" w:lineRule="atLeast"/>
        <w:jc w:val="both"/>
        <w:textAlignment w:val="baseline"/>
      </w:pPr>
    </w:p>
    <w:p w14:paraId="16006D4A" w14:textId="77777777" w:rsidR="007545A4" w:rsidRPr="003C7DE7" w:rsidRDefault="007545A4" w:rsidP="005254CF">
      <w:pPr>
        <w:spacing w:after="0" w:line="347" w:lineRule="atLeast"/>
        <w:jc w:val="both"/>
        <w:textAlignment w:val="baseline"/>
      </w:pPr>
      <w:r w:rsidRPr="003C7DE7">
        <w:t>The authority to procure goods and services rests with Board of Directors; this authority is delegated down to the Chief Finance Officer, who in turn further delegates this right to each Academy Principal and budget holders via a scheme of Delegated Authority.  The budget holder can further delegate his/her authority in part to other members of staff.</w:t>
      </w:r>
    </w:p>
    <w:p w14:paraId="476D932E" w14:textId="77777777" w:rsidR="00D77794" w:rsidRPr="003C7DE7" w:rsidRDefault="00D77794" w:rsidP="005254CF">
      <w:pPr>
        <w:spacing w:after="0" w:line="347" w:lineRule="atLeast"/>
        <w:jc w:val="both"/>
        <w:textAlignment w:val="baseline"/>
      </w:pPr>
    </w:p>
    <w:p w14:paraId="296D5B0B" w14:textId="7233286D" w:rsidR="007545A4" w:rsidRPr="003C7DE7" w:rsidRDefault="00D77794" w:rsidP="005254CF">
      <w:pPr>
        <w:spacing w:after="0" w:line="347" w:lineRule="atLeast"/>
        <w:jc w:val="both"/>
        <w:textAlignment w:val="baseline"/>
      </w:pPr>
      <w:r w:rsidRPr="003C7DE7">
        <w:t xml:space="preserve">It is important that all staff </w:t>
      </w:r>
      <w:r w:rsidR="007545A4" w:rsidRPr="003C7DE7">
        <w:t xml:space="preserve">who are authorised to commit expenditure are aware of the obligations placed upon them to obtain Value </w:t>
      </w:r>
      <w:r w:rsidR="008A3C5F" w:rsidRPr="003C7DE7">
        <w:t>for</w:t>
      </w:r>
      <w:r w:rsidR="007545A4" w:rsidRPr="003C7DE7">
        <w:t xml:space="preserve"> Money and comply with BCUAT’s Financial Regulations and procurement policy and procedures.</w:t>
      </w:r>
    </w:p>
    <w:p w14:paraId="04BFCEA4" w14:textId="77777777" w:rsidR="00D77794" w:rsidRPr="003C7DE7" w:rsidRDefault="00D77794" w:rsidP="005254CF">
      <w:pPr>
        <w:spacing w:after="0" w:line="347" w:lineRule="atLeast"/>
        <w:jc w:val="both"/>
        <w:textAlignment w:val="baseline"/>
      </w:pPr>
    </w:p>
    <w:p w14:paraId="3C2E923F" w14:textId="21CE90A6" w:rsidR="007545A4" w:rsidRPr="003C7DE7" w:rsidRDefault="007545A4" w:rsidP="00CA5396">
      <w:pPr>
        <w:spacing w:after="0" w:line="347" w:lineRule="atLeast"/>
        <w:jc w:val="both"/>
        <w:textAlignment w:val="baseline"/>
      </w:pPr>
      <w:r w:rsidRPr="003C7DE7">
        <w:t xml:space="preserve">BCUAT have access to </w:t>
      </w:r>
      <w:r w:rsidR="00DA78C0" w:rsidRPr="003C7DE7">
        <w:t>SUPC</w:t>
      </w:r>
      <w:r w:rsidRPr="003C7DE7">
        <w:t xml:space="preserve"> consortium framework agreements. </w:t>
      </w:r>
      <w:r w:rsidR="001E5503" w:rsidRPr="003C7DE7">
        <w:t xml:space="preserve">SUPC is the Southern Universities Purchasing Consortium, which specialises in managing and developing framework agreements for universities and further education colleges. A framework agreement is a contract with suppliers that sets out the terms and conditions for making specific </w:t>
      </w:r>
      <w:r w:rsidR="001E5503" w:rsidRPr="003C7DE7">
        <w:rPr>
          <w:color w:val="000000" w:themeColor="text1"/>
        </w:rPr>
        <w:t>purchases</w:t>
      </w:r>
      <w:r w:rsidR="00CA5396" w:rsidRPr="003C7DE7">
        <w:rPr>
          <w:color w:val="000000" w:themeColor="text1"/>
        </w:rPr>
        <w:t>, and provides savings</w:t>
      </w:r>
      <w:r w:rsidR="001E5503" w:rsidRPr="003C7DE7">
        <w:rPr>
          <w:b/>
          <w:color w:val="000000" w:themeColor="text1"/>
        </w:rPr>
        <w:t>.</w:t>
      </w:r>
      <w:r w:rsidR="001E5503" w:rsidRPr="003C7DE7">
        <w:rPr>
          <w:color w:val="000000" w:themeColor="text1"/>
        </w:rPr>
        <w:t xml:space="preserve"> </w:t>
      </w:r>
      <w:r w:rsidRPr="003C7DE7">
        <w:rPr>
          <w:color w:val="000000" w:themeColor="text1"/>
        </w:rPr>
        <w:t xml:space="preserve">Where </w:t>
      </w:r>
      <w:r w:rsidRPr="003C7DE7">
        <w:t>such agreements exist</w:t>
      </w:r>
      <w:r w:rsidR="001E5503" w:rsidRPr="003C7DE7">
        <w:t>,</w:t>
      </w:r>
      <w:r w:rsidRPr="003C7DE7">
        <w:t xml:space="preserve"> budget holders shall ensure that purchases are made utilising those</w:t>
      </w:r>
      <w:r w:rsidR="004F1A26" w:rsidRPr="003C7DE7">
        <w:t xml:space="preserve"> agreements</w:t>
      </w:r>
      <w:r w:rsidRPr="003C7DE7">
        <w:t xml:space="preserve">. Where there is not a central </w:t>
      </w:r>
      <w:r w:rsidR="004F1A26" w:rsidRPr="003C7DE7">
        <w:t xml:space="preserve">framework </w:t>
      </w:r>
      <w:r w:rsidRPr="003C7DE7">
        <w:t>agreement</w:t>
      </w:r>
      <w:r w:rsidR="004F1A26" w:rsidRPr="003C7DE7">
        <w:t xml:space="preserve"> or contract</w:t>
      </w:r>
      <w:r w:rsidRPr="003C7DE7">
        <w:t>, the budget holder shall obtain quotations or invite tenders. The financial thresholds for obtaining quotes and tenders are as follows:</w:t>
      </w:r>
    </w:p>
    <w:p w14:paraId="30826F61" w14:textId="77777777" w:rsidR="00CA5396" w:rsidRPr="003C7DE7" w:rsidRDefault="00CA5396" w:rsidP="00CA5396">
      <w:pPr>
        <w:spacing w:after="0" w:line="347" w:lineRule="atLeast"/>
        <w:jc w:val="both"/>
        <w:textAlignment w:val="baseline"/>
      </w:pPr>
    </w:p>
    <w:tbl>
      <w:tblPr>
        <w:tblW w:w="6419" w:type="dxa"/>
        <w:tblInd w:w="467" w:type="dxa"/>
        <w:tblBorders>
          <w:top w:val="single" w:sz="6" w:space="0" w:color="B9C7D7"/>
          <w:left w:val="single" w:sz="6" w:space="0" w:color="999999"/>
          <w:bottom w:val="single" w:sz="6" w:space="0" w:color="999999"/>
          <w:right w:val="single" w:sz="6" w:space="0" w:color="B9C7D7"/>
        </w:tblBorders>
        <w:shd w:val="clear" w:color="auto" w:fill="FFFFFF"/>
        <w:tblCellMar>
          <w:left w:w="0" w:type="dxa"/>
          <w:right w:w="0" w:type="dxa"/>
        </w:tblCellMar>
        <w:tblLook w:val="04A0" w:firstRow="1" w:lastRow="0" w:firstColumn="1" w:lastColumn="0" w:noHBand="0" w:noVBand="1"/>
      </w:tblPr>
      <w:tblGrid>
        <w:gridCol w:w="1093"/>
        <w:gridCol w:w="5326"/>
      </w:tblGrid>
      <w:tr w:rsidR="00D73E6D" w:rsidRPr="003C7DE7" w14:paraId="29092B16" w14:textId="77777777" w:rsidTr="00832DE2">
        <w:trPr>
          <w:trHeight w:val="719"/>
        </w:trPr>
        <w:tc>
          <w:tcPr>
            <w:tcW w:w="0" w:type="auto"/>
            <w:tcBorders>
              <w:top w:val="single" w:sz="6" w:space="0" w:color="999999"/>
              <w:left w:val="single" w:sz="6" w:space="0" w:color="B9C7D7"/>
              <w:bottom w:val="single" w:sz="6" w:space="0" w:color="B9C7D7"/>
              <w:right w:val="single" w:sz="6" w:space="0" w:color="999999"/>
            </w:tcBorders>
            <w:shd w:val="clear" w:color="auto" w:fill="FFFFFF"/>
            <w:tcMar>
              <w:top w:w="75" w:type="dxa"/>
              <w:left w:w="75" w:type="dxa"/>
              <w:bottom w:w="75" w:type="dxa"/>
              <w:right w:w="75" w:type="dxa"/>
            </w:tcMar>
            <w:vAlign w:val="center"/>
            <w:hideMark/>
          </w:tcPr>
          <w:p w14:paraId="61AD45E3" w14:textId="77777777" w:rsidR="007545A4" w:rsidRPr="003C7DE7" w:rsidRDefault="007545A4" w:rsidP="00FE1319">
            <w:pPr>
              <w:spacing w:after="0" w:line="240" w:lineRule="auto"/>
              <w:textAlignment w:val="baseline"/>
            </w:pPr>
            <w:r w:rsidRPr="003C7DE7">
              <w:t>Below £2,500</w:t>
            </w:r>
          </w:p>
          <w:p w14:paraId="4F5F0ED9" w14:textId="77777777" w:rsidR="007545A4" w:rsidRPr="003C7DE7" w:rsidRDefault="007545A4" w:rsidP="00FE1319">
            <w:pPr>
              <w:spacing w:after="0" w:line="240" w:lineRule="auto"/>
              <w:textAlignment w:val="baseline"/>
            </w:pPr>
            <w:r w:rsidRPr="003C7DE7">
              <w:t>(</w:t>
            </w:r>
            <w:proofErr w:type="spellStart"/>
            <w:r w:rsidRPr="003C7DE7">
              <w:t>inc</w:t>
            </w:r>
            <w:proofErr w:type="spellEnd"/>
            <w:r w:rsidRPr="003C7DE7">
              <w:t xml:space="preserve"> VAT)</w:t>
            </w:r>
          </w:p>
        </w:tc>
        <w:tc>
          <w:tcPr>
            <w:tcW w:w="0" w:type="auto"/>
            <w:tcBorders>
              <w:top w:val="single" w:sz="6" w:space="0" w:color="999999"/>
              <w:left w:val="single" w:sz="6" w:space="0" w:color="B9C7D7"/>
              <w:bottom w:val="single" w:sz="6" w:space="0" w:color="B9C7D7"/>
              <w:right w:val="single" w:sz="6" w:space="0" w:color="999999"/>
            </w:tcBorders>
            <w:shd w:val="clear" w:color="auto" w:fill="FFFFFF"/>
            <w:tcMar>
              <w:top w:w="75" w:type="dxa"/>
              <w:left w:w="75" w:type="dxa"/>
              <w:bottom w:w="75" w:type="dxa"/>
              <w:right w:w="75" w:type="dxa"/>
            </w:tcMar>
            <w:vAlign w:val="center"/>
            <w:hideMark/>
          </w:tcPr>
          <w:p w14:paraId="0CC97E91" w14:textId="77777777" w:rsidR="007545A4" w:rsidRPr="003C7DE7" w:rsidRDefault="007545A4" w:rsidP="00095E19">
            <w:pPr>
              <w:spacing w:after="0" w:line="240" w:lineRule="auto"/>
              <w:textAlignment w:val="baseline"/>
            </w:pPr>
            <w:r w:rsidRPr="003C7DE7">
              <w:t>Purchase to be made using an existing/approved supplier or framework, and approval is needed from the Principal</w:t>
            </w:r>
            <w:r w:rsidR="00095E19" w:rsidRPr="003C7DE7">
              <w:t>/Deputy Principal.</w:t>
            </w:r>
          </w:p>
        </w:tc>
      </w:tr>
      <w:tr w:rsidR="00B736F1" w:rsidRPr="003C7DE7" w14:paraId="732DC7E3" w14:textId="77777777" w:rsidTr="00832DE2">
        <w:trPr>
          <w:trHeight w:val="945"/>
        </w:trPr>
        <w:tc>
          <w:tcPr>
            <w:tcW w:w="0" w:type="auto"/>
            <w:tcBorders>
              <w:top w:val="single" w:sz="6" w:space="0" w:color="999999"/>
              <w:left w:val="single" w:sz="6" w:space="0" w:color="B9C7D7"/>
              <w:bottom w:val="single" w:sz="6" w:space="0" w:color="B9C7D7"/>
              <w:right w:val="single" w:sz="6" w:space="0" w:color="999999"/>
            </w:tcBorders>
            <w:shd w:val="clear" w:color="auto" w:fill="FFFFFF"/>
            <w:tcMar>
              <w:top w:w="75" w:type="dxa"/>
              <w:left w:w="75" w:type="dxa"/>
              <w:bottom w:w="75" w:type="dxa"/>
              <w:right w:w="75" w:type="dxa"/>
            </w:tcMar>
            <w:vAlign w:val="center"/>
          </w:tcPr>
          <w:p w14:paraId="7E199DA3" w14:textId="77777777" w:rsidR="00B736F1" w:rsidRPr="003C7DE7" w:rsidRDefault="00B736F1" w:rsidP="00FE1319">
            <w:pPr>
              <w:spacing w:after="0" w:line="240" w:lineRule="auto"/>
              <w:textAlignment w:val="baseline"/>
            </w:pPr>
            <w:r w:rsidRPr="003C7DE7">
              <w:t>£</w:t>
            </w:r>
            <w:r>
              <w:t>2,500</w:t>
            </w:r>
            <w:r w:rsidRPr="003C7DE7">
              <w:t xml:space="preserve"> to £</w:t>
            </w:r>
            <w:r>
              <w:t>25,000</w:t>
            </w:r>
          </w:p>
          <w:p w14:paraId="66603DB9" w14:textId="37C17CB6" w:rsidR="00B736F1" w:rsidRPr="00AA4FB4" w:rsidRDefault="00B736F1" w:rsidP="00FE1319">
            <w:pPr>
              <w:spacing w:after="0" w:line="240" w:lineRule="auto"/>
              <w:textAlignment w:val="baseline"/>
              <w:rPr>
                <w:strike/>
              </w:rPr>
            </w:pPr>
            <w:r w:rsidRPr="003C7DE7">
              <w:t>(</w:t>
            </w:r>
            <w:proofErr w:type="spellStart"/>
            <w:r w:rsidRPr="003C7DE7">
              <w:t>inc</w:t>
            </w:r>
            <w:proofErr w:type="spellEnd"/>
            <w:r w:rsidRPr="003C7DE7">
              <w:t xml:space="preserve"> VAT)</w:t>
            </w:r>
          </w:p>
        </w:tc>
        <w:tc>
          <w:tcPr>
            <w:tcW w:w="0" w:type="auto"/>
            <w:tcBorders>
              <w:top w:val="single" w:sz="6" w:space="0" w:color="999999"/>
              <w:left w:val="single" w:sz="6" w:space="0" w:color="B9C7D7"/>
              <w:bottom w:val="single" w:sz="6" w:space="0" w:color="B9C7D7"/>
              <w:right w:val="single" w:sz="6" w:space="0" w:color="999999"/>
            </w:tcBorders>
            <w:shd w:val="clear" w:color="auto" w:fill="FFFFFF"/>
            <w:tcMar>
              <w:top w:w="75" w:type="dxa"/>
              <w:left w:w="75" w:type="dxa"/>
              <w:bottom w:w="75" w:type="dxa"/>
              <w:right w:w="75" w:type="dxa"/>
            </w:tcMar>
            <w:vAlign w:val="center"/>
          </w:tcPr>
          <w:p w14:paraId="152CCFD4" w14:textId="729EC564" w:rsidR="00B736F1" w:rsidRPr="00AA4FB4" w:rsidRDefault="00B736F1">
            <w:pPr>
              <w:spacing w:after="0" w:line="240" w:lineRule="auto"/>
              <w:textAlignment w:val="baseline"/>
              <w:rPr>
                <w:strike/>
              </w:rPr>
            </w:pPr>
            <w:r w:rsidRPr="003C7DE7">
              <w:t>At least 3 written quotations will be obtained from suitable suppliers.  Two authorised signatures are required, at least one of whom must be from a BCUAT Director</w:t>
            </w:r>
            <w:r>
              <w:t xml:space="preserve"> – Rates excluded</w:t>
            </w:r>
          </w:p>
        </w:tc>
      </w:tr>
      <w:tr w:rsidR="00B736F1" w:rsidRPr="003C7DE7" w14:paraId="45C2454E" w14:textId="77777777" w:rsidTr="00832DE2">
        <w:trPr>
          <w:trHeight w:val="959"/>
        </w:trPr>
        <w:tc>
          <w:tcPr>
            <w:tcW w:w="0" w:type="auto"/>
            <w:tcBorders>
              <w:top w:val="single" w:sz="6" w:space="0" w:color="999999"/>
              <w:left w:val="single" w:sz="6" w:space="0" w:color="B9C7D7"/>
              <w:bottom w:val="single" w:sz="6" w:space="0" w:color="B9C7D7"/>
              <w:right w:val="single" w:sz="6" w:space="0" w:color="999999"/>
            </w:tcBorders>
            <w:shd w:val="clear" w:color="auto" w:fill="FFFFFF"/>
            <w:tcMar>
              <w:top w:w="75" w:type="dxa"/>
              <w:left w:w="75" w:type="dxa"/>
              <w:bottom w:w="75" w:type="dxa"/>
              <w:right w:w="75" w:type="dxa"/>
            </w:tcMar>
            <w:vAlign w:val="center"/>
            <w:hideMark/>
          </w:tcPr>
          <w:p w14:paraId="24645967" w14:textId="77777777" w:rsidR="00B736F1" w:rsidRPr="003C7DE7" w:rsidRDefault="00B736F1" w:rsidP="00FE1319">
            <w:pPr>
              <w:spacing w:after="0" w:line="240" w:lineRule="auto"/>
              <w:textAlignment w:val="baseline"/>
            </w:pPr>
            <w:r w:rsidRPr="003C7DE7">
              <w:t>Over £</w:t>
            </w:r>
            <w:r>
              <w:t>25</w:t>
            </w:r>
            <w:r w:rsidRPr="003C7DE7">
              <w:t>,000</w:t>
            </w:r>
          </w:p>
          <w:p w14:paraId="278CFD71" w14:textId="37A2B6FA" w:rsidR="00B736F1" w:rsidRPr="003C7DE7" w:rsidRDefault="00B736F1" w:rsidP="00FE1319">
            <w:pPr>
              <w:spacing w:after="0" w:line="240" w:lineRule="auto"/>
              <w:textAlignment w:val="baseline"/>
            </w:pPr>
            <w:r w:rsidRPr="003C7DE7">
              <w:t>(</w:t>
            </w:r>
            <w:proofErr w:type="spellStart"/>
            <w:r w:rsidRPr="003C7DE7">
              <w:t>inc</w:t>
            </w:r>
            <w:proofErr w:type="spellEnd"/>
            <w:r w:rsidRPr="003C7DE7">
              <w:t xml:space="preserve"> VAT)</w:t>
            </w:r>
          </w:p>
        </w:tc>
        <w:tc>
          <w:tcPr>
            <w:tcW w:w="0" w:type="auto"/>
            <w:tcBorders>
              <w:top w:val="single" w:sz="6" w:space="0" w:color="999999"/>
              <w:left w:val="single" w:sz="6" w:space="0" w:color="B9C7D7"/>
              <w:bottom w:val="single" w:sz="6" w:space="0" w:color="B9C7D7"/>
              <w:right w:val="single" w:sz="6" w:space="0" w:color="999999"/>
            </w:tcBorders>
            <w:shd w:val="clear" w:color="auto" w:fill="FFFFFF"/>
            <w:tcMar>
              <w:top w:w="75" w:type="dxa"/>
              <w:left w:w="75" w:type="dxa"/>
              <w:bottom w:w="75" w:type="dxa"/>
              <w:right w:w="75" w:type="dxa"/>
            </w:tcMar>
            <w:vAlign w:val="center"/>
            <w:hideMark/>
          </w:tcPr>
          <w:p w14:paraId="66E3A1C7" w14:textId="2BC89450" w:rsidR="00B736F1" w:rsidRPr="003C7DE7" w:rsidRDefault="00B736F1" w:rsidP="00AA4FB4">
            <w:pPr>
              <w:spacing w:after="0" w:line="240" w:lineRule="auto"/>
              <w:textAlignment w:val="baseline"/>
            </w:pPr>
            <w:r w:rsidRPr="003C7DE7">
              <w:t xml:space="preserve">Minimum 3 competitive tenders in accordance with the tendering procedure </w:t>
            </w:r>
            <w:r w:rsidRPr="00234556">
              <w:rPr>
                <w:color w:val="000000" w:themeColor="text1"/>
              </w:rPr>
              <w:t xml:space="preserve">(please see below). </w:t>
            </w:r>
            <w:r w:rsidRPr="003C7DE7">
              <w:t>Two authorised signatures are required, both of them from BCUAT Directors.</w:t>
            </w:r>
          </w:p>
        </w:tc>
      </w:tr>
    </w:tbl>
    <w:p w14:paraId="367D506F" w14:textId="77777777" w:rsidR="00B736F1" w:rsidRDefault="00B736F1">
      <w:pPr>
        <w:rPr>
          <w:b/>
          <w:u w:val="single"/>
        </w:rPr>
      </w:pPr>
    </w:p>
    <w:p w14:paraId="008387E6" w14:textId="77777777" w:rsidR="00B736F1" w:rsidRDefault="00B736F1">
      <w:pPr>
        <w:rPr>
          <w:b/>
          <w:u w:val="single"/>
        </w:rPr>
      </w:pPr>
    </w:p>
    <w:p w14:paraId="51012BC4" w14:textId="77777777" w:rsidR="00B736F1" w:rsidRDefault="00B736F1">
      <w:pPr>
        <w:rPr>
          <w:b/>
          <w:u w:val="single"/>
        </w:rPr>
      </w:pPr>
    </w:p>
    <w:p w14:paraId="358EBDAF" w14:textId="6EF620C5" w:rsidR="006B793A" w:rsidRPr="003C7DE7" w:rsidRDefault="006B793A">
      <w:pPr>
        <w:rPr>
          <w:b/>
          <w:u w:val="single"/>
        </w:rPr>
      </w:pPr>
      <w:r w:rsidRPr="003C7DE7">
        <w:rPr>
          <w:b/>
          <w:u w:val="single"/>
        </w:rPr>
        <w:lastRenderedPageBreak/>
        <w:t>Purchasing</w:t>
      </w:r>
    </w:p>
    <w:p w14:paraId="73540EFD" w14:textId="77777777" w:rsidR="006B793A" w:rsidRPr="003C7DE7" w:rsidRDefault="006B793A">
      <w:pPr>
        <w:rPr>
          <w:b/>
          <w:u w:val="single"/>
        </w:rPr>
      </w:pPr>
    </w:p>
    <w:p w14:paraId="1025AF87" w14:textId="77777777" w:rsidR="006B793A" w:rsidRPr="003C7DE7" w:rsidRDefault="006B793A" w:rsidP="006B793A">
      <w:pPr>
        <w:jc w:val="both"/>
        <w:rPr>
          <w:b/>
          <w:u w:val="single"/>
        </w:rPr>
      </w:pPr>
      <w:r w:rsidRPr="003C7DE7">
        <w:rPr>
          <w:b/>
          <w:u w:val="single"/>
        </w:rPr>
        <w:t>Authorisation</w:t>
      </w:r>
    </w:p>
    <w:p w14:paraId="10CB906F" w14:textId="1CCAA406" w:rsidR="006B793A" w:rsidRPr="003C7DE7" w:rsidRDefault="00B060D2" w:rsidP="006B793A">
      <w:pPr>
        <w:jc w:val="both"/>
      </w:pPr>
      <w:r>
        <w:t xml:space="preserve">Purchase </w:t>
      </w:r>
      <w:r w:rsidR="006B793A" w:rsidRPr="003C7DE7">
        <w:t xml:space="preserve">Orders must be approved by the appropriate budget holders before they are passed to the Principal for authorisation. Budget holders will be informed of the budget available to them at least one month before the start of the academic year.  </w:t>
      </w:r>
    </w:p>
    <w:p w14:paraId="3833BF8B" w14:textId="09E7E228" w:rsidR="006B793A" w:rsidRPr="00832DE2" w:rsidRDefault="006B793A">
      <w:pPr>
        <w:jc w:val="both"/>
        <w:rPr>
          <w:strike/>
        </w:rPr>
      </w:pPr>
      <w:r w:rsidRPr="003C7DE7">
        <w:t xml:space="preserve">It is the responsibility of the budget holder to manage the budget and to ensure that the funds available are not overspent. </w:t>
      </w:r>
    </w:p>
    <w:p w14:paraId="3448038D" w14:textId="1FDBBF0C" w:rsidR="006B793A" w:rsidRPr="003C7DE7" w:rsidRDefault="006B793A" w:rsidP="006B793A">
      <w:pPr>
        <w:jc w:val="both"/>
      </w:pPr>
      <w:r w:rsidRPr="003C7DE7">
        <w:t xml:space="preserve">Authorisation of expenditure will be evidenced by the official </w:t>
      </w:r>
      <w:r w:rsidR="00B060D2">
        <w:t>Purchase O</w:t>
      </w:r>
      <w:r w:rsidRPr="003C7DE7">
        <w:t xml:space="preserve">rders held on file, signed by the Principal for any expenditure related to the Academy school and a Director </w:t>
      </w:r>
      <w:r w:rsidR="00B060D2">
        <w:t xml:space="preserve">or CFO </w:t>
      </w:r>
      <w:r w:rsidRPr="003C7DE7">
        <w:t>for any expenditure related to the Head Office.</w:t>
      </w:r>
    </w:p>
    <w:p w14:paraId="5B817300" w14:textId="77777777" w:rsidR="006B793A" w:rsidRPr="003C7DE7" w:rsidRDefault="006B793A" w:rsidP="006B793A">
      <w:pPr>
        <w:jc w:val="both"/>
        <w:rPr>
          <w:b/>
        </w:rPr>
      </w:pPr>
    </w:p>
    <w:p w14:paraId="120A0F1E" w14:textId="39D1D91D" w:rsidR="00071616" w:rsidRPr="003C7DE7" w:rsidRDefault="00071616" w:rsidP="006B793A">
      <w:pPr>
        <w:jc w:val="both"/>
        <w:rPr>
          <w:b/>
        </w:rPr>
      </w:pPr>
      <w:r w:rsidRPr="003C7DE7">
        <w:rPr>
          <w:b/>
          <w:u w:val="single"/>
        </w:rPr>
        <w:t xml:space="preserve">Procedure </w:t>
      </w:r>
    </w:p>
    <w:p w14:paraId="79DD599F" w14:textId="47E12FFD" w:rsidR="006B793A" w:rsidRPr="003C7DE7" w:rsidRDefault="006B793A" w:rsidP="006B793A">
      <w:pPr>
        <w:shd w:val="clear" w:color="auto" w:fill="FFFFFF"/>
        <w:jc w:val="both"/>
        <w:textAlignment w:val="top"/>
      </w:pPr>
      <w:r w:rsidRPr="003C7DE7">
        <w:t xml:space="preserve">Staff </w:t>
      </w:r>
      <w:r w:rsidR="00B736F1">
        <w:t>must</w:t>
      </w:r>
      <w:r w:rsidRPr="003C7DE7">
        <w:t xml:space="preserve"> complete</w:t>
      </w:r>
      <w:r w:rsidR="00B736F1">
        <w:t xml:space="preserve"> </w:t>
      </w:r>
      <w:r w:rsidRPr="003C7DE7">
        <w:t xml:space="preserve">an official </w:t>
      </w:r>
      <w:r w:rsidR="00B060D2">
        <w:t>Purchase O</w:t>
      </w:r>
      <w:r w:rsidRPr="003C7DE7">
        <w:t>rder request form</w:t>
      </w:r>
      <w:r w:rsidR="00B736F1">
        <w:t xml:space="preserve"> and obtain the appropriate authorisation signatures as per the financial regulations, before any order can be placed with a supplier.  Staff must be</w:t>
      </w:r>
      <w:r w:rsidRPr="003C7DE7">
        <w:t xml:space="preserve"> mindful of the “Value for Money” principle</w:t>
      </w:r>
      <w:r w:rsidR="00B060D2">
        <w:t xml:space="preserve"> </w:t>
      </w:r>
      <w:r w:rsidR="00B060D2" w:rsidRPr="00832DE2">
        <w:t>as defined by the EFA in the 2016 Academies Financial Handbook</w:t>
      </w:r>
      <w:r w:rsidR="00B736F1">
        <w:t xml:space="preserve"> when placing orders</w:t>
      </w:r>
      <w:r w:rsidR="00B060D2" w:rsidRPr="006E1634">
        <w:rPr>
          <w:rFonts w:ascii="Arial" w:hAnsi="Arial" w:cs="Arial"/>
          <w:sz w:val="24"/>
          <w:szCs w:val="24"/>
        </w:rPr>
        <w:t>.</w:t>
      </w:r>
      <w:r w:rsidRPr="003C7DE7">
        <w:t xml:space="preserve"> Orders must bear the </w:t>
      </w:r>
      <w:r w:rsidR="004B1A08" w:rsidRPr="003C7DE7">
        <w:t xml:space="preserve">signature of the budget holder, and reference the supplier contract or framework. </w:t>
      </w:r>
      <w:r w:rsidR="00B060D2" w:rsidRPr="00B060D2">
        <w:t>Order request forms must bear the signature of the budget holder, and reference the supplier contract or framework. Completed forms must be forwarded to the responsible person (Academy Business Manager for the Academy or the Academies Accountant for Head Office) to check that adequate budgetary provision exists before placing the order. Correctly coded forms must be authorised by the budget holder or nominee on PS Financials.</w:t>
      </w:r>
      <w:r w:rsidRPr="003C7DE7">
        <w:tab/>
      </w:r>
    </w:p>
    <w:p w14:paraId="68B9CEC0" w14:textId="24FACFDC" w:rsidR="005B0F11" w:rsidRPr="003C7DE7" w:rsidRDefault="006B793A" w:rsidP="00EC0C3C">
      <w:pPr>
        <w:shd w:val="clear" w:color="auto" w:fill="FFFFFF"/>
        <w:jc w:val="both"/>
        <w:textAlignment w:val="top"/>
      </w:pPr>
      <w:r w:rsidRPr="003C7DE7">
        <w:t xml:space="preserve">The </w:t>
      </w:r>
      <w:r w:rsidR="00CA5396" w:rsidRPr="003C7DE7">
        <w:t>Finance Officer</w:t>
      </w:r>
      <w:r w:rsidR="005B0F11" w:rsidRPr="003C7DE7">
        <w:t xml:space="preserve"> is </w:t>
      </w:r>
      <w:r w:rsidR="00EC0C3C" w:rsidRPr="003C7DE7">
        <w:t>to raise a pre-requisition order through PS Financials, which is to be approved by the</w:t>
      </w:r>
      <w:r w:rsidR="00B87F3B">
        <w:t xml:space="preserve"> budget holder</w:t>
      </w:r>
      <w:r w:rsidR="00EC0C3C" w:rsidRPr="003C7DE7">
        <w:t xml:space="preserve">. A </w:t>
      </w:r>
      <w:r w:rsidR="00283248" w:rsidRPr="003C7DE7">
        <w:t xml:space="preserve">printed </w:t>
      </w:r>
      <w:r w:rsidR="00EC0C3C" w:rsidRPr="003C7DE7">
        <w:t>c</w:t>
      </w:r>
      <w:r w:rsidRPr="003C7DE7">
        <w:t>opy of</w:t>
      </w:r>
      <w:r w:rsidR="00EC0C3C" w:rsidRPr="003C7DE7">
        <w:t xml:space="preserve"> the</w:t>
      </w:r>
      <w:r w:rsidRPr="003C7DE7">
        <w:t xml:space="preserve"> order </w:t>
      </w:r>
      <w:r w:rsidR="00EC0C3C" w:rsidRPr="003C7DE7">
        <w:t xml:space="preserve">is </w:t>
      </w:r>
      <w:r w:rsidRPr="003C7DE7">
        <w:t>to be filed and later attached to the invoice.</w:t>
      </w:r>
      <w:r w:rsidR="005B0F11" w:rsidRPr="003C7DE7">
        <w:t xml:space="preserve"> </w:t>
      </w:r>
    </w:p>
    <w:p w14:paraId="543A1DA8" w14:textId="549090FE" w:rsidR="00832DE2" w:rsidRDefault="00B87F3B" w:rsidP="00832DE2">
      <w:pPr>
        <w:shd w:val="clear" w:color="auto" w:fill="FFFFFF"/>
        <w:jc w:val="both"/>
        <w:textAlignment w:val="top"/>
      </w:pPr>
      <w:r w:rsidRPr="00B87F3B">
        <w:t>Deliveries and services provided must be checked against the original order by the budget holder, who should undertake a detailed check of the goods received against the delivery note. Any discrepancies must be notified immediately the supplier.</w:t>
      </w:r>
      <w:r w:rsidR="006B793A" w:rsidRPr="003C7DE7">
        <w:t xml:space="preserve"> </w:t>
      </w:r>
      <w:r w:rsidRPr="00B87F3B">
        <w:t xml:space="preserve">Invoices and credit notes must be recorded on the purchase ledger, matched against orders and goods received notes and any discrepancies must be investigated and resolved.  </w:t>
      </w:r>
      <w:r w:rsidR="00306C5C" w:rsidRPr="00306C5C">
        <w:t>The Trust will normally pay purchase invoices by BACS no earlier than 30 days from the date of invoice.  Budget holders may wish to obtain goods or services from suppliers who require payment of their purchase invoices within 30 days.  In such cases, prior approval by the CFO is needed.</w:t>
      </w:r>
    </w:p>
    <w:p w14:paraId="49174DBE" w14:textId="77777777" w:rsidR="00832DE2" w:rsidRDefault="00832DE2" w:rsidP="00832DE2">
      <w:pPr>
        <w:shd w:val="clear" w:color="auto" w:fill="FFFFFF"/>
        <w:jc w:val="both"/>
        <w:textAlignment w:val="top"/>
      </w:pPr>
    </w:p>
    <w:p w14:paraId="27ABF600" w14:textId="77777777" w:rsidR="00832DE2" w:rsidRDefault="00832DE2" w:rsidP="00832DE2">
      <w:pPr>
        <w:shd w:val="clear" w:color="auto" w:fill="FFFFFF"/>
        <w:jc w:val="both"/>
        <w:textAlignment w:val="top"/>
      </w:pPr>
    </w:p>
    <w:p w14:paraId="0B091B4B" w14:textId="77777777" w:rsidR="00832DE2" w:rsidRDefault="00832DE2" w:rsidP="00832DE2">
      <w:pPr>
        <w:shd w:val="clear" w:color="auto" w:fill="FFFFFF"/>
        <w:jc w:val="both"/>
        <w:textAlignment w:val="top"/>
      </w:pPr>
    </w:p>
    <w:p w14:paraId="7768D60C" w14:textId="77777777" w:rsidR="00832DE2" w:rsidRDefault="00832DE2" w:rsidP="00832DE2">
      <w:pPr>
        <w:shd w:val="clear" w:color="auto" w:fill="FFFFFF"/>
        <w:jc w:val="both"/>
        <w:textAlignment w:val="top"/>
      </w:pPr>
    </w:p>
    <w:p w14:paraId="0BE88758" w14:textId="77777777" w:rsidR="00832DE2" w:rsidRDefault="00832DE2" w:rsidP="00832DE2">
      <w:pPr>
        <w:shd w:val="clear" w:color="auto" w:fill="FFFFFF"/>
        <w:jc w:val="both"/>
        <w:textAlignment w:val="top"/>
      </w:pPr>
    </w:p>
    <w:p w14:paraId="729CED8B" w14:textId="77777777" w:rsidR="00832DE2" w:rsidRPr="00832DE2" w:rsidRDefault="00832DE2" w:rsidP="00832DE2">
      <w:pPr>
        <w:shd w:val="clear" w:color="auto" w:fill="FFFFFF"/>
        <w:jc w:val="both"/>
        <w:textAlignment w:val="top"/>
      </w:pPr>
    </w:p>
    <w:p w14:paraId="5CAA75DB" w14:textId="0951DEA4" w:rsidR="00B447AC" w:rsidRPr="003C7DE7" w:rsidRDefault="00F65D1F" w:rsidP="006B793A">
      <w:pPr>
        <w:jc w:val="both"/>
        <w:rPr>
          <w:b/>
          <w:u w:val="single"/>
        </w:rPr>
      </w:pPr>
      <w:r w:rsidRPr="003C7DE7">
        <w:rPr>
          <w:b/>
          <w:u w:val="single"/>
        </w:rPr>
        <w:lastRenderedPageBreak/>
        <w:t>Tendering Procedure</w:t>
      </w:r>
    </w:p>
    <w:p w14:paraId="1CC6FD9A" w14:textId="13B77B81" w:rsidR="00F65D1F" w:rsidRPr="003C7DE7" w:rsidRDefault="00F65D1F" w:rsidP="00B447AC">
      <w:pPr>
        <w:pStyle w:val="ListParagraph"/>
        <w:numPr>
          <w:ilvl w:val="0"/>
          <w:numId w:val="7"/>
        </w:numPr>
        <w:spacing w:after="0"/>
      </w:pPr>
      <w:r w:rsidRPr="003C7DE7">
        <w:t>The Purchasing Policy of the Trust requires tenders to be secured for the purchase of goods or services costing in excess of £</w:t>
      </w:r>
      <w:r w:rsidR="00F4435F">
        <w:t>25</w:t>
      </w:r>
      <w:r w:rsidRPr="003C7DE7">
        <w:t>,000.</w:t>
      </w:r>
    </w:p>
    <w:p w14:paraId="1E93E12D" w14:textId="77777777" w:rsidR="00B447AC" w:rsidRPr="003C7DE7" w:rsidRDefault="00B447AC" w:rsidP="00B447AC">
      <w:pPr>
        <w:pStyle w:val="ListParagraph"/>
        <w:spacing w:after="0"/>
      </w:pPr>
    </w:p>
    <w:p w14:paraId="6871A1FF" w14:textId="435EBA09" w:rsidR="00E477A3" w:rsidRPr="003C7DE7" w:rsidRDefault="007D33B5" w:rsidP="00B447AC">
      <w:pPr>
        <w:pStyle w:val="ListParagraph"/>
        <w:numPr>
          <w:ilvl w:val="0"/>
          <w:numId w:val="7"/>
        </w:numPr>
        <w:spacing w:after="0"/>
      </w:pPr>
      <w:r w:rsidRPr="003C7DE7">
        <w:t>The evaluation process should involve</w:t>
      </w:r>
      <w:r w:rsidR="00F4435F">
        <w:t>s</w:t>
      </w:r>
      <w:r w:rsidRPr="003C7DE7">
        <w:t xml:space="preserve"> at least two people</w:t>
      </w:r>
      <w:r w:rsidR="00F4435F">
        <w:t xml:space="preserve"> where at least one must be from the Head Office</w:t>
      </w:r>
      <w:r w:rsidRPr="003C7DE7">
        <w:t>.  Those involved should disclose all interests, business and otherwise, that might impact upon their objectivity.  If there is a potential conflict of interest then that person must withdraw from the tendering process</w:t>
      </w:r>
    </w:p>
    <w:p w14:paraId="18424EEA" w14:textId="77777777" w:rsidR="00E477A3" w:rsidRPr="003C7DE7" w:rsidRDefault="00E477A3" w:rsidP="00B447AC">
      <w:pPr>
        <w:spacing w:after="0"/>
      </w:pPr>
    </w:p>
    <w:p w14:paraId="22F77E90" w14:textId="77777777" w:rsidR="00E477A3" w:rsidRPr="003C7DE7" w:rsidRDefault="00F65D1F" w:rsidP="00B447AC">
      <w:pPr>
        <w:pStyle w:val="ListParagraph"/>
        <w:numPr>
          <w:ilvl w:val="0"/>
          <w:numId w:val="7"/>
        </w:numPr>
        <w:spacing w:after="0"/>
      </w:pPr>
      <w:r w:rsidRPr="003C7DE7">
        <w:t>Invitations to tender must give a full specification of the goods or services required.  The details must include delivery/completion dates and any special conditions.</w:t>
      </w:r>
      <w:r w:rsidR="007D33B5" w:rsidRPr="003C7DE7">
        <w:t xml:space="preserve"> This information should be </w:t>
      </w:r>
      <w:r w:rsidR="003D3D45" w:rsidRPr="003C7DE7">
        <w:t>presented to the Policy and Resources Committee to evaluate and accept contracts.</w:t>
      </w:r>
    </w:p>
    <w:p w14:paraId="3E580F56" w14:textId="77777777" w:rsidR="00E477A3" w:rsidRPr="003C7DE7" w:rsidRDefault="00E477A3" w:rsidP="00B447AC">
      <w:pPr>
        <w:spacing w:after="0"/>
      </w:pPr>
    </w:p>
    <w:p w14:paraId="18A2E619" w14:textId="77777777" w:rsidR="00E477A3" w:rsidRPr="003C7DE7" w:rsidRDefault="007D33B5" w:rsidP="00B447AC">
      <w:pPr>
        <w:pStyle w:val="ListParagraph"/>
        <w:numPr>
          <w:ilvl w:val="0"/>
          <w:numId w:val="7"/>
        </w:numPr>
        <w:spacing w:after="0"/>
      </w:pPr>
      <w:r w:rsidRPr="003C7DE7">
        <w:t>Where required by the conditions attached to a specific grant from the DFE, the department’s approval must be obtained before the acceptance of a tender.</w:t>
      </w:r>
    </w:p>
    <w:p w14:paraId="19A4BE21" w14:textId="77777777" w:rsidR="00E477A3" w:rsidRPr="003C7DE7" w:rsidRDefault="00E477A3" w:rsidP="00B447AC">
      <w:pPr>
        <w:spacing w:after="0"/>
      </w:pPr>
    </w:p>
    <w:p w14:paraId="54591731" w14:textId="77777777" w:rsidR="00E477A3" w:rsidRPr="003C7DE7" w:rsidRDefault="00F65D1F" w:rsidP="00B447AC">
      <w:pPr>
        <w:pStyle w:val="ListParagraph"/>
        <w:numPr>
          <w:ilvl w:val="0"/>
          <w:numId w:val="7"/>
        </w:numPr>
        <w:spacing w:after="0"/>
      </w:pPr>
      <w:r w:rsidRPr="003C7DE7">
        <w:t>Acceptance of tenders should be confirmed in writing and all unsuccessful candidates should be promptly notified of the results. To aid probity and accountability, in the event of any future enquiry, all unsuccessful tender documents should be retained for a period of at least three years.</w:t>
      </w:r>
    </w:p>
    <w:p w14:paraId="1A5E995D" w14:textId="77777777" w:rsidR="00E477A3" w:rsidRPr="003C7DE7" w:rsidRDefault="00E477A3" w:rsidP="00B447AC">
      <w:pPr>
        <w:spacing w:after="0"/>
      </w:pPr>
    </w:p>
    <w:p w14:paraId="5F6264DF" w14:textId="30E66171" w:rsidR="00F65D1F" w:rsidRDefault="00F65D1F" w:rsidP="006B793A">
      <w:pPr>
        <w:pStyle w:val="ListParagraph"/>
        <w:numPr>
          <w:ilvl w:val="0"/>
          <w:numId w:val="7"/>
        </w:numPr>
        <w:spacing w:after="0"/>
      </w:pPr>
      <w:r w:rsidRPr="003C7DE7">
        <w:t>It should be noted that following the completion of tenders, any aspects of the tender procedure, including the evaluation criteria, the evaluation documentation, and details of successful or unsuccessful tenders, are publically disclosable documents and may be subject to Freedom of Information Requests.</w:t>
      </w:r>
    </w:p>
    <w:p w14:paraId="504BC98F" w14:textId="77777777" w:rsidR="00DB3D67" w:rsidRDefault="00DB3D67" w:rsidP="00DB3D67">
      <w:pPr>
        <w:pStyle w:val="ListParagraph"/>
      </w:pPr>
    </w:p>
    <w:p w14:paraId="5AF05077" w14:textId="5FE78D6C" w:rsidR="00DB3D67" w:rsidRDefault="00DB3D67" w:rsidP="00DB3D67">
      <w:pPr>
        <w:spacing w:after="0"/>
      </w:pPr>
      <w:r>
        <w:t>BCUAT will keep on file all tendering documents</w:t>
      </w:r>
      <w:r w:rsidR="00CD04CF">
        <w:t xml:space="preserve"> </w:t>
      </w:r>
      <w:r>
        <w:t xml:space="preserve">for a duration of </w:t>
      </w:r>
      <w:r w:rsidR="00CD04CF">
        <w:t>6 years, unless the tender documents carry the company seal in which case they will be retained for 12 years</w:t>
      </w:r>
      <w:bookmarkStart w:id="0" w:name="_GoBack"/>
      <w:bookmarkEnd w:id="0"/>
      <w:r>
        <w:t xml:space="preserve">. </w:t>
      </w:r>
    </w:p>
    <w:p w14:paraId="1134EF7D" w14:textId="77777777" w:rsidR="001E1677" w:rsidRPr="001E1677" w:rsidRDefault="001E1677" w:rsidP="00832DE2">
      <w:pPr>
        <w:spacing w:after="0"/>
      </w:pPr>
    </w:p>
    <w:p w14:paraId="1AC9AA90" w14:textId="1E0E5A53" w:rsidR="00071616" w:rsidRPr="00832DE2" w:rsidRDefault="00BC00F7" w:rsidP="006B793A">
      <w:pPr>
        <w:jc w:val="both"/>
        <w:rPr>
          <w:color w:val="000000" w:themeColor="text1"/>
        </w:rPr>
      </w:pPr>
      <w:r w:rsidRPr="003C7DE7">
        <w:rPr>
          <w:color w:val="000000" w:themeColor="text1"/>
        </w:rPr>
        <w:t>All new supplier re</w:t>
      </w:r>
      <w:r w:rsidR="00B87B24" w:rsidRPr="003C7DE7">
        <w:rPr>
          <w:color w:val="000000" w:themeColor="text1"/>
        </w:rPr>
        <w:t>quests for each</w:t>
      </w:r>
      <w:r w:rsidR="00D73E6D" w:rsidRPr="003C7DE7">
        <w:rPr>
          <w:color w:val="000000" w:themeColor="text1"/>
        </w:rPr>
        <w:t xml:space="preserve"> Academy will need to be done by filling </w:t>
      </w:r>
      <w:r w:rsidR="00DF35B1" w:rsidRPr="003C7DE7">
        <w:rPr>
          <w:color w:val="000000" w:themeColor="text1"/>
        </w:rPr>
        <w:t>in the appropriate</w:t>
      </w:r>
      <w:r w:rsidR="00B87B24" w:rsidRPr="003C7DE7">
        <w:rPr>
          <w:color w:val="000000" w:themeColor="text1"/>
        </w:rPr>
        <w:t xml:space="preserve"> form</w:t>
      </w:r>
      <w:r w:rsidR="001E1677">
        <w:rPr>
          <w:color w:val="000000" w:themeColor="text1"/>
        </w:rPr>
        <w:t xml:space="preserve"> (please see appendix). The completed form will need to </w:t>
      </w:r>
      <w:r w:rsidR="008B01EE">
        <w:rPr>
          <w:color w:val="000000" w:themeColor="text1"/>
        </w:rPr>
        <w:t xml:space="preserve">be </w:t>
      </w:r>
      <w:r w:rsidR="00B87B24" w:rsidRPr="003C7DE7">
        <w:rPr>
          <w:color w:val="000000" w:themeColor="text1"/>
        </w:rPr>
        <w:t>s</w:t>
      </w:r>
      <w:r w:rsidR="00DF35B1" w:rsidRPr="003C7DE7">
        <w:rPr>
          <w:color w:val="000000" w:themeColor="text1"/>
        </w:rPr>
        <w:t>ign</w:t>
      </w:r>
      <w:r w:rsidR="00B87B24" w:rsidRPr="003C7DE7">
        <w:rPr>
          <w:color w:val="000000" w:themeColor="text1"/>
        </w:rPr>
        <w:t>ed by the Principal</w:t>
      </w:r>
      <w:r w:rsidR="001E1677">
        <w:rPr>
          <w:color w:val="000000" w:themeColor="text1"/>
        </w:rPr>
        <w:t xml:space="preserve">, and then </w:t>
      </w:r>
      <w:r w:rsidR="00B87B24" w:rsidRPr="003C7DE7">
        <w:rPr>
          <w:color w:val="000000" w:themeColor="text1"/>
        </w:rPr>
        <w:t>sent to Head Office for authorisation.</w:t>
      </w:r>
    </w:p>
    <w:p w14:paraId="742CE8D0" w14:textId="77777777" w:rsidR="006B793A" w:rsidRPr="003C7DE7" w:rsidRDefault="006B793A" w:rsidP="006B793A">
      <w:pPr>
        <w:jc w:val="both"/>
        <w:rPr>
          <w:b/>
          <w:u w:val="single"/>
        </w:rPr>
      </w:pPr>
      <w:r w:rsidRPr="003C7DE7">
        <w:rPr>
          <w:b/>
          <w:u w:val="single"/>
        </w:rPr>
        <w:t>VAT</w:t>
      </w:r>
    </w:p>
    <w:p w14:paraId="79EC6813" w14:textId="77777777" w:rsidR="006B793A" w:rsidRPr="003C7DE7" w:rsidRDefault="006B793A" w:rsidP="006B793A">
      <w:pPr>
        <w:jc w:val="both"/>
      </w:pPr>
      <w:r w:rsidRPr="003C7DE7">
        <w:t xml:space="preserve">The Business Manager will reclaim VAT payments made from their delegated budget on a monthly basis via HM Revenue and Customs.  </w:t>
      </w:r>
    </w:p>
    <w:p w14:paraId="22497EC5" w14:textId="644D5D1C" w:rsidR="006B793A" w:rsidRPr="003C7DE7" w:rsidRDefault="006B793A" w:rsidP="006B793A">
      <w:pPr>
        <w:jc w:val="both"/>
      </w:pPr>
      <w:r w:rsidRPr="003C7DE7">
        <w:t xml:space="preserve">VAT can only be reclaimed provided: </w:t>
      </w:r>
    </w:p>
    <w:p w14:paraId="789108A1" w14:textId="77777777" w:rsidR="006B793A" w:rsidRPr="003C7DE7" w:rsidRDefault="006B793A" w:rsidP="006B793A">
      <w:pPr>
        <w:pStyle w:val="ListParagraph"/>
        <w:numPr>
          <w:ilvl w:val="0"/>
          <w:numId w:val="2"/>
        </w:numPr>
      </w:pPr>
      <w:r w:rsidRPr="003C7DE7">
        <w:t>The goods or services are for the use of the school</w:t>
      </w:r>
    </w:p>
    <w:p w14:paraId="6F050A1D" w14:textId="77777777" w:rsidR="006B793A" w:rsidRPr="003C7DE7" w:rsidRDefault="006B793A" w:rsidP="006B793A">
      <w:pPr>
        <w:pStyle w:val="ListParagraph"/>
        <w:numPr>
          <w:ilvl w:val="0"/>
          <w:numId w:val="2"/>
        </w:numPr>
      </w:pPr>
      <w:r w:rsidRPr="003C7DE7">
        <w:t>A valid VAT invoice is obtained</w:t>
      </w:r>
    </w:p>
    <w:p w14:paraId="2F61DDAB" w14:textId="77777777" w:rsidR="006B793A" w:rsidRPr="003C7DE7" w:rsidRDefault="006B793A" w:rsidP="006B793A">
      <w:pPr>
        <w:pStyle w:val="ListParagraph"/>
        <w:numPr>
          <w:ilvl w:val="0"/>
          <w:numId w:val="2"/>
        </w:numPr>
      </w:pPr>
      <w:r w:rsidRPr="003C7DE7">
        <w:t>Invoices obtained by staff on behalf of the school must show the customer as the school</w:t>
      </w:r>
    </w:p>
    <w:p w14:paraId="5881A896" w14:textId="77777777" w:rsidR="006B793A" w:rsidRPr="003C7DE7" w:rsidRDefault="006B793A" w:rsidP="006B793A">
      <w:pPr>
        <w:pStyle w:val="ListParagraph"/>
        <w:numPr>
          <w:ilvl w:val="0"/>
          <w:numId w:val="2"/>
        </w:numPr>
      </w:pPr>
      <w:r w:rsidRPr="003C7DE7">
        <w:t>If the invoice was paid by a credit card in the name of a member of staff and the valid VAT invoice only shows the customer as the school, VAT can be re-claimed</w:t>
      </w:r>
    </w:p>
    <w:p w14:paraId="012D5691" w14:textId="77777777" w:rsidR="006B793A" w:rsidRPr="003C7DE7" w:rsidRDefault="006B793A" w:rsidP="006B793A">
      <w:pPr>
        <w:pStyle w:val="ListParagraph"/>
        <w:numPr>
          <w:ilvl w:val="0"/>
          <w:numId w:val="2"/>
        </w:numPr>
      </w:pPr>
      <w:r w:rsidRPr="003C7DE7">
        <w:t>If the invoice was paid by a credit card in the name of a member of staff and the valid VAT invoice only shows the customer as the member of staff, VAT cannot be re-claimed</w:t>
      </w:r>
    </w:p>
    <w:p w14:paraId="435EA482" w14:textId="77777777" w:rsidR="006B793A" w:rsidRPr="003C7DE7" w:rsidRDefault="006B793A" w:rsidP="006B793A">
      <w:pPr>
        <w:pStyle w:val="ListParagraph"/>
        <w:numPr>
          <w:ilvl w:val="0"/>
          <w:numId w:val="2"/>
        </w:numPr>
      </w:pPr>
      <w:r w:rsidRPr="003C7DE7">
        <w:t>Petty cash expenditure must provide a valid VAT invoice</w:t>
      </w:r>
    </w:p>
    <w:p w14:paraId="4C18FB80" w14:textId="12E2E495" w:rsidR="00071616" w:rsidRDefault="006B793A" w:rsidP="006B793A">
      <w:pPr>
        <w:pStyle w:val="ListParagraph"/>
        <w:numPr>
          <w:ilvl w:val="0"/>
          <w:numId w:val="2"/>
        </w:numPr>
      </w:pPr>
      <w:r w:rsidRPr="003C7DE7">
        <w:t>Details required on VAT invoices vary according to cost and type of purchases.</w:t>
      </w:r>
    </w:p>
    <w:p w14:paraId="1E98A2CE" w14:textId="77777777" w:rsidR="001E1677" w:rsidRDefault="001E1677" w:rsidP="001E1677"/>
    <w:p w14:paraId="66CC6FA3" w14:textId="782FF75B" w:rsidR="001E1677" w:rsidRPr="009718A8" w:rsidRDefault="00D425A5" w:rsidP="009718A8">
      <w:pPr>
        <w:spacing w:line="360" w:lineRule="auto"/>
        <w:jc w:val="center"/>
        <w:rPr>
          <w:rFonts w:cs="Arial"/>
          <w:b/>
          <w:sz w:val="28"/>
          <w:szCs w:val="28"/>
          <w:u w:val="single"/>
        </w:rPr>
      </w:pPr>
      <w:r>
        <w:rPr>
          <w:rFonts w:cs="Arial"/>
          <w:b/>
          <w:sz w:val="28"/>
          <w:szCs w:val="28"/>
          <w:u w:val="single"/>
        </w:rPr>
        <w:t>Appendix</w:t>
      </w:r>
      <w:r w:rsidR="009718A8">
        <w:rPr>
          <w:rFonts w:cs="Arial"/>
          <w:b/>
          <w:sz w:val="28"/>
          <w:szCs w:val="28"/>
          <w:u w:val="single"/>
        </w:rPr>
        <w:t xml:space="preserve">: </w:t>
      </w:r>
      <w:r w:rsidR="001E1677" w:rsidRPr="009718A8">
        <w:rPr>
          <w:rFonts w:cs="Arial"/>
          <w:b/>
          <w:sz w:val="28"/>
          <w:szCs w:val="28"/>
          <w:u w:val="single"/>
        </w:rPr>
        <w:t>NEW SUPPLIER REQUEST FORM</w:t>
      </w:r>
    </w:p>
    <w:p w14:paraId="1905FE93" w14:textId="53058F85" w:rsidR="001E1677" w:rsidRPr="00200258" w:rsidRDefault="001E1677" w:rsidP="001E1677">
      <w:pPr>
        <w:spacing w:line="360" w:lineRule="auto"/>
        <w:rPr>
          <w:rFonts w:cs="Arial"/>
          <w:b/>
          <w:u w:val="single"/>
        </w:rPr>
      </w:pPr>
      <w:r>
        <w:rPr>
          <w:rFonts w:cs="Arial"/>
          <w:b/>
          <w:u w:val="single"/>
        </w:rPr>
        <w:t>Please c</w:t>
      </w:r>
      <w:r w:rsidRPr="00200258">
        <w:rPr>
          <w:rFonts w:cs="Arial"/>
          <w:b/>
          <w:u w:val="single"/>
        </w:rPr>
        <w:t>omplete Part</w:t>
      </w:r>
      <w:r>
        <w:rPr>
          <w:rFonts w:cs="Arial"/>
          <w:b/>
          <w:u w:val="single"/>
        </w:rPr>
        <w:t>s 1 &amp; 2 and send the completed form to BCUAT’</w:t>
      </w:r>
      <w:r w:rsidR="00D425A5">
        <w:rPr>
          <w:rFonts w:cs="Arial"/>
          <w:b/>
          <w:u w:val="single"/>
        </w:rPr>
        <w:t>s Head Office.</w:t>
      </w:r>
    </w:p>
    <w:tbl>
      <w:tblPr>
        <w:tblpPr w:leftFromText="180" w:rightFromText="180" w:vertAnchor="text" w:horzAnchor="margin" w:tblpXSpec="center" w:tblpY="396"/>
        <w:tblW w:w="10206" w:type="dxa"/>
        <w:tblLayout w:type="fixed"/>
        <w:tblLook w:val="0000" w:firstRow="0" w:lastRow="0" w:firstColumn="0" w:lastColumn="0" w:noHBand="0" w:noVBand="0"/>
      </w:tblPr>
      <w:tblGrid>
        <w:gridCol w:w="2410"/>
        <w:gridCol w:w="141"/>
        <w:gridCol w:w="142"/>
        <w:gridCol w:w="1985"/>
        <w:gridCol w:w="567"/>
        <w:gridCol w:w="1984"/>
        <w:gridCol w:w="496"/>
        <w:gridCol w:w="496"/>
        <w:gridCol w:w="496"/>
        <w:gridCol w:w="496"/>
        <w:gridCol w:w="142"/>
        <w:gridCol w:w="354"/>
        <w:gridCol w:w="497"/>
      </w:tblGrid>
      <w:tr w:rsidR="009718A8" w:rsidRPr="00716DD6" w14:paraId="1D08D6D0" w14:textId="77777777" w:rsidTr="009718A8">
        <w:trPr>
          <w:gridAfter w:val="8"/>
          <w:wAfter w:w="4961" w:type="dxa"/>
          <w:trHeight w:val="393"/>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cPr>
          <w:p w14:paraId="4696B050" w14:textId="77777777" w:rsidR="009718A8" w:rsidRPr="00716DD6" w:rsidRDefault="009718A8" w:rsidP="009718A8">
            <w:pPr>
              <w:rPr>
                <w:rFonts w:cs="Arial"/>
                <w:b/>
              </w:rPr>
            </w:pPr>
            <w:r>
              <w:rPr>
                <w:rFonts w:cs="Arial"/>
                <w:b/>
              </w:rPr>
              <w:t xml:space="preserve">ACADEMY NAME:  </w:t>
            </w:r>
          </w:p>
        </w:tc>
        <w:tc>
          <w:tcPr>
            <w:tcW w:w="2552" w:type="dxa"/>
            <w:gridSpan w:val="2"/>
            <w:tcBorders>
              <w:top w:val="single" w:sz="4" w:space="0" w:color="auto"/>
              <w:left w:val="single" w:sz="4" w:space="0" w:color="auto"/>
              <w:bottom w:val="single" w:sz="4" w:space="0" w:color="auto"/>
              <w:right w:val="single" w:sz="4" w:space="0" w:color="auto"/>
            </w:tcBorders>
          </w:tcPr>
          <w:p w14:paraId="1DF6B84B" w14:textId="77777777" w:rsidR="009718A8" w:rsidRPr="007E625C" w:rsidRDefault="009718A8" w:rsidP="009718A8">
            <w:pPr>
              <w:rPr>
                <w:rFonts w:cs="Arial"/>
              </w:rPr>
            </w:pPr>
          </w:p>
        </w:tc>
      </w:tr>
      <w:tr w:rsidR="009718A8" w:rsidRPr="00716DD6" w14:paraId="32061073" w14:textId="77777777" w:rsidTr="009718A8">
        <w:trPr>
          <w:trHeight w:val="394"/>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cPr>
          <w:p w14:paraId="77259A90" w14:textId="77777777" w:rsidR="009718A8" w:rsidRPr="00716DD6" w:rsidRDefault="009718A8" w:rsidP="009718A8">
            <w:pPr>
              <w:rPr>
                <w:rFonts w:cs="Arial"/>
                <w:b/>
              </w:rPr>
            </w:pPr>
            <w:r w:rsidRPr="00716DD6">
              <w:rPr>
                <w:rFonts w:cs="Arial"/>
                <w:b/>
              </w:rPr>
              <w:t>NAME OF ORIGINATOR:</w:t>
            </w:r>
            <w:r>
              <w:rPr>
                <w:rFonts w:cs="Arial"/>
                <w:b/>
              </w:rPr>
              <w:t xml:space="preserve"> </w:t>
            </w:r>
          </w:p>
        </w:tc>
        <w:tc>
          <w:tcPr>
            <w:tcW w:w="2552" w:type="dxa"/>
            <w:gridSpan w:val="2"/>
            <w:tcBorders>
              <w:top w:val="single" w:sz="4" w:space="0" w:color="auto"/>
              <w:left w:val="single" w:sz="4" w:space="0" w:color="auto"/>
              <w:bottom w:val="single" w:sz="4" w:space="0" w:color="auto"/>
              <w:right w:val="single" w:sz="4" w:space="0" w:color="auto"/>
            </w:tcBorders>
          </w:tcPr>
          <w:p w14:paraId="78A77E92" w14:textId="77777777" w:rsidR="009718A8" w:rsidRPr="007E625C" w:rsidRDefault="009718A8" w:rsidP="009718A8">
            <w:pPr>
              <w:rPr>
                <w:rFonts w:cs="Arial"/>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4CAF9568" w14:textId="77777777" w:rsidR="009718A8" w:rsidRPr="00716DD6" w:rsidRDefault="009718A8" w:rsidP="009718A8">
            <w:pPr>
              <w:rPr>
                <w:rFonts w:cs="Arial"/>
                <w:b/>
              </w:rPr>
            </w:pPr>
            <w:r>
              <w:rPr>
                <w:rFonts w:cs="Arial"/>
                <w:b/>
              </w:rPr>
              <w:t>POSITION / ROLE</w:t>
            </w:r>
            <w:r w:rsidRPr="00716DD6">
              <w:rPr>
                <w:rFonts w:cs="Arial"/>
                <w:b/>
              </w:rPr>
              <w:t>:</w:t>
            </w:r>
          </w:p>
        </w:tc>
        <w:tc>
          <w:tcPr>
            <w:tcW w:w="2977" w:type="dxa"/>
            <w:gridSpan w:val="7"/>
            <w:tcBorders>
              <w:top w:val="single" w:sz="4" w:space="0" w:color="auto"/>
              <w:left w:val="single" w:sz="4" w:space="0" w:color="auto"/>
              <w:bottom w:val="single" w:sz="4" w:space="0" w:color="auto"/>
              <w:right w:val="single" w:sz="4" w:space="0" w:color="auto"/>
            </w:tcBorders>
          </w:tcPr>
          <w:p w14:paraId="0703A60E" w14:textId="77777777" w:rsidR="009718A8" w:rsidRPr="007E625C" w:rsidRDefault="009718A8" w:rsidP="009718A8">
            <w:pPr>
              <w:rPr>
                <w:rFonts w:cs="Arial"/>
              </w:rPr>
            </w:pPr>
          </w:p>
        </w:tc>
      </w:tr>
      <w:tr w:rsidR="009718A8" w:rsidRPr="00716DD6" w14:paraId="072E5B73" w14:textId="77777777" w:rsidTr="009718A8">
        <w:trPr>
          <w:trHeight w:val="393"/>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cPr>
          <w:p w14:paraId="2DB1C972" w14:textId="77777777" w:rsidR="009718A8" w:rsidRPr="00716DD6" w:rsidRDefault="009718A8" w:rsidP="009718A8">
            <w:pPr>
              <w:rPr>
                <w:rFonts w:cs="Arial"/>
                <w:b/>
              </w:rPr>
            </w:pPr>
            <w:r>
              <w:rPr>
                <w:rFonts w:cs="Arial"/>
                <w:b/>
              </w:rPr>
              <w:t>ORIGINATOR E-MAIL:</w:t>
            </w:r>
          </w:p>
        </w:tc>
        <w:tc>
          <w:tcPr>
            <w:tcW w:w="7513" w:type="dxa"/>
            <w:gridSpan w:val="10"/>
            <w:tcBorders>
              <w:top w:val="single" w:sz="4" w:space="0" w:color="auto"/>
              <w:left w:val="single" w:sz="4" w:space="0" w:color="auto"/>
              <w:bottom w:val="single" w:sz="4" w:space="0" w:color="auto"/>
              <w:right w:val="single" w:sz="4" w:space="0" w:color="auto"/>
            </w:tcBorders>
          </w:tcPr>
          <w:p w14:paraId="7C7DF509" w14:textId="1731928F" w:rsidR="009718A8" w:rsidRPr="00716DD6" w:rsidRDefault="009718A8" w:rsidP="009718A8">
            <w:pPr>
              <w:rPr>
                <w:rFonts w:cs="Arial"/>
                <w:b/>
              </w:rPr>
            </w:pPr>
          </w:p>
        </w:tc>
      </w:tr>
      <w:tr w:rsidR="009718A8" w:rsidRPr="00716DD6" w14:paraId="195E9A9A" w14:textId="77777777" w:rsidTr="009718A8">
        <w:trPr>
          <w:trHeight w:val="394"/>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cPr>
          <w:p w14:paraId="187703F3" w14:textId="77777777" w:rsidR="009718A8" w:rsidRDefault="009718A8" w:rsidP="009718A8">
            <w:pPr>
              <w:rPr>
                <w:rFonts w:cs="Arial"/>
                <w:b/>
              </w:rPr>
            </w:pPr>
            <w:r w:rsidRPr="00716DD6">
              <w:rPr>
                <w:rFonts w:cs="Arial"/>
                <w:b/>
              </w:rPr>
              <w:t>SUPPLIER NAME:</w:t>
            </w:r>
            <w:r>
              <w:rPr>
                <w:rFonts w:cs="Arial"/>
                <w:b/>
              </w:rPr>
              <w:t xml:space="preserve"> </w:t>
            </w:r>
          </w:p>
        </w:tc>
        <w:tc>
          <w:tcPr>
            <w:tcW w:w="7513" w:type="dxa"/>
            <w:gridSpan w:val="10"/>
            <w:tcBorders>
              <w:top w:val="single" w:sz="4" w:space="0" w:color="auto"/>
              <w:left w:val="single" w:sz="4" w:space="0" w:color="auto"/>
              <w:bottom w:val="single" w:sz="4" w:space="0" w:color="auto"/>
              <w:right w:val="single" w:sz="4" w:space="0" w:color="auto"/>
            </w:tcBorders>
          </w:tcPr>
          <w:p w14:paraId="28DF4B75" w14:textId="77777777" w:rsidR="009718A8" w:rsidRPr="007E625C" w:rsidRDefault="009718A8" w:rsidP="009718A8">
            <w:pPr>
              <w:rPr>
                <w:rFonts w:cs="Arial"/>
                <w:sz w:val="20"/>
              </w:rPr>
            </w:pPr>
          </w:p>
        </w:tc>
      </w:tr>
      <w:tr w:rsidR="009718A8" w:rsidRPr="00716DD6" w14:paraId="66562DA2" w14:textId="77777777" w:rsidTr="009718A8">
        <w:trPr>
          <w:trHeight w:val="325"/>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cPr>
          <w:p w14:paraId="5D5DCA47" w14:textId="77777777" w:rsidR="009718A8" w:rsidRPr="00716DD6" w:rsidRDefault="009718A8" w:rsidP="009718A8">
            <w:pPr>
              <w:rPr>
                <w:rFonts w:cs="Arial"/>
                <w:b/>
              </w:rPr>
            </w:pPr>
            <w:r>
              <w:rPr>
                <w:rFonts w:cs="Arial"/>
                <w:b/>
              </w:rPr>
              <w:t>COMPANY REG. NUMBER:</w:t>
            </w:r>
          </w:p>
        </w:tc>
        <w:tc>
          <w:tcPr>
            <w:tcW w:w="2552" w:type="dxa"/>
            <w:gridSpan w:val="2"/>
            <w:tcBorders>
              <w:top w:val="single" w:sz="4" w:space="0" w:color="auto"/>
              <w:left w:val="single" w:sz="4" w:space="0" w:color="auto"/>
              <w:bottom w:val="single" w:sz="4" w:space="0" w:color="auto"/>
              <w:right w:val="single" w:sz="4" w:space="0" w:color="auto"/>
            </w:tcBorders>
          </w:tcPr>
          <w:p w14:paraId="7225F8CE" w14:textId="77777777" w:rsidR="009718A8" w:rsidRPr="007E625C" w:rsidRDefault="009718A8" w:rsidP="009718A8">
            <w:pPr>
              <w:rPr>
                <w:rFonts w:cs="Arial"/>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35C6F012" w14:textId="77777777" w:rsidR="009718A8" w:rsidRPr="00716DD6" w:rsidRDefault="009718A8" w:rsidP="009718A8">
            <w:pPr>
              <w:rPr>
                <w:rFonts w:cs="Arial"/>
                <w:b/>
              </w:rPr>
            </w:pPr>
            <w:r>
              <w:rPr>
                <w:rFonts w:cs="Arial"/>
                <w:b/>
              </w:rPr>
              <w:t>VAT NUMBER:</w:t>
            </w:r>
          </w:p>
        </w:tc>
        <w:tc>
          <w:tcPr>
            <w:tcW w:w="2977" w:type="dxa"/>
            <w:gridSpan w:val="7"/>
            <w:tcBorders>
              <w:top w:val="single" w:sz="4" w:space="0" w:color="auto"/>
              <w:left w:val="single" w:sz="4" w:space="0" w:color="auto"/>
              <w:bottom w:val="single" w:sz="4" w:space="0" w:color="auto"/>
              <w:right w:val="single" w:sz="4" w:space="0" w:color="auto"/>
            </w:tcBorders>
          </w:tcPr>
          <w:p w14:paraId="2BF4B87C" w14:textId="77777777" w:rsidR="009718A8" w:rsidRPr="007E625C" w:rsidRDefault="009718A8" w:rsidP="009718A8">
            <w:pPr>
              <w:spacing w:line="360" w:lineRule="auto"/>
              <w:rPr>
                <w:rFonts w:cs="Arial"/>
                <w:sz w:val="24"/>
              </w:rPr>
            </w:pPr>
          </w:p>
        </w:tc>
      </w:tr>
      <w:tr w:rsidR="009718A8" w:rsidRPr="00716DD6" w14:paraId="79F635D5" w14:textId="77777777" w:rsidTr="009718A8">
        <w:trPr>
          <w:trHeight w:val="325"/>
        </w:trPr>
        <w:tc>
          <w:tcPr>
            <w:tcW w:w="2693" w:type="dxa"/>
            <w:gridSpan w:val="3"/>
            <w:tcBorders>
              <w:top w:val="single" w:sz="4" w:space="0" w:color="auto"/>
              <w:left w:val="single" w:sz="4" w:space="0" w:color="auto"/>
              <w:bottom w:val="single" w:sz="4" w:space="0" w:color="auto"/>
              <w:right w:val="single" w:sz="4" w:space="0" w:color="auto"/>
            </w:tcBorders>
            <w:shd w:val="clear" w:color="auto" w:fill="D9D9D9"/>
          </w:tcPr>
          <w:p w14:paraId="13218FB9" w14:textId="77777777" w:rsidR="009718A8" w:rsidRPr="00716DD6" w:rsidRDefault="009718A8" w:rsidP="009718A8">
            <w:pPr>
              <w:rPr>
                <w:rFonts w:cs="Arial"/>
                <w:b/>
              </w:rPr>
            </w:pPr>
            <w:r w:rsidRPr="00716DD6">
              <w:rPr>
                <w:rFonts w:cs="Arial"/>
                <w:b/>
              </w:rPr>
              <w:t xml:space="preserve">TEL </w:t>
            </w:r>
            <w:r>
              <w:rPr>
                <w:rFonts w:cs="Arial"/>
                <w:b/>
              </w:rPr>
              <w:t>NUMBER:</w:t>
            </w:r>
          </w:p>
        </w:tc>
        <w:tc>
          <w:tcPr>
            <w:tcW w:w="2552" w:type="dxa"/>
            <w:gridSpan w:val="2"/>
            <w:tcBorders>
              <w:top w:val="single" w:sz="4" w:space="0" w:color="auto"/>
              <w:left w:val="single" w:sz="4" w:space="0" w:color="auto"/>
              <w:bottom w:val="single" w:sz="4" w:space="0" w:color="auto"/>
              <w:right w:val="single" w:sz="4" w:space="0" w:color="auto"/>
            </w:tcBorders>
          </w:tcPr>
          <w:p w14:paraId="099366F4" w14:textId="77777777" w:rsidR="009718A8" w:rsidRPr="007E625C" w:rsidRDefault="009718A8" w:rsidP="009718A8">
            <w:pPr>
              <w:rPr>
                <w:rFonts w:cs="Arial"/>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76E161B3" w14:textId="77777777" w:rsidR="009718A8" w:rsidRPr="00716DD6" w:rsidRDefault="009718A8" w:rsidP="009718A8">
            <w:pPr>
              <w:rPr>
                <w:rFonts w:cs="Arial"/>
                <w:b/>
              </w:rPr>
            </w:pPr>
            <w:r>
              <w:rPr>
                <w:rFonts w:cs="Arial"/>
                <w:b/>
              </w:rPr>
              <w:t>FAX NUMBER:</w:t>
            </w:r>
          </w:p>
        </w:tc>
        <w:tc>
          <w:tcPr>
            <w:tcW w:w="2977" w:type="dxa"/>
            <w:gridSpan w:val="7"/>
            <w:tcBorders>
              <w:top w:val="single" w:sz="4" w:space="0" w:color="auto"/>
              <w:left w:val="single" w:sz="4" w:space="0" w:color="auto"/>
              <w:bottom w:val="single" w:sz="4" w:space="0" w:color="auto"/>
              <w:right w:val="single" w:sz="4" w:space="0" w:color="auto"/>
            </w:tcBorders>
          </w:tcPr>
          <w:p w14:paraId="3F6DFFAC" w14:textId="77777777" w:rsidR="009718A8" w:rsidRPr="007E625C" w:rsidRDefault="009718A8" w:rsidP="009718A8">
            <w:pPr>
              <w:spacing w:line="360" w:lineRule="auto"/>
              <w:rPr>
                <w:rFonts w:cs="Arial"/>
                <w:sz w:val="24"/>
              </w:rPr>
            </w:pPr>
          </w:p>
        </w:tc>
      </w:tr>
      <w:tr w:rsidR="009718A8" w:rsidRPr="00716DD6" w14:paraId="2C5BBF8B" w14:textId="77777777" w:rsidTr="009718A8">
        <w:trPr>
          <w:trHeight w:val="285"/>
        </w:trPr>
        <w:tc>
          <w:tcPr>
            <w:tcW w:w="5245" w:type="dxa"/>
            <w:gridSpan w:val="5"/>
            <w:tcBorders>
              <w:top w:val="single" w:sz="4" w:space="0" w:color="auto"/>
              <w:left w:val="single" w:sz="4" w:space="0" w:color="auto"/>
              <w:bottom w:val="single" w:sz="4" w:space="0" w:color="auto"/>
              <w:right w:val="single" w:sz="4" w:space="0" w:color="auto"/>
            </w:tcBorders>
            <w:shd w:val="clear" w:color="auto" w:fill="D9D9D9"/>
          </w:tcPr>
          <w:p w14:paraId="757C301A" w14:textId="77777777" w:rsidR="009718A8" w:rsidRPr="004D56B3" w:rsidRDefault="009718A8" w:rsidP="009718A8">
            <w:pPr>
              <w:rPr>
                <w:rFonts w:cs="Arial"/>
                <w:b/>
              </w:rPr>
            </w:pPr>
            <w:r>
              <w:rPr>
                <w:rFonts w:cs="Arial"/>
                <w:b/>
              </w:rPr>
              <w:t xml:space="preserve">E-MAIL </w:t>
            </w:r>
            <w:r>
              <w:rPr>
                <w:rFonts w:cs="Arial"/>
                <w:i/>
                <w:sz w:val="16"/>
              </w:rPr>
              <w:t>(a</w:t>
            </w:r>
            <w:r w:rsidRPr="002D0173">
              <w:rPr>
                <w:rFonts w:cs="Arial"/>
                <w:i/>
                <w:sz w:val="16"/>
              </w:rPr>
              <w:t>ddress for receipt of purchase orders</w:t>
            </w:r>
            <w:r>
              <w:rPr>
                <w:rFonts w:cs="Arial"/>
                <w:i/>
                <w:sz w:val="16"/>
              </w:rPr>
              <w:t>)</w:t>
            </w:r>
          </w:p>
        </w:tc>
        <w:tc>
          <w:tcPr>
            <w:tcW w:w="4961" w:type="dxa"/>
            <w:gridSpan w:val="8"/>
            <w:tcBorders>
              <w:top w:val="single" w:sz="4" w:space="0" w:color="auto"/>
              <w:left w:val="single" w:sz="4" w:space="0" w:color="auto"/>
              <w:bottom w:val="single" w:sz="4" w:space="0" w:color="auto"/>
              <w:right w:val="single" w:sz="4" w:space="0" w:color="auto"/>
            </w:tcBorders>
            <w:shd w:val="clear" w:color="auto" w:fill="D9D9D9"/>
          </w:tcPr>
          <w:p w14:paraId="384E3BE0" w14:textId="77777777" w:rsidR="009718A8" w:rsidRPr="002D0173" w:rsidRDefault="009718A8" w:rsidP="009718A8">
            <w:pPr>
              <w:rPr>
                <w:rFonts w:cs="Arial"/>
                <w:b/>
                <w:sz w:val="20"/>
              </w:rPr>
            </w:pPr>
            <w:r>
              <w:rPr>
                <w:rFonts w:cs="Arial"/>
                <w:b/>
              </w:rPr>
              <w:t xml:space="preserve">E-MAIL </w:t>
            </w:r>
            <w:r>
              <w:rPr>
                <w:rFonts w:cs="Arial"/>
                <w:i/>
                <w:sz w:val="16"/>
              </w:rPr>
              <w:t>(</w:t>
            </w:r>
            <w:r w:rsidRPr="00200258">
              <w:rPr>
                <w:rFonts w:cs="Arial"/>
                <w:i/>
                <w:sz w:val="16"/>
              </w:rPr>
              <w:t>address for remittance</w:t>
            </w:r>
            <w:r>
              <w:rPr>
                <w:rFonts w:cs="Arial"/>
                <w:i/>
                <w:sz w:val="16"/>
              </w:rPr>
              <w:t xml:space="preserve"> if different to PO e-mail address)</w:t>
            </w:r>
          </w:p>
        </w:tc>
      </w:tr>
      <w:tr w:rsidR="009718A8" w:rsidRPr="00716DD6" w14:paraId="4FA8EE7D" w14:textId="77777777" w:rsidTr="009718A8">
        <w:trPr>
          <w:trHeight w:val="318"/>
        </w:trPr>
        <w:tc>
          <w:tcPr>
            <w:tcW w:w="5245" w:type="dxa"/>
            <w:gridSpan w:val="5"/>
            <w:tcBorders>
              <w:top w:val="single" w:sz="4" w:space="0" w:color="auto"/>
              <w:left w:val="single" w:sz="4" w:space="0" w:color="auto"/>
              <w:bottom w:val="single" w:sz="4" w:space="0" w:color="auto"/>
              <w:right w:val="single" w:sz="4" w:space="0" w:color="auto"/>
            </w:tcBorders>
            <w:shd w:val="clear" w:color="auto" w:fill="auto"/>
          </w:tcPr>
          <w:p w14:paraId="56CFEFB1" w14:textId="77777777" w:rsidR="009718A8" w:rsidRPr="004D56B3" w:rsidRDefault="009718A8" w:rsidP="009718A8">
            <w:pPr>
              <w:rPr>
                <w:rFonts w:cs="Arial"/>
              </w:rPr>
            </w:pPr>
          </w:p>
        </w:tc>
        <w:tc>
          <w:tcPr>
            <w:tcW w:w="4961" w:type="dxa"/>
            <w:gridSpan w:val="8"/>
            <w:tcBorders>
              <w:top w:val="single" w:sz="4" w:space="0" w:color="auto"/>
              <w:left w:val="single" w:sz="4" w:space="0" w:color="auto"/>
              <w:bottom w:val="single" w:sz="4" w:space="0" w:color="auto"/>
              <w:right w:val="single" w:sz="4" w:space="0" w:color="auto"/>
            </w:tcBorders>
            <w:shd w:val="clear" w:color="auto" w:fill="auto"/>
          </w:tcPr>
          <w:p w14:paraId="022B3BFC" w14:textId="77777777" w:rsidR="009718A8" w:rsidRPr="004D56B3" w:rsidRDefault="009718A8" w:rsidP="009718A8">
            <w:pPr>
              <w:rPr>
                <w:rFonts w:cs="Arial"/>
              </w:rPr>
            </w:pPr>
          </w:p>
        </w:tc>
      </w:tr>
      <w:tr w:rsidR="009718A8" w:rsidRPr="00716DD6" w14:paraId="2F4248EE" w14:textId="77777777" w:rsidTr="009718A8">
        <w:trPr>
          <w:trHeight w:val="307"/>
        </w:trPr>
        <w:tc>
          <w:tcPr>
            <w:tcW w:w="5245" w:type="dxa"/>
            <w:gridSpan w:val="5"/>
            <w:tcBorders>
              <w:top w:val="single" w:sz="4" w:space="0" w:color="auto"/>
              <w:left w:val="single" w:sz="4" w:space="0" w:color="auto"/>
              <w:bottom w:val="single" w:sz="4" w:space="0" w:color="auto"/>
              <w:right w:val="single" w:sz="4" w:space="0" w:color="auto"/>
            </w:tcBorders>
            <w:shd w:val="clear" w:color="auto" w:fill="D9D9D9"/>
          </w:tcPr>
          <w:p w14:paraId="1ED2173E" w14:textId="77777777" w:rsidR="009718A8" w:rsidRPr="004D56B3" w:rsidRDefault="009718A8" w:rsidP="009718A8">
            <w:pPr>
              <w:rPr>
                <w:rFonts w:cs="Arial"/>
                <w:b/>
              </w:rPr>
            </w:pPr>
            <w:r>
              <w:rPr>
                <w:rFonts w:cs="Arial"/>
                <w:b/>
              </w:rPr>
              <w:t>ACADEMY</w:t>
            </w:r>
            <w:r w:rsidRPr="004D56B3">
              <w:rPr>
                <w:rFonts w:cs="Arial"/>
                <w:b/>
              </w:rPr>
              <w:t xml:space="preserve"> ADDRESS</w:t>
            </w:r>
            <w:r>
              <w:rPr>
                <w:rFonts w:cs="Arial"/>
                <w:b/>
              </w:rPr>
              <w:t>:</w:t>
            </w:r>
          </w:p>
        </w:tc>
        <w:tc>
          <w:tcPr>
            <w:tcW w:w="4961" w:type="dxa"/>
            <w:gridSpan w:val="8"/>
            <w:tcBorders>
              <w:top w:val="single" w:sz="4" w:space="0" w:color="auto"/>
              <w:left w:val="single" w:sz="4" w:space="0" w:color="auto"/>
              <w:bottom w:val="single" w:sz="4" w:space="0" w:color="auto"/>
              <w:right w:val="single" w:sz="4" w:space="0" w:color="auto"/>
            </w:tcBorders>
            <w:shd w:val="clear" w:color="auto" w:fill="D9D9D9"/>
          </w:tcPr>
          <w:p w14:paraId="7CD26A3B" w14:textId="77777777" w:rsidR="009718A8" w:rsidRPr="004D56B3" w:rsidRDefault="009718A8" w:rsidP="009718A8">
            <w:pPr>
              <w:rPr>
                <w:rFonts w:cs="Arial"/>
                <w:b/>
              </w:rPr>
            </w:pPr>
            <w:r w:rsidRPr="004D56B3">
              <w:rPr>
                <w:rFonts w:cs="Arial"/>
                <w:b/>
              </w:rPr>
              <w:t>ORDER DEPT. ADDRESS (if different)</w:t>
            </w:r>
            <w:r>
              <w:rPr>
                <w:rFonts w:cs="Arial"/>
                <w:b/>
              </w:rPr>
              <w:t>:</w:t>
            </w:r>
          </w:p>
        </w:tc>
      </w:tr>
      <w:tr w:rsidR="009718A8" w:rsidRPr="00716DD6" w14:paraId="16553CA5" w14:textId="77777777" w:rsidTr="009718A8">
        <w:trPr>
          <w:trHeight w:val="690"/>
        </w:trPr>
        <w:tc>
          <w:tcPr>
            <w:tcW w:w="5245" w:type="dxa"/>
            <w:gridSpan w:val="5"/>
            <w:tcBorders>
              <w:top w:val="single" w:sz="4" w:space="0" w:color="auto"/>
              <w:left w:val="single" w:sz="4" w:space="0" w:color="auto"/>
              <w:bottom w:val="single" w:sz="4" w:space="0" w:color="auto"/>
              <w:right w:val="single" w:sz="4" w:space="0" w:color="auto"/>
            </w:tcBorders>
          </w:tcPr>
          <w:p w14:paraId="6D61073C" w14:textId="77777777" w:rsidR="009718A8" w:rsidRDefault="009718A8" w:rsidP="009718A8">
            <w:pPr>
              <w:rPr>
                <w:rFonts w:cs="Arial"/>
              </w:rPr>
            </w:pPr>
          </w:p>
          <w:p w14:paraId="3E5F7691" w14:textId="77777777" w:rsidR="009718A8" w:rsidRPr="004D56B3" w:rsidRDefault="009718A8" w:rsidP="009718A8">
            <w:pPr>
              <w:rPr>
                <w:rFonts w:cs="Arial"/>
              </w:rPr>
            </w:pPr>
          </w:p>
        </w:tc>
        <w:tc>
          <w:tcPr>
            <w:tcW w:w="4961" w:type="dxa"/>
            <w:gridSpan w:val="8"/>
            <w:tcBorders>
              <w:top w:val="single" w:sz="4" w:space="0" w:color="auto"/>
              <w:left w:val="single" w:sz="4" w:space="0" w:color="auto"/>
              <w:bottom w:val="single" w:sz="4" w:space="0" w:color="auto"/>
              <w:right w:val="single" w:sz="4" w:space="0" w:color="auto"/>
            </w:tcBorders>
          </w:tcPr>
          <w:p w14:paraId="6F54768F" w14:textId="77777777" w:rsidR="009718A8" w:rsidRPr="004D56B3" w:rsidRDefault="009718A8" w:rsidP="009718A8">
            <w:pPr>
              <w:rPr>
                <w:rFonts w:cs="Arial"/>
              </w:rPr>
            </w:pPr>
          </w:p>
        </w:tc>
      </w:tr>
      <w:tr w:rsidR="009718A8" w:rsidRPr="00716DD6" w14:paraId="628B93A2" w14:textId="77777777" w:rsidTr="009718A8">
        <w:trPr>
          <w:trHeight w:val="328"/>
        </w:trPr>
        <w:tc>
          <w:tcPr>
            <w:tcW w:w="2410" w:type="dxa"/>
            <w:tcBorders>
              <w:top w:val="single" w:sz="4" w:space="0" w:color="auto"/>
              <w:left w:val="single" w:sz="4" w:space="0" w:color="auto"/>
              <w:bottom w:val="single" w:sz="4" w:space="0" w:color="auto"/>
              <w:right w:val="single" w:sz="4" w:space="0" w:color="auto"/>
            </w:tcBorders>
            <w:shd w:val="clear" w:color="auto" w:fill="D9D9D9"/>
          </w:tcPr>
          <w:p w14:paraId="5F04409C" w14:textId="77777777" w:rsidR="009718A8" w:rsidRPr="00434DD2" w:rsidRDefault="009718A8" w:rsidP="009718A8">
            <w:pPr>
              <w:rPr>
                <w:rFonts w:cs="Arial"/>
                <w:b/>
              </w:rPr>
            </w:pPr>
            <w:r>
              <w:rPr>
                <w:rFonts w:cs="Arial"/>
                <w:b/>
              </w:rPr>
              <w:t>BANK AC</w:t>
            </w:r>
            <w:r w:rsidRPr="00434DD2">
              <w:rPr>
                <w:rFonts w:cs="Arial"/>
                <w:b/>
              </w:rPr>
              <w:t>C</w:t>
            </w:r>
            <w:r>
              <w:rPr>
                <w:rFonts w:cs="Arial"/>
                <w:b/>
              </w:rPr>
              <w:t>.</w:t>
            </w:r>
            <w:r w:rsidRPr="00434DD2">
              <w:rPr>
                <w:rFonts w:cs="Arial"/>
                <w:b/>
              </w:rPr>
              <w:t xml:space="preserve"> NUMBER:</w:t>
            </w:r>
          </w:p>
        </w:tc>
        <w:tc>
          <w:tcPr>
            <w:tcW w:w="2835" w:type="dxa"/>
            <w:gridSpan w:val="4"/>
            <w:tcBorders>
              <w:top w:val="single" w:sz="4" w:space="0" w:color="auto"/>
              <w:left w:val="single" w:sz="4" w:space="0" w:color="auto"/>
              <w:bottom w:val="single" w:sz="4" w:space="0" w:color="auto"/>
              <w:right w:val="single" w:sz="4" w:space="0" w:color="auto"/>
            </w:tcBorders>
          </w:tcPr>
          <w:p w14:paraId="412F8321" w14:textId="77777777" w:rsidR="009718A8" w:rsidRPr="007E625C" w:rsidRDefault="009718A8" w:rsidP="009718A8">
            <w:pPr>
              <w:rPr>
                <w:rFonts w:cs="Arial"/>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56C65663" w14:textId="77777777" w:rsidR="009718A8" w:rsidRPr="00716DD6" w:rsidRDefault="009718A8" w:rsidP="009718A8">
            <w:pPr>
              <w:rPr>
                <w:rFonts w:cs="Arial"/>
                <w:b/>
              </w:rPr>
            </w:pPr>
            <w:r>
              <w:rPr>
                <w:rFonts w:cs="Arial"/>
                <w:b/>
              </w:rPr>
              <w:t xml:space="preserve">BANK </w:t>
            </w:r>
            <w:r w:rsidRPr="00434DD2">
              <w:rPr>
                <w:rFonts w:cs="Arial"/>
                <w:b/>
              </w:rPr>
              <w:t>SORT CODE:</w:t>
            </w:r>
          </w:p>
        </w:tc>
        <w:tc>
          <w:tcPr>
            <w:tcW w:w="496" w:type="dxa"/>
            <w:tcBorders>
              <w:top w:val="single" w:sz="4" w:space="0" w:color="auto"/>
              <w:left w:val="single" w:sz="4" w:space="0" w:color="auto"/>
              <w:bottom w:val="single" w:sz="4" w:space="0" w:color="auto"/>
              <w:right w:val="single" w:sz="4" w:space="0" w:color="auto"/>
            </w:tcBorders>
          </w:tcPr>
          <w:p w14:paraId="11ED0629" w14:textId="77777777" w:rsidR="009718A8" w:rsidRPr="00ED2AC4" w:rsidRDefault="009718A8" w:rsidP="009718A8">
            <w:pPr>
              <w:rPr>
                <w:rFonts w:cs="Arial"/>
              </w:rPr>
            </w:pPr>
          </w:p>
        </w:tc>
        <w:tc>
          <w:tcPr>
            <w:tcW w:w="496" w:type="dxa"/>
            <w:tcBorders>
              <w:top w:val="single" w:sz="4" w:space="0" w:color="auto"/>
              <w:left w:val="single" w:sz="4" w:space="0" w:color="auto"/>
              <w:bottom w:val="single" w:sz="4" w:space="0" w:color="auto"/>
              <w:right w:val="single" w:sz="4" w:space="0" w:color="auto"/>
            </w:tcBorders>
          </w:tcPr>
          <w:p w14:paraId="4D11FF7A" w14:textId="77777777" w:rsidR="009718A8" w:rsidRPr="00ED2AC4" w:rsidRDefault="009718A8" w:rsidP="009718A8">
            <w:pPr>
              <w:rPr>
                <w:rFonts w:cs="Arial"/>
              </w:rPr>
            </w:pPr>
          </w:p>
        </w:tc>
        <w:tc>
          <w:tcPr>
            <w:tcW w:w="496" w:type="dxa"/>
            <w:tcBorders>
              <w:top w:val="single" w:sz="4" w:space="0" w:color="auto"/>
              <w:left w:val="single" w:sz="4" w:space="0" w:color="auto"/>
              <w:bottom w:val="single" w:sz="4" w:space="0" w:color="auto"/>
              <w:right w:val="single" w:sz="4" w:space="0" w:color="auto"/>
            </w:tcBorders>
          </w:tcPr>
          <w:p w14:paraId="4682C815" w14:textId="77777777" w:rsidR="009718A8" w:rsidRPr="00ED2AC4" w:rsidRDefault="009718A8" w:rsidP="009718A8">
            <w:pPr>
              <w:rPr>
                <w:rFonts w:cs="Arial"/>
              </w:rPr>
            </w:pPr>
          </w:p>
        </w:tc>
        <w:tc>
          <w:tcPr>
            <w:tcW w:w="496" w:type="dxa"/>
            <w:tcBorders>
              <w:top w:val="single" w:sz="4" w:space="0" w:color="auto"/>
              <w:left w:val="single" w:sz="4" w:space="0" w:color="auto"/>
              <w:bottom w:val="single" w:sz="4" w:space="0" w:color="auto"/>
              <w:right w:val="single" w:sz="4" w:space="0" w:color="auto"/>
            </w:tcBorders>
          </w:tcPr>
          <w:p w14:paraId="2242A286" w14:textId="77777777" w:rsidR="009718A8" w:rsidRPr="00ED2AC4" w:rsidRDefault="009718A8" w:rsidP="009718A8">
            <w:pPr>
              <w:rPr>
                <w:rFonts w:cs="Arial"/>
              </w:rPr>
            </w:pPr>
          </w:p>
        </w:tc>
        <w:tc>
          <w:tcPr>
            <w:tcW w:w="496" w:type="dxa"/>
            <w:gridSpan w:val="2"/>
            <w:tcBorders>
              <w:top w:val="single" w:sz="4" w:space="0" w:color="auto"/>
              <w:left w:val="single" w:sz="4" w:space="0" w:color="auto"/>
              <w:bottom w:val="single" w:sz="4" w:space="0" w:color="auto"/>
              <w:right w:val="single" w:sz="4" w:space="0" w:color="auto"/>
            </w:tcBorders>
          </w:tcPr>
          <w:p w14:paraId="7161C0CC" w14:textId="77777777" w:rsidR="009718A8" w:rsidRPr="00ED2AC4" w:rsidRDefault="009718A8" w:rsidP="009718A8">
            <w:pPr>
              <w:rPr>
                <w:rFonts w:cs="Arial"/>
              </w:rPr>
            </w:pPr>
          </w:p>
        </w:tc>
        <w:tc>
          <w:tcPr>
            <w:tcW w:w="497" w:type="dxa"/>
            <w:tcBorders>
              <w:top w:val="single" w:sz="4" w:space="0" w:color="auto"/>
              <w:left w:val="single" w:sz="4" w:space="0" w:color="auto"/>
              <w:bottom w:val="single" w:sz="4" w:space="0" w:color="auto"/>
              <w:right w:val="single" w:sz="4" w:space="0" w:color="auto"/>
            </w:tcBorders>
          </w:tcPr>
          <w:p w14:paraId="4E2E554F" w14:textId="77777777" w:rsidR="009718A8" w:rsidRPr="00ED2AC4" w:rsidRDefault="009718A8" w:rsidP="009718A8">
            <w:pPr>
              <w:rPr>
                <w:rFonts w:cs="Arial"/>
              </w:rPr>
            </w:pPr>
          </w:p>
        </w:tc>
      </w:tr>
      <w:tr w:rsidR="009718A8" w:rsidRPr="00716DD6" w14:paraId="15B1A8FA" w14:textId="77777777" w:rsidTr="009718A8">
        <w:trPr>
          <w:trHeight w:val="277"/>
        </w:trPr>
        <w:tc>
          <w:tcPr>
            <w:tcW w:w="5245" w:type="dxa"/>
            <w:gridSpan w:val="5"/>
            <w:tcBorders>
              <w:top w:val="single" w:sz="4" w:space="0" w:color="auto"/>
              <w:left w:val="single" w:sz="4" w:space="0" w:color="auto"/>
              <w:bottom w:val="single" w:sz="4" w:space="0" w:color="auto"/>
              <w:right w:val="single" w:sz="4" w:space="0" w:color="auto"/>
            </w:tcBorders>
            <w:shd w:val="clear" w:color="auto" w:fill="D9D9D9"/>
          </w:tcPr>
          <w:p w14:paraId="1FABA930" w14:textId="77777777" w:rsidR="009718A8" w:rsidRPr="00586839" w:rsidRDefault="009718A8" w:rsidP="009718A8">
            <w:pPr>
              <w:rPr>
                <w:rFonts w:cs="Arial"/>
                <w:b/>
              </w:rPr>
            </w:pPr>
            <w:r w:rsidRPr="00586839">
              <w:rPr>
                <w:rFonts w:cs="Arial"/>
                <w:b/>
              </w:rPr>
              <w:t>BANK NAME &amp; ADDRESS</w:t>
            </w:r>
            <w:r>
              <w:rPr>
                <w:rFonts w:cs="Arial"/>
                <w:b/>
              </w:rPr>
              <w:t>:</w:t>
            </w:r>
          </w:p>
        </w:tc>
        <w:tc>
          <w:tcPr>
            <w:tcW w:w="4961" w:type="dxa"/>
            <w:gridSpan w:val="8"/>
            <w:tcBorders>
              <w:top w:val="single" w:sz="4" w:space="0" w:color="auto"/>
              <w:left w:val="single" w:sz="4" w:space="0" w:color="auto"/>
              <w:bottom w:val="single" w:sz="4" w:space="0" w:color="auto"/>
              <w:right w:val="single" w:sz="4" w:space="0" w:color="auto"/>
            </w:tcBorders>
            <w:shd w:val="clear" w:color="auto" w:fill="D9D9D9"/>
          </w:tcPr>
          <w:p w14:paraId="1786492B" w14:textId="77777777" w:rsidR="009718A8" w:rsidRPr="00586839" w:rsidRDefault="009718A8" w:rsidP="009718A8">
            <w:pPr>
              <w:rPr>
                <w:rFonts w:cs="Arial"/>
                <w:b/>
              </w:rPr>
            </w:pPr>
            <w:r w:rsidRPr="00586839">
              <w:rPr>
                <w:rFonts w:cs="Arial"/>
                <w:b/>
              </w:rPr>
              <w:t>FACTOR NAME &amp; ADDRESS (if applicable)</w:t>
            </w:r>
            <w:r>
              <w:rPr>
                <w:rFonts w:cs="Arial"/>
                <w:b/>
              </w:rPr>
              <w:t>:</w:t>
            </w:r>
          </w:p>
        </w:tc>
      </w:tr>
      <w:tr w:rsidR="009718A8" w:rsidRPr="00716DD6" w14:paraId="23C3BE6D" w14:textId="77777777" w:rsidTr="009718A8">
        <w:trPr>
          <w:trHeight w:val="990"/>
        </w:trPr>
        <w:tc>
          <w:tcPr>
            <w:tcW w:w="5245" w:type="dxa"/>
            <w:gridSpan w:val="5"/>
            <w:tcBorders>
              <w:top w:val="single" w:sz="4" w:space="0" w:color="auto"/>
              <w:left w:val="single" w:sz="4" w:space="0" w:color="auto"/>
              <w:bottom w:val="single" w:sz="4" w:space="0" w:color="auto"/>
              <w:right w:val="single" w:sz="4" w:space="0" w:color="auto"/>
            </w:tcBorders>
          </w:tcPr>
          <w:p w14:paraId="786E5B24" w14:textId="77777777" w:rsidR="009718A8" w:rsidRDefault="009718A8" w:rsidP="009718A8">
            <w:pPr>
              <w:rPr>
                <w:rFonts w:cs="Arial"/>
                <w:b/>
                <w:u w:val="single"/>
              </w:rPr>
            </w:pPr>
          </w:p>
          <w:p w14:paraId="3CAB630C" w14:textId="77777777" w:rsidR="009718A8" w:rsidRPr="00E31091" w:rsidRDefault="009718A8" w:rsidP="009718A8">
            <w:pPr>
              <w:rPr>
                <w:rFonts w:cs="Arial"/>
                <w:b/>
                <w:u w:val="single"/>
              </w:rPr>
            </w:pPr>
          </w:p>
        </w:tc>
        <w:tc>
          <w:tcPr>
            <w:tcW w:w="4961" w:type="dxa"/>
            <w:gridSpan w:val="8"/>
            <w:tcBorders>
              <w:top w:val="single" w:sz="4" w:space="0" w:color="auto"/>
              <w:left w:val="single" w:sz="4" w:space="0" w:color="auto"/>
              <w:bottom w:val="single" w:sz="4" w:space="0" w:color="auto"/>
              <w:right w:val="single" w:sz="4" w:space="0" w:color="auto"/>
            </w:tcBorders>
          </w:tcPr>
          <w:p w14:paraId="16039DA7" w14:textId="77777777" w:rsidR="009718A8" w:rsidRPr="004221B5" w:rsidRDefault="009718A8" w:rsidP="009718A8">
            <w:pPr>
              <w:rPr>
                <w:rFonts w:cs="Arial"/>
                <w:b/>
                <w:u w:val="single"/>
              </w:rPr>
            </w:pPr>
          </w:p>
        </w:tc>
      </w:tr>
      <w:tr w:rsidR="009718A8" w:rsidRPr="00716DD6" w14:paraId="1FE206D1" w14:textId="77777777" w:rsidTr="009718A8">
        <w:trPr>
          <w:trHeight w:val="348"/>
        </w:trPr>
        <w:tc>
          <w:tcPr>
            <w:tcW w:w="10206" w:type="dxa"/>
            <w:gridSpan w:val="13"/>
            <w:tcBorders>
              <w:top w:val="single" w:sz="4" w:space="0" w:color="auto"/>
              <w:left w:val="single" w:sz="4" w:space="0" w:color="auto"/>
              <w:bottom w:val="single" w:sz="4" w:space="0" w:color="auto"/>
              <w:right w:val="single" w:sz="4" w:space="0" w:color="auto"/>
            </w:tcBorders>
            <w:shd w:val="clear" w:color="auto" w:fill="D9D9D9"/>
          </w:tcPr>
          <w:p w14:paraId="276D1C43" w14:textId="77777777" w:rsidR="009718A8" w:rsidRPr="00A70C24" w:rsidRDefault="009718A8" w:rsidP="009718A8">
            <w:pPr>
              <w:rPr>
                <w:rFonts w:cs="Arial"/>
                <w:b/>
              </w:rPr>
            </w:pPr>
            <w:r>
              <w:rPr>
                <w:rFonts w:cs="Arial"/>
                <w:b/>
              </w:rPr>
              <w:t xml:space="preserve">DETAILS OF SERVICES  / GOODS TO BE </w:t>
            </w:r>
            <w:r w:rsidRPr="00716DD6">
              <w:rPr>
                <w:rFonts w:cs="Arial"/>
                <w:b/>
              </w:rPr>
              <w:t>SUPPLIED</w:t>
            </w:r>
            <w:r>
              <w:rPr>
                <w:rFonts w:cs="Arial"/>
                <w:b/>
              </w:rPr>
              <w:t xml:space="preserve"> INCLUDING ANY TRADE TERMS / DISCOUNTS:</w:t>
            </w:r>
          </w:p>
        </w:tc>
      </w:tr>
      <w:tr w:rsidR="009718A8" w:rsidRPr="00716DD6" w14:paraId="4C9CDD21" w14:textId="77777777" w:rsidTr="009718A8">
        <w:trPr>
          <w:trHeight w:val="517"/>
        </w:trPr>
        <w:tc>
          <w:tcPr>
            <w:tcW w:w="10206" w:type="dxa"/>
            <w:gridSpan w:val="13"/>
            <w:tcBorders>
              <w:top w:val="single" w:sz="4" w:space="0" w:color="auto"/>
              <w:left w:val="single" w:sz="4" w:space="0" w:color="auto"/>
              <w:bottom w:val="single" w:sz="4" w:space="0" w:color="auto"/>
              <w:right w:val="single" w:sz="4" w:space="0" w:color="auto"/>
            </w:tcBorders>
          </w:tcPr>
          <w:p w14:paraId="643582A8" w14:textId="77777777" w:rsidR="009718A8" w:rsidRPr="00A70C24" w:rsidRDefault="009718A8" w:rsidP="009718A8">
            <w:pPr>
              <w:rPr>
                <w:rFonts w:cs="Arial"/>
                <w:color w:val="FF0000"/>
                <w:sz w:val="20"/>
              </w:rPr>
            </w:pPr>
          </w:p>
          <w:p w14:paraId="73E25326" w14:textId="77777777" w:rsidR="009718A8" w:rsidRPr="00C1274E" w:rsidRDefault="009718A8" w:rsidP="009718A8">
            <w:pPr>
              <w:rPr>
                <w:rFonts w:cs="Arial"/>
                <w:b/>
                <w:i/>
                <w:color w:val="FF0000"/>
                <w:sz w:val="16"/>
              </w:rPr>
            </w:pPr>
            <w:r w:rsidRPr="00200258">
              <w:rPr>
                <w:rFonts w:cs="Arial"/>
                <w:b/>
                <w:i/>
                <w:color w:val="FF0000"/>
                <w:sz w:val="16"/>
              </w:rPr>
              <w:t>Please ensure you complete this field</w:t>
            </w:r>
          </w:p>
        </w:tc>
      </w:tr>
      <w:tr w:rsidR="009718A8" w:rsidRPr="00716DD6" w14:paraId="5E0811A3" w14:textId="77777777" w:rsidTr="009718A8">
        <w:trPr>
          <w:trHeight w:val="401"/>
        </w:trPr>
        <w:tc>
          <w:tcPr>
            <w:tcW w:w="2551" w:type="dxa"/>
            <w:gridSpan w:val="2"/>
            <w:tcBorders>
              <w:top w:val="single" w:sz="4" w:space="0" w:color="auto"/>
              <w:left w:val="single" w:sz="4" w:space="0" w:color="auto"/>
              <w:bottom w:val="single" w:sz="4" w:space="0" w:color="auto"/>
              <w:right w:val="single" w:sz="4" w:space="0" w:color="auto"/>
            </w:tcBorders>
            <w:shd w:val="clear" w:color="auto" w:fill="D9D9D9"/>
          </w:tcPr>
          <w:p w14:paraId="38DC0C70" w14:textId="77777777" w:rsidR="009718A8" w:rsidRPr="009718A8" w:rsidRDefault="009718A8" w:rsidP="009718A8">
            <w:pPr>
              <w:pStyle w:val="NoSpacing"/>
              <w:rPr>
                <w:b/>
              </w:rPr>
            </w:pPr>
            <w:r w:rsidRPr="009718A8">
              <w:rPr>
                <w:b/>
              </w:rPr>
              <w:t>ANTICIPATED VALUE:</w:t>
            </w:r>
          </w:p>
          <w:p w14:paraId="6CD5E92B" w14:textId="77777777" w:rsidR="009718A8" w:rsidRPr="00716DD6" w:rsidRDefault="009718A8" w:rsidP="009718A8">
            <w:pPr>
              <w:pStyle w:val="NoSpacing"/>
            </w:pPr>
            <w:r w:rsidRPr="00200258">
              <w:rPr>
                <w:i/>
                <w:color w:val="FF0000"/>
                <w:sz w:val="16"/>
              </w:rPr>
              <w:t>Please complete this field</w:t>
            </w:r>
          </w:p>
        </w:tc>
        <w:tc>
          <w:tcPr>
            <w:tcW w:w="2127" w:type="dxa"/>
            <w:gridSpan w:val="2"/>
            <w:tcBorders>
              <w:top w:val="single" w:sz="4" w:space="0" w:color="auto"/>
              <w:left w:val="single" w:sz="4" w:space="0" w:color="auto"/>
              <w:bottom w:val="single" w:sz="4" w:space="0" w:color="auto"/>
              <w:right w:val="single" w:sz="4" w:space="0" w:color="auto"/>
            </w:tcBorders>
          </w:tcPr>
          <w:p w14:paraId="655F1792" w14:textId="77777777" w:rsidR="009718A8" w:rsidRPr="007E625C" w:rsidRDefault="009718A8" w:rsidP="009718A8">
            <w:pPr>
              <w:rPr>
                <w:rFonts w:cs="Arial"/>
              </w:rPr>
            </w:pPr>
          </w:p>
        </w:tc>
        <w:tc>
          <w:tcPr>
            <w:tcW w:w="4677" w:type="dxa"/>
            <w:gridSpan w:val="7"/>
            <w:tcBorders>
              <w:top w:val="single" w:sz="4" w:space="0" w:color="auto"/>
              <w:left w:val="single" w:sz="4" w:space="0" w:color="auto"/>
              <w:bottom w:val="single" w:sz="4" w:space="0" w:color="auto"/>
              <w:right w:val="single" w:sz="4" w:space="0" w:color="auto"/>
            </w:tcBorders>
            <w:shd w:val="clear" w:color="auto" w:fill="D9D9D9"/>
          </w:tcPr>
          <w:p w14:paraId="0C182D1C" w14:textId="77777777" w:rsidR="009718A8" w:rsidRDefault="009718A8" w:rsidP="009718A8">
            <w:pPr>
              <w:rPr>
                <w:rFonts w:cs="Arial"/>
                <w:b/>
              </w:rPr>
            </w:pPr>
            <w:r>
              <w:rPr>
                <w:rFonts w:cs="Arial"/>
                <w:b/>
              </w:rPr>
              <w:t xml:space="preserve">&gt;£10K? WERE 3 WRITTEN QUOTES RECEIVED? </w:t>
            </w:r>
          </w:p>
        </w:tc>
        <w:tc>
          <w:tcPr>
            <w:tcW w:w="851" w:type="dxa"/>
            <w:gridSpan w:val="2"/>
            <w:tcBorders>
              <w:top w:val="single" w:sz="4" w:space="0" w:color="auto"/>
              <w:left w:val="single" w:sz="4" w:space="0" w:color="auto"/>
              <w:bottom w:val="single" w:sz="4" w:space="0" w:color="auto"/>
              <w:right w:val="single" w:sz="4" w:space="0" w:color="auto"/>
            </w:tcBorders>
          </w:tcPr>
          <w:p w14:paraId="16874252" w14:textId="77777777" w:rsidR="009718A8" w:rsidRPr="000E13AD" w:rsidRDefault="009718A8" w:rsidP="009718A8">
            <w:pPr>
              <w:jc w:val="center"/>
              <w:rPr>
                <w:rFonts w:cs="Arial"/>
                <w:b/>
              </w:rPr>
            </w:pPr>
            <w:r w:rsidRPr="000E13AD">
              <w:rPr>
                <w:rFonts w:cs="Arial"/>
                <w:b/>
              </w:rPr>
              <w:t>Y/N</w:t>
            </w:r>
          </w:p>
        </w:tc>
      </w:tr>
    </w:tbl>
    <w:p w14:paraId="7E43D47C" w14:textId="18E312CD" w:rsidR="001E1677" w:rsidRPr="009718A8" w:rsidRDefault="001E1677" w:rsidP="009718A8">
      <w:pPr>
        <w:spacing w:line="360" w:lineRule="auto"/>
        <w:ind w:left="284"/>
        <w:rPr>
          <w:rFonts w:cs="Arial"/>
          <w:b/>
          <w:sz w:val="24"/>
        </w:rPr>
      </w:pPr>
      <w:r>
        <w:rPr>
          <w:rFonts w:cs="Arial"/>
          <w:b/>
        </w:rPr>
        <w:t>Part 1: Originator &amp; New Supplier Details</w:t>
      </w:r>
    </w:p>
    <w:p w14:paraId="5A5503CF" w14:textId="77777777" w:rsidR="009718A8" w:rsidRDefault="009718A8" w:rsidP="001E1677">
      <w:pPr>
        <w:spacing w:line="276" w:lineRule="auto"/>
        <w:rPr>
          <w:rFonts w:cs="Arial"/>
          <w:b/>
        </w:rPr>
      </w:pPr>
    </w:p>
    <w:p w14:paraId="7E0D43DB" w14:textId="77777777" w:rsidR="001E1677" w:rsidRDefault="001E1677" w:rsidP="001E1677">
      <w:pPr>
        <w:spacing w:line="276" w:lineRule="auto"/>
        <w:rPr>
          <w:rFonts w:cs="Arial"/>
          <w:b/>
        </w:rPr>
      </w:pPr>
      <w:r>
        <w:rPr>
          <w:rFonts w:cs="Arial"/>
          <w:b/>
        </w:rPr>
        <w:t>Part 2: Principal Approval</w:t>
      </w:r>
    </w:p>
    <w:tbl>
      <w:tblPr>
        <w:tblW w:w="10206" w:type="dxa"/>
        <w:tblInd w:w="-6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268"/>
        <w:gridCol w:w="2977"/>
        <w:gridCol w:w="1842"/>
        <w:gridCol w:w="3119"/>
      </w:tblGrid>
      <w:tr w:rsidR="001E1677" w:rsidRPr="00716DD6" w14:paraId="7CF74E92" w14:textId="77777777" w:rsidTr="001E1677">
        <w:trPr>
          <w:trHeight w:val="505"/>
        </w:trPr>
        <w:tc>
          <w:tcPr>
            <w:tcW w:w="2268" w:type="dxa"/>
            <w:shd w:val="clear" w:color="auto" w:fill="D9D9D9"/>
          </w:tcPr>
          <w:p w14:paraId="5DF1229E" w14:textId="77777777" w:rsidR="001E1677" w:rsidRPr="009718A8" w:rsidRDefault="001E1677" w:rsidP="009718A8">
            <w:pPr>
              <w:pStyle w:val="NoSpacing"/>
              <w:rPr>
                <w:b/>
              </w:rPr>
            </w:pPr>
            <w:r w:rsidRPr="009718A8">
              <w:rPr>
                <w:b/>
              </w:rPr>
              <w:t>APPROVED BY:</w:t>
            </w:r>
          </w:p>
          <w:p w14:paraId="06C9DD32" w14:textId="77777777" w:rsidR="001E1677" w:rsidRPr="00716DD6" w:rsidRDefault="001E1677" w:rsidP="009718A8">
            <w:pPr>
              <w:pStyle w:val="NoSpacing"/>
            </w:pPr>
            <w:r>
              <w:rPr>
                <w:i/>
                <w:sz w:val="16"/>
                <w:szCs w:val="16"/>
              </w:rPr>
              <w:t>(</w:t>
            </w:r>
            <w:r w:rsidRPr="00D21859">
              <w:rPr>
                <w:i/>
                <w:sz w:val="16"/>
                <w:szCs w:val="16"/>
              </w:rPr>
              <w:t>Typed in name will suffice</w:t>
            </w:r>
            <w:r>
              <w:rPr>
                <w:i/>
                <w:sz w:val="16"/>
                <w:szCs w:val="16"/>
              </w:rPr>
              <w:t>)</w:t>
            </w:r>
          </w:p>
        </w:tc>
        <w:tc>
          <w:tcPr>
            <w:tcW w:w="2977" w:type="dxa"/>
          </w:tcPr>
          <w:p w14:paraId="093779D2" w14:textId="77777777" w:rsidR="001E1677" w:rsidRPr="007E625C" w:rsidRDefault="001E1677" w:rsidP="000C35AF">
            <w:pPr>
              <w:rPr>
                <w:rFonts w:cs="Arial"/>
              </w:rPr>
            </w:pPr>
          </w:p>
        </w:tc>
        <w:tc>
          <w:tcPr>
            <w:tcW w:w="1842" w:type="dxa"/>
            <w:shd w:val="clear" w:color="auto" w:fill="D9D9D9"/>
          </w:tcPr>
          <w:p w14:paraId="304918AD" w14:textId="77777777" w:rsidR="001E1677" w:rsidRPr="00716DD6" w:rsidRDefault="001E1677" w:rsidP="000C35AF">
            <w:pPr>
              <w:rPr>
                <w:rFonts w:cs="Arial"/>
                <w:b/>
              </w:rPr>
            </w:pPr>
            <w:r>
              <w:rPr>
                <w:rFonts w:cs="Arial"/>
                <w:b/>
              </w:rPr>
              <w:t>POSITION / ROLE</w:t>
            </w:r>
            <w:r w:rsidRPr="00716DD6">
              <w:rPr>
                <w:rFonts w:cs="Arial"/>
                <w:b/>
              </w:rPr>
              <w:t>:</w:t>
            </w:r>
          </w:p>
        </w:tc>
        <w:tc>
          <w:tcPr>
            <w:tcW w:w="3119" w:type="dxa"/>
          </w:tcPr>
          <w:p w14:paraId="7F445ED7" w14:textId="77777777" w:rsidR="001E1677" w:rsidRPr="007E625C" w:rsidRDefault="001E1677" w:rsidP="000C35AF">
            <w:pPr>
              <w:spacing w:line="360" w:lineRule="auto"/>
              <w:rPr>
                <w:rFonts w:cs="Arial"/>
                <w:sz w:val="20"/>
              </w:rPr>
            </w:pPr>
          </w:p>
        </w:tc>
      </w:tr>
    </w:tbl>
    <w:p w14:paraId="058F556A" w14:textId="77777777" w:rsidR="001E1677" w:rsidRDefault="001E1677" w:rsidP="001E1677">
      <w:pPr>
        <w:spacing w:line="276" w:lineRule="auto"/>
        <w:rPr>
          <w:rFonts w:cs="Arial"/>
          <w:b/>
        </w:rPr>
      </w:pPr>
    </w:p>
    <w:tbl>
      <w:tblPr>
        <w:tblpPr w:leftFromText="180" w:rightFromText="180" w:vertAnchor="text" w:horzAnchor="margin" w:tblpXSpec="center" w:tblpY="455"/>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268"/>
        <w:gridCol w:w="2977"/>
        <w:gridCol w:w="1842"/>
        <w:gridCol w:w="3119"/>
      </w:tblGrid>
      <w:tr w:rsidR="009718A8" w:rsidRPr="00716DD6" w14:paraId="3DAFB5ED" w14:textId="77777777" w:rsidTr="009718A8">
        <w:trPr>
          <w:trHeight w:val="505"/>
        </w:trPr>
        <w:tc>
          <w:tcPr>
            <w:tcW w:w="2268" w:type="dxa"/>
            <w:shd w:val="clear" w:color="auto" w:fill="D9D9D9"/>
          </w:tcPr>
          <w:p w14:paraId="1F1D12AA" w14:textId="77777777" w:rsidR="009718A8" w:rsidRPr="009718A8" w:rsidRDefault="009718A8" w:rsidP="009718A8">
            <w:pPr>
              <w:pStyle w:val="NoSpacing"/>
              <w:rPr>
                <w:b/>
              </w:rPr>
            </w:pPr>
            <w:r w:rsidRPr="009718A8">
              <w:rPr>
                <w:b/>
              </w:rPr>
              <w:lastRenderedPageBreak/>
              <w:t>APPROVED BY:</w:t>
            </w:r>
          </w:p>
          <w:p w14:paraId="3961C240" w14:textId="77777777" w:rsidR="009718A8" w:rsidRPr="00716DD6" w:rsidRDefault="009718A8" w:rsidP="009718A8">
            <w:pPr>
              <w:pStyle w:val="NoSpacing"/>
            </w:pPr>
            <w:r>
              <w:rPr>
                <w:i/>
                <w:sz w:val="16"/>
                <w:szCs w:val="16"/>
              </w:rPr>
              <w:t>(</w:t>
            </w:r>
            <w:r w:rsidRPr="00D21859">
              <w:rPr>
                <w:i/>
                <w:sz w:val="16"/>
                <w:szCs w:val="16"/>
              </w:rPr>
              <w:t>Typed in name will suffice</w:t>
            </w:r>
            <w:r>
              <w:rPr>
                <w:i/>
                <w:sz w:val="16"/>
                <w:szCs w:val="16"/>
              </w:rPr>
              <w:t>)</w:t>
            </w:r>
          </w:p>
        </w:tc>
        <w:tc>
          <w:tcPr>
            <w:tcW w:w="2977" w:type="dxa"/>
          </w:tcPr>
          <w:p w14:paraId="7665D774" w14:textId="77777777" w:rsidR="009718A8" w:rsidRPr="007E625C" w:rsidRDefault="009718A8" w:rsidP="009718A8">
            <w:pPr>
              <w:rPr>
                <w:rFonts w:cs="Arial"/>
              </w:rPr>
            </w:pPr>
          </w:p>
        </w:tc>
        <w:tc>
          <w:tcPr>
            <w:tcW w:w="1842" w:type="dxa"/>
            <w:shd w:val="clear" w:color="auto" w:fill="D9D9D9"/>
          </w:tcPr>
          <w:p w14:paraId="3C0784E9" w14:textId="77777777" w:rsidR="009718A8" w:rsidRPr="00716DD6" w:rsidRDefault="009718A8" w:rsidP="009718A8">
            <w:pPr>
              <w:rPr>
                <w:rFonts w:cs="Arial"/>
                <w:b/>
              </w:rPr>
            </w:pPr>
            <w:r>
              <w:rPr>
                <w:rFonts w:cs="Arial"/>
                <w:b/>
              </w:rPr>
              <w:t>POSITION / ROLE</w:t>
            </w:r>
            <w:r w:rsidRPr="00716DD6">
              <w:rPr>
                <w:rFonts w:cs="Arial"/>
                <w:b/>
              </w:rPr>
              <w:t>:</w:t>
            </w:r>
          </w:p>
        </w:tc>
        <w:tc>
          <w:tcPr>
            <w:tcW w:w="3119" w:type="dxa"/>
          </w:tcPr>
          <w:p w14:paraId="0782BD95" w14:textId="77777777" w:rsidR="009718A8" w:rsidRPr="007E625C" w:rsidRDefault="009718A8" w:rsidP="009718A8">
            <w:pPr>
              <w:spacing w:line="360" w:lineRule="auto"/>
              <w:rPr>
                <w:rFonts w:cs="Arial"/>
                <w:sz w:val="20"/>
              </w:rPr>
            </w:pPr>
          </w:p>
        </w:tc>
      </w:tr>
    </w:tbl>
    <w:p w14:paraId="06DEEED0" w14:textId="77777777" w:rsidR="001E1677" w:rsidRDefault="001E1677" w:rsidP="001E1677">
      <w:pPr>
        <w:spacing w:line="276" w:lineRule="auto"/>
        <w:rPr>
          <w:rFonts w:cs="Arial"/>
          <w:b/>
        </w:rPr>
      </w:pPr>
      <w:r>
        <w:rPr>
          <w:rFonts w:cs="Arial"/>
          <w:b/>
        </w:rPr>
        <w:t>Part 3: Head Office Approval</w:t>
      </w:r>
    </w:p>
    <w:p w14:paraId="1B54A336" w14:textId="77777777" w:rsidR="001E1677" w:rsidRPr="003C7DE7" w:rsidRDefault="001E1677" w:rsidP="001E1677"/>
    <w:sectPr w:rsidR="001E1677" w:rsidRPr="003C7DE7" w:rsidSect="00832DE2">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5077E" w14:textId="77777777" w:rsidR="001C5207" w:rsidRDefault="001C5207" w:rsidP="00DF5141">
      <w:pPr>
        <w:spacing w:after="0" w:line="240" w:lineRule="auto"/>
      </w:pPr>
      <w:r>
        <w:separator/>
      </w:r>
    </w:p>
  </w:endnote>
  <w:endnote w:type="continuationSeparator" w:id="0">
    <w:p w14:paraId="5DE1DC60" w14:textId="77777777" w:rsidR="001C5207" w:rsidRDefault="001C5207" w:rsidP="00DF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92652"/>
      <w:docPartObj>
        <w:docPartGallery w:val="Page Numbers (Bottom of Page)"/>
        <w:docPartUnique/>
      </w:docPartObj>
    </w:sdtPr>
    <w:sdtEndPr>
      <w:rPr>
        <w:noProof/>
      </w:rPr>
    </w:sdtEndPr>
    <w:sdtContent>
      <w:p w14:paraId="5BA9C493" w14:textId="315158BA" w:rsidR="002F2D47" w:rsidRDefault="002F2D47">
        <w:pPr>
          <w:pStyle w:val="Footer"/>
          <w:jc w:val="right"/>
        </w:pPr>
        <w:r>
          <w:fldChar w:fldCharType="begin"/>
        </w:r>
        <w:r>
          <w:instrText xml:space="preserve"> PAGE   \* MERGEFORMAT </w:instrText>
        </w:r>
        <w:r>
          <w:fldChar w:fldCharType="separate"/>
        </w:r>
        <w:r w:rsidR="00CD04CF">
          <w:rPr>
            <w:noProof/>
          </w:rPr>
          <w:t>4</w:t>
        </w:r>
        <w:r>
          <w:rPr>
            <w:noProof/>
          </w:rPr>
          <w:fldChar w:fldCharType="end"/>
        </w:r>
      </w:p>
    </w:sdtContent>
  </w:sdt>
  <w:p w14:paraId="548BE3EE" w14:textId="77777777" w:rsidR="002F2D47" w:rsidRDefault="002F2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81C62" w14:textId="77777777" w:rsidR="001C5207" w:rsidRDefault="001C5207" w:rsidP="00DF5141">
      <w:pPr>
        <w:spacing w:after="0" w:line="240" w:lineRule="auto"/>
      </w:pPr>
      <w:r>
        <w:separator/>
      </w:r>
    </w:p>
  </w:footnote>
  <w:footnote w:type="continuationSeparator" w:id="0">
    <w:p w14:paraId="26E3F099" w14:textId="77777777" w:rsidR="001C5207" w:rsidRDefault="001C5207" w:rsidP="00DF5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954F" w14:textId="323F2E4D" w:rsidR="00894158" w:rsidRDefault="005833AC" w:rsidP="00894158">
    <w:pPr>
      <w:pStyle w:val="Header"/>
      <w:jc w:val="right"/>
      <w:rPr>
        <w:rFonts w:ascii="Arial" w:hAnsi="Arial" w:cs="Arial"/>
        <w:sz w:val="20"/>
      </w:rPr>
    </w:pPr>
    <w:r>
      <w:rPr>
        <w:rFonts w:ascii="Arial" w:hAnsi="Arial" w:cs="Arial"/>
        <w:sz w:val="20"/>
      </w:rPr>
      <w:t>BCUAT.16.10.15</w:t>
    </w:r>
  </w:p>
  <w:p w14:paraId="6A7ED9B9" w14:textId="683DAD8A" w:rsidR="00894158" w:rsidRDefault="00894158" w:rsidP="00894158">
    <w:pPr>
      <w:pStyle w:val="Header"/>
      <w:jc w:val="right"/>
      <w:rPr>
        <w:rFonts w:ascii="Arial" w:hAnsi="Arial" w:cs="Arial"/>
        <w:sz w:val="20"/>
      </w:rPr>
    </w:pPr>
    <w:r w:rsidRPr="00894158">
      <w:rPr>
        <w:rFonts w:ascii="Arial" w:hAnsi="Arial" w:cs="Arial"/>
        <w:noProof/>
        <w:sz w:val="20"/>
        <w:lang w:eastAsia="en-GB"/>
      </w:rPr>
      <w:drawing>
        <wp:anchor distT="0" distB="0" distL="114300" distR="114300" simplePos="0" relativeHeight="251659264" behindDoc="0" locked="0" layoutInCell="1" allowOverlap="1" wp14:anchorId="239F72AE" wp14:editId="00C0A029">
          <wp:simplePos x="0" y="0"/>
          <wp:positionH relativeFrom="column">
            <wp:posOffset>5362575</wp:posOffset>
          </wp:positionH>
          <wp:positionV relativeFrom="page">
            <wp:posOffset>655320</wp:posOffset>
          </wp:positionV>
          <wp:extent cx="1097280" cy="1123950"/>
          <wp:effectExtent l="0" t="0" r="7620" b="0"/>
          <wp:wrapThrough wrapText="bothSides">
            <wp:wrapPolygon edited="0">
              <wp:start x="0" y="0"/>
              <wp:lineTo x="0" y="21234"/>
              <wp:lineTo x="21375" y="21234"/>
              <wp:lineTo x="21375" y="0"/>
              <wp:lineTo x="0" y="0"/>
            </wp:wrapPolygon>
          </wp:wrapThrough>
          <wp:docPr id="1" name="Picture 1" descr="C:\Users\id101229.STAFF\AppData\Local\Microsoft\Windows\Temporary Internet Files\Content.Word\BCUAT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d101229.STAFF\AppData\Local\Microsoft\Windows\Temporary Internet Files\Content.Word\BCUAT_logo_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728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73783C" w14:textId="7F6ED391" w:rsidR="00894158" w:rsidRPr="00894158" w:rsidRDefault="00894158" w:rsidP="00894158">
    <w:pPr>
      <w:pStyle w:val="Header"/>
      <w:jc w:val="right"/>
      <w:rPr>
        <w:rFonts w:ascii="Arial" w:hAnsi="Arial" w:cs="Arial"/>
        <w:sz w:val="20"/>
      </w:rPr>
    </w:pPr>
  </w:p>
  <w:p w14:paraId="45EF160B" w14:textId="567F2F12" w:rsidR="00832DE2" w:rsidRDefault="00832DE2" w:rsidP="00832DE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D39A0"/>
    <w:multiLevelType w:val="hybridMultilevel"/>
    <w:tmpl w:val="D318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741A9"/>
    <w:multiLevelType w:val="hybridMultilevel"/>
    <w:tmpl w:val="651AF39A"/>
    <w:lvl w:ilvl="0" w:tplc="461AB0C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150DF"/>
    <w:multiLevelType w:val="multilevel"/>
    <w:tmpl w:val="9828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E3139F"/>
    <w:multiLevelType w:val="hybridMultilevel"/>
    <w:tmpl w:val="E3364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87262B"/>
    <w:multiLevelType w:val="multilevel"/>
    <w:tmpl w:val="CDD0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B54FC6"/>
    <w:multiLevelType w:val="hybridMultilevel"/>
    <w:tmpl w:val="2544E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63E91"/>
    <w:multiLevelType w:val="singleLevel"/>
    <w:tmpl w:val="21BCA55C"/>
    <w:lvl w:ilvl="0">
      <w:start w:val="601"/>
      <w:numFmt w:val="decimal"/>
      <w:lvlText w:val="%1"/>
      <w:lvlJc w:val="left"/>
      <w:pPr>
        <w:tabs>
          <w:tab w:val="num" w:pos="705"/>
        </w:tabs>
        <w:ind w:left="705" w:hanging="705"/>
      </w:pPr>
      <w:rPr>
        <w:rFonts w:hint="default"/>
        <w:b w:val="0"/>
        <w:i w:val="0"/>
        <w:color w:val="000000"/>
      </w:rPr>
    </w:lvl>
  </w:abstractNum>
  <w:abstractNum w:abstractNumId="7" w15:restartNumberingAfterBreak="0">
    <w:nsid w:val="7C5637D5"/>
    <w:multiLevelType w:val="hybridMultilevel"/>
    <w:tmpl w:val="41A26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A4"/>
    <w:rsid w:val="00070899"/>
    <w:rsid w:val="00071616"/>
    <w:rsid w:val="00095E19"/>
    <w:rsid w:val="00147585"/>
    <w:rsid w:val="001C5207"/>
    <w:rsid w:val="001E1677"/>
    <w:rsid w:val="001E5503"/>
    <w:rsid w:val="002003D0"/>
    <w:rsid w:val="002019A5"/>
    <w:rsid w:val="00234556"/>
    <w:rsid w:val="00283248"/>
    <w:rsid w:val="002D0036"/>
    <w:rsid w:val="002F2D47"/>
    <w:rsid w:val="002F36D1"/>
    <w:rsid w:val="00306C5C"/>
    <w:rsid w:val="003C7DE7"/>
    <w:rsid w:val="003D3D45"/>
    <w:rsid w:val="003F439D"/>
    <w:rsid w:val="004B1A08"/>
    <w:rsid w:val="004D4EF2"/>
    <w:rsid w:val="004E55B1"/>
    <w:rsid w:val="004F1A26"/>
    <w:rsid w:val="005254CF"/>
    <w:rsid w:val="005833AC"/>
    <w:rsid w:val="005B0F11"/>
    <w:rsid w:val="00610791"/>
    <w:rsid w:val="00654C60"/>
    <w:rsid w:val="006B088C"/>
    <w:rsid w:val="006B793A"/>
    <w:rsid w:val="006C1D02"/>
    <w:rsid w:val="006E6755"/>
    <w:rsid w:val="007545A4"/>
    <w:rsid w:val="007D33B5"/>
    <w:rsid w:val="008045D7"/>
    <w:rsid w:val="00832DE2"/>
    <w:rsid w:val="00862582"/>
    <w:rsid w:val="00863EB5"/>
    <w:rsid w:val="00874999"/>
    <w:rsid w:val="00894158"/>
    <w:rsid w:val="008A3C5F"/>
    <w:rsid w:val="008B01EE"/>
    <w:rsid w:val="008F06A0"/>
    <w:rsid w:val="00904062"/>
    <w:rsid w:val="009718A8"/>
    <w:rsid w:val="009828B9"/>
    <w:rsid w:val="009B2874"/>
    <w:rsid w:val="00AA4FB4"/>
    <w:rsid w:val="00B060D2"/>
    <w:rsid w:val="00B447AC"/>
    <w:rsid w:val="00B736F1"/>
    <w:rsid w:val="00B87B24"/>
    <w:rsid w:val="00B87F3B"/>
    <w:rsid w:val="00BC00F7"/>
    <w:rsid w:val="00BF55BE"/>
    <w:rsid w:val="00C65E43"/>
    <w:rsid w:val="00CA5396"/>
    <w:rsid w:val="00CD04CF"/>
    <w:rsid w:val="00D345A4"/>
    <w:rsid w:val="00D425A5"/>
    <w:rsid w:val="00D73E6D"/>
    <w:rsid w:val="00D77794"/>
    <w:rsid w:val="00DA78C0"/>
    <w:rsid w:val="00DB3D67"/>
    <w:rsid w:val="00DF35B1"/>
    <w:rsid w:val="00DF5141"/>
    <w:rsid w:val="00E45435"/>
    <w:rsid w:val="00E477A3"/>
    <w:rsid w:val="00EB27EA"/>
    <w:rsid w:val="00EC0C3C"/>
    <w:rsid w:val="00F40A05"/>
    <w:rsid w:val="00F4435F"/>
    <w:rsid w:val="00F65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93D192"/>
  <w15:chartTrackingRefBased/>
  <w15:docId w15:val="{18FAFE68-E595-43E4-8424-421D9A42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45A4"/>
    <w:rPr>
      <w:sz w:val="16"/>
      <w:szCs w:val="16"/>
    </w:rPr>
  </w:style>
  <w:style w:type="paragraph" w:styleId="CommentText">
    <w:name w:val="annotation text"/>
    <w:basedOn w:val="Normal"/>
    <w:link w:val="CommentTextChar"/>
    <w:uiPriority w:val="99"/>
    <w:semiHidden/>
    <w:unhideWhenUsed/>
    <w:rsid w:val="007545A4"/>
    <w:pPr>
      <w:spacing w:line="240" w:lineRule="auto"/>
    </w:pPr>
    <w:rPr>
      <w:sz w:val="20"/>
      <w:szCs w:val="20"/>
    </w:rPr>
  </w:style>
  <w:style w:type="character" w:customStyle="1" w:styleId="CommentTextChar">
    <w:name w:val="Comment Text Char"/>
    <w:basedOn w:val="DefaultParagraphFont"/>
    <w:link w:val="CommentText"/>
    <w:uiPriority w:val="99"/>
    <w:semiHidden/>
    <w:rsid w:val="007545A4"/>
    <w:rPr>
      <w:sz w:val="20"/>
      <w:szCs w:val="20"/>
    </w:rPr>
  </w:style>
  <w:style w:type="paragraph" w:styleId="CommentSubject">
    <w:name w:val="annotation subject"/>
    <w:basedOn w:val="CommentText"/>
    <w:next w:val="CommentText"/>
    <w:link w:val="CommentSubjectChar"/>
    <w:uiPriority w:val="99"/>
    <w:semiHidden/>
    <w:unhideWhenUsed/>
    <w:rsid w:val="007545A4"/>
    <w:rPr>
      <w:b/>
      <w:bCs/>
    </w:rPr>
  </w:style>
  <w:style w:type="character" w:customStyle="1" w:styleId="CommentSubjectChar">
    <w:name w:val="Comment Subject Char"/>
    <w:basedOn w:val="CommentTextChar"/>
    <w:link w:val="CommentSubject"/>
    <w:uiPriority w:val="99"/>
    <w:semiHidden/>
    <w:rsid w:val="007545A4"/>
    <w:rPr>
      <w:b/>
      <w:bCs/>
      <w:sz w:val="20"/>
      <w:szCs w:val="20"/>
    </w:rPr>
  </w:style>
  <w:style w:type="paragraph" w:styleId="BalloonText">
    <w:name w:val="Balloon Text"/>
    <w:basedOn w:val="Normal"/>
    <w:link w:val="BalloonTextChar"/>
    <w:uiPriority w:val="99"/>
    <w:semiHidden/>
    <w:unhideWhenUsed/>
    <w:rsid w:val="00754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5A4"/>
    <w:rPr>
      <w:rFonts w:ascii="Segoe UI" w:hAnsi="Segoe UI" w:cs="Segoe UI"/>
      <w:sz w:val="18"/>
      <w:szCs w:val="18"/>
    </w:rPr>
  </w:style>
  <w:style w:type="paragraph" w:styleId="ListParagraph">
    <w:name w:val="List Paragraph"/>
    <w:basedOn w:val="Normal"/>
    <w:uiPriority w:val="34"/>
    <w:qFormat/>
    <w:rsid w:val="006B793A"/>
    <w:pPr>
      <w:ind w:left="720"/>
      <w:contextualSpacing/>
      <w:jc w:val="both"/>
    </w:pPr>
  </w:style>
  <w:style w:type="character" w:customStyle="1" w:styleId="apple-converted-space">
    <w:name w:val="apple-converted-space"/>
    <w:basedOn w:val="DefaultParagraphFont"/>
    <w:rsid w:val="005B0F11"/>
  </w:style>
  <w:style w:type="paragraph" w:styleId="Header">
    <w:name w:val="header"/>
    <w:basedOn w:val="Normal"/>
    <w:link w:val="HeaderChar"/>
    <w:uiPriority w:val="99"/>
    <w:unhideWhenUsed/>
    <w:rsid w:val="00DF5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141"/>
  </w:style>
  <w:style w:type="paragraph" w:styleId="Footer">
    <w:name w:val="footer"/>
    <w:basedOn w:val="Normal"/>
    <w:link w:val="FooterChar"/>
    <w:uiPriority w:val="99"/>
    <w:unhideWhenUsed/>
    <w:rsid w:val="00DF51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141"/>
  </w:style>
  <w:style w:type="paragraph" w:styleId="NormalWeb">
    <w:name w:val="Normal (Web)"/>
    <w:basedOn w:val="Normal"/>
    <w:uiPriority w:val="99"/>
    <w:semiHidden/>
    <w:unhideWhenUsed/>
    <w:rsid w:val="00F65D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5D1F"/>
    <w:rPr>
      <w:color w:val="0000FF"/>
      <w:u w:val="single"/>
    </w:rPr>
  </w:style>
  <w:style w:type="paragraph" w:styleId="Revision">
    <w:name w:val="Revision"/>
    <w:hidden/>
    <w:uiPriority w:val="99"/>
    <w:semiHidden/>
    <w:rsid w:val="002019A5"/>
    <w:pPr>
      <w:spacing w:after="0" w:line="240" w:lineRule="auto"/>
    </w:pPr>
  </w:style>
  <w:style w:type="paragraph" w:styleId="NoSpacing">
    <w:name w:val="No Spacing"/>
    <w:uiPriority w:val="1"/>
    <w:qFormat/>
    <w:rsid w:val="00971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Zakya Jabeen</dc:creator>
  <cp:keywords/>
  <dc:description/>
  <cp:lastModifiedBy>Lorraine Grinham</cp:lastModifiedBy>
  <cp:revision>3</cp:revision>
  <dcterms:created xsi:type="dcterms:W3CDTF">2017-01-10T10:36:00Z</dcterms:created>
  <dcterms:modified xsi:type="dcterms:W3CDTF">2017-04-06T11:20:00Z</dcterms:modified>
</cp:coreProperties>
</file>