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72D6A" w14:textId="77777777"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14:anchorId="509395FF" wp14:editId="48EE3AD7">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415609BC" w14:textId="77777777"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15F2E7B4" w14:textId="4BA4EA7F"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14:paraId="4198B1A0" w14:textId="77777777" w:rsidTr="00F137E4">
        <w:tc>
          <w:tcPr>
            <w:tcW w:w="9016" w:type="dxa"/>
          </w:tcPr>
          <w:p w14:paraId="22AF9EE9"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14:paraId="4670252A" w14:textId="77777777" w:rsidR="00B81A6E" w:rsidRPr="00B81A6E" w:rsidRDefault="00B81A6E" w:rsidP="00B81A6E">
            <w:pPr>
              <w:jc w:val="both"/>
              <w:rPr>
                <w:rFonts w:ascii="Arial" w:eastAsiaTheme="minorHAnsi" w:hAnsi="Arial" w:cs="Arial"/>
                <w:b/>
                <w:lang w:eastAsia="en-US"/>
              </w:rPr>
            </w:pPr>
          </w:p>
          <w:p w14:paraId="6824BAE8" w14:textId="77777777" w:rsidR="00844FA6" w:rsidRPr="00015FFB" w:rsidRDefault="00844FA6" w:rsidP="00844FA6">
            <w:pPr>
              <w:rPr>
                <w:rFonts w:ascii="Arial" w:hAnsi="Arial" w:cs="Arial"/>
              </w:rPr>
            </w:pPr>
            <w:proofErr w:type="spellStart"/>
            <w:r w:rsidRPr="00015FFB">
              <w:rPr>
                <w:rFonts w:ascii="Arial" w:hAnsi="Arial" w:cs="Arial"/>
              </w:rPr>
              <w:t>WMNow</w:t>
            </w:r>
            <w:proofErr w:type="spellEnd"/>
            <w:r w:rsidRPr="00015FFB">
              <w:rPr>
                <w:rFonts w:ascii="Arial" w:hAnsi="Arial" w:cs="Arial"/>
              </w:rPr>
              <w:t>: An evaluation of the scheme and an exploration on its impact on the public’s fear of crime and victimisation.</w:t>
            </w:r>
            <w:bookmarkStart w:id="0" w:name="_GoBack"/>
            <w:bookmarkEnd w:id="0"/>
          </w:p>
          <w:p w14:paraId="7C4015FE" w14:textId="77777777" w:rsidR="00B81A6E" w:rsidRPr="00B81A6E" w:rsidRDefault="00B81A6E" w:rsidP="00B81A6E">
            <w:pPr>
              <w:jc w:val="both"/>
              <w:rPr>
                <w:rFonts w:ascii="Arial" w:eastAsiaTheme="minorHAnsi" w:hAnsi="Arial" w:cs="Arial"/>
                <w:b/>
                <w:lang w:eastAsia="en-US"/>
              </w:rPr>
            </w:pPr>
          </w:p>
        </w:tc>
      </w:tr>
      <w:tr w:rsidR="00B81A6E" w:rsidRPr="00B81A6E" w14:paraId="6C673821" w14:textId="77777777" w:rsidTr="00F137E4">
        <w:tc>
          <w:tcPr>
            <w:tcW w:w="9016" w:type="dxa"/>
          </w:tcPr>
          <w:p w14:paraId="5D3D0D47" w14:textId="236B0BD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r w:rsidR="00095FF2">
              <w:rPr>
                <w:rFonts w:ascii="Arial" w:eastAsiaTheme="minorHAnsi" w:hAnsi="Arial" w:cs="Arial"/>
                <w:b/>
                <w:lang w:eastAsia="en-US"/>
              </w:rPr>
              <w:t xml:space="preserve"> </w:t>
            </w:r>
            <w:r w:rsidR="000D15DE" w:rsidRPr="000D15DE">
              <w:rPr>
                <w:rFonts w:ascii="Arial" w:eastAsiaTheme="minorHAnsi" w:hAnsi="Arial" w:cs="Arial"/>
                <w:lang w:eastAsia="en-US"/>
              </w:rPr>
              <w:t>S</w:t>
            </w:r>
            <w:r w:rsidR="008C1F46">
              <w:rPr>
                <w:rFonts w:ascii="Arial" w:eastAsiaTheme="minorHAnsi" w:hAnsi="Arial" w:cs="Arial"/>
                <w:lang w:eastAsia="en-US"/>
              </w:rPr>
              <w:t>chool of S</w:t>
            </w:r>
            <w:r w:rsidR="000D15DE" w:rsidRPr="000D15DE">
              <w:rPr>
                <w:rFonts w:ascii="Arial" w:eastAsiaTheme="minorHAnsi" w:hAnsi="Arial" w:cs="Arial"/>
                <w:lang w:eastAsia="en-US"/>
              </w:rPr>
              <w:t xml:space="preserve">ocial Sciences </w:t>
            </w:r>
            <w:r w:rsidR="00A86BE0">
              <w:rPr>
                <w:rFonts w:ascii="Arial" w:eastAsiaTheme="minorHAnsi" w:hAnsi="Arial" w:cs="Arial"/>
                <w:lang w:eastAsia="en-US"/>
              </w:rPr>
              <w:t>in collaboration with the</w:t>
            </w:r>
            <w:r w:rsidR="00844FA6">
              <w:rPr>
                <w:rFonts w:ascii="Arial" w:eastAsiaTheme="minorHAnsi" w:hAnsi="Arial" w:cs="Arial"/>
                <w:lang w:eastAsia="en-US"/>
              </w:rPr>
              <w:t xml:space="preserve"> </w:t>
            </w:r>
            <w:r w:rsidR="004E0C3E">
              <w:rPr>
                <w:rFonts w:ascii="Arial" w:hAnsi="Arial" w:cs="Arial"/>
                <w:bCs/>
              </w:rPr>
              <w:t>School of English</w:t>
            </w:r>
          </w:p>
          <w:p w14:paraId="0A33483E" w14:textId="77777777" w:rsidR="00B81A6E" w:rsidRPr="00B81A6E" w:rsidRDefault="00B81A6E" w:rsidP="00B81A6E">
            <w:pPr>
              <w:jc w:val="both"/>
              <w:rPr>
                <w:rFonts w:ascii="Arial" w:eastAsiaTheme="minorHAnsi" w:hAnsi="Arial" w:cs="Arial"/>
                <w:b/>
                <w:lang w:eastAsia="en-US"/>
              </w:rPr>
            </w:pPr>
          </w:p>
        </w:tc>
      </w:tr>
      <w:tr w:rsidR="00B81A6E" w:rsidRPr="00B81A6E" w14:paraId="76382CAF" w14:textId="77777777" w:rsidTr="00F137E4">
        <w:tc>
          <w:tcPr>
            <w:tcW w:w="9016" w:type="dxa"/>
          </w:tcPr>
          <w:p w14:paraId="4EE14060"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14:paraId="326F7C6A" w14:textId="77777777" w:rsidR="00B81A6E" w:rsidRPr="00B81A6E" w:rsidRDefault="00B81A6E" w:rsidP="00B81A6E">
            <w:pPr>
              <w:jc w:val="both"/>
              <w:rPr>
                <w:rFonts w:ascii="Arial" w:eastAsiaTheme="minorHAnsi" w:hAnsi="Arial" w:cs="Arial"/>
                <w:b/>
                <w:lang w:eastAsia="en-US"/>
              </w:rPr>
            </w:pPr>
          </w:p>
          <w:p w14:paraId="24DFEBFF" w14:textId="4BEC2F61" w:rsidR="008C1F46" w:rsidRDefault="005572F6" w:rsidP="00B81A6E">
            <w:pPr>
              <w:jc w:val="both"/>
              <w:rPr>
                <w:rFonts w:ascii="Arial" w:eastAsiaTheme="minorHAnsi" w:hAnsi="Arial" w:cs="Arial"/>
                <w:lang w:eastAsia="en-US"/>
              </w:rPr>
            </w:pPr>
            <w:r>
              <w:rPr>
                <w:rFonts w:ascii="Arial" w:eastAsiaTheme="minorHAnsi" w:hAnsi="Arial" w:cs="Arial"/>
                <w:lang w:eastAsia="en-US"/>
              </w:rPr>
              <w:t>Dr Chrisa Pornari</w:t>
            </w:r>
            <w:r w:rsidR="008C1F46">
              <w:rPr>
                <w:rFonts w:ascii="Arial" w:eastAsiaTheme="minorHAnsi" w:hAnsi="Arial" w:cs="Arial"/>
                <w:lang w:eastAsia="en-US"/>
              </w:rPr>
              <w:t xml:space="preserve"> (School of Social Sciences/Department of Psychology)</w:t>
            </w:r>
          </w:p>
          <w:p w14:paraId="143CE342" w14:textId="070EE948" w:rsidR="00085EA9" w:rsidRDefault="005572F6" w:rsidP="00B81A6E">
            <w:pPr>
              <w:jc w:val="both"/>
              <w:rPr>
                <w:rFonts w:ascii="Arial" w:eastAsiaTheme="minorHAnsi" w:hAnsi="Arial" w:cs="Arial"/>
                <w:lang w:eastAsia="en-US"/>
              </w:rPr>
            </w:pPr>
            <w:r>
              <w:rPr>
                <w:rFonts w:ascii="Arial" w:eastAsiaTheme="minorHAnsi" w:hAnsi="Arial" w:cs="Arial"/>
                <w:lang w:eastAsia="en-US"/>
              </w:rPr>
              <w:t>Dr Laura Hammond</w:t>
            </w:r>
            <w:r w:rsidR="00085EA9">
              <w:rPr>
                <w:rFonts w:ascii="Arial" w:eastAsiaTheme="minorHAnsi" w:hAnsi="Arial" w:cs="Arial"/>
                <w:lang w:eastAsia="en-US"/>
              </w:rPr>
              <w:t xml:space="preserve"> (School of Social Sciences/Department of Psychology)</w:t>
            </w:r>
          </w:p>
          <w:p w14:paraId="6218239B" w14:textId="52B31FED" w:rsidR="008F48B8" w:rsidRPr="008C1F46" w:rsidRDefault="008F48B8" w:rsidP="00B81A6E">
            <w:pPr>
              <w:jc w:val="both"/>
              <w:rPr>
                <w:rFonts w:ascii="Arial" w:eastAsiaTheme="minorHAnsi" w:hAnsi="Arial" w:cs="Arial"/>
                <w:lang w:eastAsia="en-US"/>
              </w:rPr>
            </w:pPr>
            <w:r>
              <w:rPr>
                <w:rFonts w:ascii="Arial" w:eastAsiaTheme="minorHAnsi" w:hAnsi="Arial" w:cs="Arial"/>
                <w:lang w:eastAsia="en-US"/>
              </w:rPr>
              <w:t xml:space="preserve">Dr </w:t>
            </w:r>
            <w:r w:rsidRPr="008F48B8">
              <w:rPr>
                <w:rFonts w:ascii="Arial" w:eastAsiaTheme="minorHAnsi" w:hAnsi="Arial" w:cs="Arial"/>
                <w:lang w:eastAsia="en-US"/>
              </w:rPr>
              <w:t>Tatiana Tkacukova</w:t>
            </w:r>
            <w:r>
              <w:rPr>
                <w:rFonts w:ascii="Arial" w:eastAsiaTheme="minorHAnsi" w:hAnsi="Arial" w:cs="Arial"/>
                <w:lang w:eastAsia="en-US"/>
              </w:rPr>
              <w:t xml:space="preserve"> (</w:t>
            </w:r>
            <w:r>
              <w:rPr>
                <w:rFonts w:ascii="Arial" w:hAnsi="Arial" w:cs="Arial"/>
                <w:bCs/>
              </w:rPr>
              <w:t>School of English)</w:t>
            </w:r>
          </w:p>
          <w:p w14:paraId="2866437F" w14:textId="77777777" w:rsidR="00B81A6E" w:rsidRPr="00B81A6E" w:rsidRDefault="00B81A6E" w:rsidP="00B81A6E">
            <w:pPr>
              <w:jc w:val="both"/>
              <w:rPr>
                <w:rFonts w:ascii="Arial" w:eastAsiaTheme="minorHAnsi" w:hAnsi="Arial" w:cs="Arial"/>
                <w:b/>
                <w:lang w:eastAsia="en-US"/>
              </w:rPr>
            </w:pPr>
          </w:p>
        </w:tc>
      </w:tr>
      <w:tr w:rsidR="00B81A6E" w:rsidRPr="00B81A6E" w14:paraId="72421032" w14:textId="77777777" w:rsidTr="00F137E4">
        <w:tc>
          <w:tcPr>
            <w:tcW w:w="9016" w:type="dxa"/>
          </w:tcPr>
          <w:p w14:paraId="641735B3"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14:paraId="6974053E" w14:textId="77777777" w:rsidR="00B81A6E" w:rsidRPr="00B81A6E" w:rsidRDefault="00B81A6E" w:rsidP="00B81A6E">
            <w:pPr>
              <w:jc w:val="both"/>
              <w:rPr>
                <w:rFonts w:ascii="Arial" w:eastAsiaTheme="minorHAnsi" w:hAnsi="Arial" w:cs="Arial"/>
                <w:b/>
                <w:lang w:eastAsia="en-US"/>
              </w:rPr>
            </w:pPr>
          </w:p>
          <w:p w14:paraId="1F9E55B8" w14:textId="673A377F" w:rsidR="00457D20" w:rsidRDefault="00457D20" w:rsidP="00C9045B">
            <w:pPr>
              <w:rPr>
                <w:rFonts w:ascii="Arial" w:hAnsi="Arial" w:cs="Arial"/>
              </w:rPr>
            </w:pPr>
            <w:r>
              <w:rPr>
                <w:rFonts w:ascii="Arial" w:hAnsi="Arial" w:cs="Arial"/>
                <w:bCs/>
              </w:rPr>
              <w:t xml:space="preserve">This aim of this project is to evaluate the effectiveness of </w:t>
            </w:r>
            <w:r w:rsidRPr="00015FFB">
              <w:rPr>
                <w:rFonts w:ascii="Arial" w:hAnsi="Arial" w:cs="Arial"/>
              </w:rPr>
              <w:t>West Midland Police’s (WMP) free community 2-way messaging s</w:t>
            </w:r>
            <w:r>
              <w:rPr>
                <w:rFonts w:ascii="Arial" w:hAnsi="Arial" w:cs="Arial"/>
              </w:rPr>
              <w:t xml:space="preserve">ystem called </w:t>
            </w:r>
            <w:proofErr w:type="spellStart"/>
            <w:r w:rsidRPr="00015FFB">
              <w:rPr>
                <w:rFonts w:ascii="Arial" w:hAnsi="Arial" w:cs="Arial"/>
              </w:rPr>
              <w:t>WMNow</w:t>
            </w:r>
            <w:proofErr w:type="spellEnd"/>
            <w:r>
              <w:rPr>
                <w:rFonts w:ascii="Arial" w:hAnsi="Arial" w:cs="Arial"/>
              </w:rPr>
              <w:t xml:space="preserve">. </w:t>
            </w:r>
            <w:proofErr w:type="spellStart"/>
            <w:r w:rsidRPr="00015FFB">
              <w:rPr>
                <w:rFonts w:ascii="Arial" w:hAnsi="Arial" w:cs="Arial"/>
              </w:rPr>
              <w:t>WMNow</w:t>
            </w:r>
            <w:proofErr w:type="spellEnd"/>
            <w:r>
              <w:rPr>
                <w:rFonts w:ascii="Arial" w:hAnsi="Arial" w:cs="Arial"/>
              </w:rPr>
              <w:t xml:space="preserve"> delivers up to date, and local to the users,</w:t>
            </w:r>
            <w:r w:rsidRPr="00015FFB">
              <w:rPr>
                <w:rFonts w:ascii="Arial" w:hAnsi="Arial" w:cs="Arial"/>
              </w:rPr>
              <w:t xml:space="preserve"> information from police and partners directly to the signed-up users’ inbox</w:t>
            </w:r>
            <w:r>
              <w:rPr>
                <w:rFonts w:ascii="Arial" w:hAnsi="Arial" w:cs="Arial"/>
              </w:rPr>
              <w:t xml:space="preserve">, </w:t>
            </w:r>
            <w:r w:rsidRPr="00015FFB">
              <w:rPr>
                <w:rFonts w:ascii="Arial" w:hAnsi="Arial" w:cs="Arial"/>
              </w:rPr>
              <w:t>includ</w:t>
            </w:r>
            <w:r>
              <w:rPr>
                <w:rFonts w:ascii="Arial" w:hAnsi="Arial" w:cs="Arial"/>
              </w:rPr>
              <w:t>ing</w:t>
            </w:r>
            <w:r w:rsidRPr="00015FFB">
              <w:rPr>
                <w:rFonts w:ascii="Arial" w:hAnsi="Arial" w:cs="Arial"/>
              </w:rPr>
              <w:t xml:space="preserve"> a range of information, from local crime updates, local Neighbourhood Watch information, appeals, and safety/crime prevention advice. Users can also provide feedback on these messages, including comments and thoughts. </w:t>
            </w:r>
            <w:r>
              <w:rPr>
                <w:rFonts w:ascii="Arial" w:hAnsi="Arial" w:cs="Arial"/>
              </w:rPr>
              <w:t>T</w:t>
            </w:r>
            <w:r w:rsidRPr="00015FFB">
              <w:rPr>
                <w:rFonts w:ascii="Arial" w:hAnsi="Arial" w:cs="Arial"/>
              </w:rPr>
              <w:t xml:space="preserve">his scheme was developed in an effort to improve the flow of information between WMP and the people living and working across the West Midlands, aiming at increasing public engagement. </w:t>
            </w:r>
            <w:r>
              <w:rPr>
                <w:rFonts w:ascii="Arial" w:hAnsi="Arial" w:cs="Arial"/>
              </w:rPr>
              <w:t xml:space="preserve">However, initial evaluations of the scheme conducted by WMP indicate a range of barriers with regards to participation in the scheme, and concerns have been raised as to whether they are having the desired effects and how effective these methods actually are. Independent evaluations of the scheme </w:t>
            </w:r>
            <w:r w:rsidR="001F44EB">
              <w:rPr>
                <w:rFonts w:ascii="Arial" w:hAnsi="Arial" w:cs="Arial"/>
              </w:rPr>
              <w:t>are</w:t>
            </w:r>
            <w:r>
              <w:rPr>
                <w:rFonts w:ascii="Arial" w:hAnsi="Arial" w:cs="Arial"/>
              </w:rPr>
              <w:t xml:space="preserve"> currently lacking, and it is unclear how the public receive and utilise such information, and whether they perceive it to be of use/value. It may be that rather than reassuring communities and making them feel safer with regards to crime and criminal vulnerability, receipt of information regarding crime on </w:t>
            </w:r>
            <w:r w:rsidR="00607102">
              <w:rPr>
                <w:rFonts w:ascii="Arial" w:hAnsi="Arial" w:cs="Arial"/>
              </w:rPr>
              <w:t>our</w:t>
            </w:r>
            <w:r>
              <w:rPr>
                <w:rFonts w:ascii="Arial" w:hAnsi="Arial" w:cs="Arial"/>
              </w:rPr>
              <w:t xml:space="preserve"> own doorstep actually increases fear of crime. </w:t>
            </w:r>
          </w:p>
          <w:p w14:paraId="1CB785B8" w14:textId="479193DF" w:rsidR="00457D20" w:rsidRDefault="00457D20" w:rsidP="00C9045B">
            <w:pPr>
              <w:rPr>
                <w:rFonts w:ascii="Arial" w:hAnsi="Arial" w:cs="Arial"/>
                <w:bCs/>
              </w:rPr>
            </w:pPr>
          </w:p>
          <w:p w14:paraId="5B00FA64" w14:textId="1E9D780B" w:rsidR="00457D20" w:rsidRPr="00015FFB" w:rsidRDefault="00457D20" w:rsidP="00457D20">
            <w:pPr>
              <w:rPr>
                <w:rFonts w:ascii="Arial" w:hAnsi="Arial" w:cs="Arial"/>
              </w:rPr>
            </w:pPr>
            <w:r w:rsidRPr="00D54C8E">
              <w:rPr>
                <w:rFonts w:ascii="Arial" w:hAnsi="Arial" w:cs="Arial"/>
              </w:rPr>
              <w:t>This project will be conducted in collaboration with WMP</w:t>
            </w:r>
            <w:r w:rsidR="007E5102">
              <w:rPr>
                <w:rFonts w:ascii="Arial" w:hAnsi="Arial" w:cs="Arial"/>
              </w:rPr>
              <w:t xml:space="preserve"> and i</w:t>
            </w:r>
            <w:r>
              <w:rPr>
                <w:rFonts w:ascii="Arial" w:hAnsi="Arial" w:cs="Arial"/>
              </w:rPr>
              <w:t xml:space="preserve">t will adopt both a qualitative and quantitative methodology. The findings </w:t>
            </w:r>
            <w:r w:rsidRPr="00015FFB">
              <w:rPr>
                <w:rFonts w:ascii="Arial" w:hAnsi="Arial" w:cs="Arial"/>
              </w:rPr>
              <w:t>will assist WMP</w:t>
            </w:r>
            <w:r>
              <w:rPr>
                <w:rFonts w:ascii="Arial" w:hAnsi="Arial" w:cs="Arial"/>
              </w:rPr>
              <w:t xml:space="preserve"> in </w:t>
            </w:r>
            <w:r w:rsidRPr="00015FFB">
              <w:rPr>
                <w:rFonts w:ascii="Arial" w:hAnsi="Arial" w:cs="Arial"/>
              </w:rPr>
              <w:t xml:space="preserve">gaining an understanding of whether the </w:t>
            </w:r>
            <w:proofErr w:type="spellStart"/>
            <w:r w:rsidRPr="00015FFB">
              <w:rPr>
                <w:rFonts w:ascii="Arial" w:hAnsi="Arial" w:cs="Arial"/>
              </w:rPr>
              <w:t>WMNow</w:t>
            </w:r>
            <w:proofErr w:type="spellEnd"/>
            <w:r w:rsidRPr="00015FFB">
              <w:rPr>
                <w:rFonts w:ascii="Arial" w:hAnsi="Arial" w:cs="Arial"/>
              </w:rPr>
              <w:t xml:space="preserve"> messaging service is successful in achieving its aims, </w:t>
            </w:r>
            <w:r>
              <w:rPr>
                <w:rFonts w:ascii="Arial" w:hAnsi="Arial" w:cs="Arial"/>
              </w:rPr>
              <w:t xml:space="preserve">or instead </w:t>
            </w:r>
            <w:r w:rsidRPr="00015FFB">
              <w:rPr>
                <w:rFonts w:ascii="Arial" w:hAnsi="Arial" w:cs="Arial"/>
              </w:rPr>
              <w:t xml:space="preserve">whether </w:t>
            </w:r>
            <w:proofErr w:type="spellStart"/>
            <w:r w:rsidRPr="00015FFB">
              <w:rPr>
                <w:rFonts w:ascii="Arial" w:hAnsi="Arial" w:cs="Arial"/>
              </w:rPr>
              <w:t>WMNow</w:t>
            </w:r>
            <w:proofErr w:type="spellEnd"/>
            <w:r w:rsidRPr="00015FFB">
              <w:rPr>
                <w:rFonts w:ascii="Arial" w:hAnsi="Arial" w:cs="Arial"/>
              </w:rPr>
              <w:t xml:space="preserve"> might be increasing fear of crime </w:t>
            </w:r>
            <w:r>
              <w:rPr>
                <w:rFonts w:ascii="Arial" w:hAnsi="Arial" w:cs="Arial"/>
              </w:rPr>
              <w:t xml:space="preserve">rather than </w:t>
            </w:r>
            <w:r w:rsidRPr="00015FFB">
              <w:rPr>
                <w:rFonts w:ascii="Arial" w:hAnsi="Arial" w:cs="Arial"/>
              </w:rPr>
              <w:t xml:space="preserve">increasing a feeling of safety and trust in the police. </w:t>
            </w:r>
            <w:r>
              <w:rPr>
                <w:rFonts w:ascii="Arial" w:hAnsi="Arial" w:cs="Arial"/>
              </w:rPr>
              <w:t>As such, the research</w:t>
            </w:r>
            <w:r w:rsidRPr="00B77FCB">
              <w:rPr>
                <w:rFonts w:ascii="Arial" w:hAnsi="Arial" w:cs="Arial"/>
              </w:rPr>
              <w:t xml:space="preserve"> </w:t>
            </w:r>
            <w:r>
              <w:rPr>
                <w:rFonts w:ascii="Arial" w:hAnsi="Arial" w:cs="Arial"/>
              </w:rPr>
              <w:t xml:space="preserve">will provide insight into </w:t>
            </w:r>
            <w:r w:rsidRPr="00B77FCB">
              <w:rPr>
                <w:rFonts w:ascii="Arial" w:hAnsi="Arial" w:cs="Arial"/>
              </w:rPr>
              <w:t xml:space="preserve">what needs </w:t>
            </w:r>
            <w:r>
              <w:rPr>
                <w:rFonts w:ascii="Arial" w:hAnsi="Arial" w:cs="Arial"/>
              </w:rPr>
              <w:t xml:space="preserve">to </w:t>
            </w:r>
            <w:r w:rsidRPr="00B77FCB">
              <w:rPr>
                <w:rFonts w:ascii="Arial" w:hAnsi="Arial" w:cs="Arial"/>
              </w:rPr>
              <w:t>and could be done to make it more effect</w:t>
            </w:r>
            <w:r>
              <w:rPr>
                <w:rFonts w:ascii="Arial" w:hAnsi="Arial" w:cs="Arial"/>
              </w:rPr>
              <w:t>ive for community engagement and reducing public fear of crime. S</w:t>
            </w:r>
            <w:r w:rsidRPr="00015FFB">
              <w:rPr>
                <w:rFonts w:ascii="Arial" w:hAnsi="Arial" w:cs="Arial"/>
              </w:rPr>
              <w:t xml:space="preserve">uggestions and guidelines will be made </w:t>
            </w:r>
            <w:r>
              <w:rPr>
                <w:rFonts w:ascii="Arial" w:hAnsi="Arial" w:cs="Arial"/>
              </w:rPr>
              <w:t>to</w:t>
            </w:r>
            <w:r w:rsidRPr="00015FFB">
              <w:rPr>
                <w:rFonts w:ascii="Arial" w:hAnsi="Arial" w:cs="Arial"/>
              </w:rPr>
              <w:t xml:space="preserve"> WMP with regards to the most effective way various messages could be communicated</w:t>
            </w:r>
            <w:r>
              <w:rPr>
                <w:rFonts w:ascii="Arial" w:hAnsi="Arial" w:cs="Arial"/>
              </w:rPr>
              <w:t>.</w:t>
            </w:r>
          </w:p>
          <w:p w14:paraId="6CEA4410" w14:textId="147D2A33" w:rsidR="00C9045B" w:rsidRPr="00B81A6E" w:rsidRDefault="00C9045B" w:rsidP="006960D8">
            <w:pPr>
              <w:rPr>
                <w:rFonts w:ascii="Arial" w:eastAsiaTheme="minorHAnsi" w:hAnsi="Arial" w:cs="Arial"/>
                <w:b/>
                <w:lang w:eastAsia="en-US"/>
              </w:rPr>
            </w:pPr>
          </w:p>
        </w:tc>
      </w:tr>
      <w:tr w:rsidR="00B81A6E" w:rsidRPr="00B81A6E" w14:paraId="2B652916" w14:textId="77777777" w:rsidTr="00F137E4">
        <w:tc>
          <w:tcPr>
            <w:tcW w:w="9016" w:type="dxa"/>
          </w:tcPr>
          <w:p w14:paraId="6B744E10"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14:paraId="67E3BE69" w14:textId="77777777" w:rsidR="00B81A6E" w:rsidRPr="00B81A6E" w:rsidRDefault="00B81A6E" w:rsidP="00B81A6E">
            <w:pPr>
              <w:jc w:val="both"/>
              <w:rPr>
                <w:rFonts w:ascii="Arial" w:eastAsiaTheme="minorHAnsi" w:hAnsi="Arial" w:cs="Arial"/>
                <w:b/>
                <w:lang w:eastAsia="en-US"/>
              </w:rPr>
            </w:pPr>
          </w:p>
          <w:p w14:paraId="270CB310" w14:textId="350DEBC2" w:rsidR="0066453D" w:rsidRDefault="008C1F46" w:rsidP="0066453D">
            <w:pPr>
              <w:rPr>
                <w:rFonts w:ascii="Arial" w:eastAsiaTheme="minorHAnsi" w:hAnsi="Arial" w:cs="Arial"/>
                <w:lang w:eastAsia="en-US"/>
              </w:rPr>
            </w:pPr>
            <w:r w:rsidRPr="009D24E3">
              <w:rPr>
                <w:rFonts w:ascii="Arial" w:eastAsiaTheme="minorHAnsi" w:hAnsi="Arial" w:cs="Arial"/>
                <w:lang w:eastAsia="en-US"/>
              </w:rPr>
              <w:t xml:space="preserve">The student will become a member of </w:t>
            </w:r>
            <w:r w:rsidRPr="0066453D">
              <w:rPr>
                <w:rFonts w:ascii="Arial" w:eastAsiaTheme="minorHAnsi" w:hAnsi="Arial" w:cs="Arial"/>
              </w:rPr>
              <w:t xml:space="preserve">the </w:t>
            </w:r>
            <w:r w:rsidR="005572F6">
              <w:rPr>
                <w:rFonts w:ascii="Arial" w:hAnsi="Arial" w:cs="Arial"/>
              </w:rPr>
              <w:t>Crime and Society research centre</w:t>
            </w:r>
            <w:r w:rsidR="0066453D">
              <w:rPr>
                <w:rFonts w:ascii="Arial" w:hAnsi="Arial" w:cs="Arial"/>
              </w:rPr>
              <w:t xml:space="preserve"> within the School of Social Sciences. </w:t>
            </w:r>
            <w:r w:rsidR="005572F6">
              <w:rPr>
                <w:rFonts w:ascii="Arial" w:hAnsi="Arial" w:cs="Arial"/>
                <w:bCs/>
              </w:rPr>
              <w:t xml:space="preserve">The Crime and Society Research Centre aims to investigate and develop understanding of societal, criminological and psychological processes underpinning crime, criminality and criminal justice proceedings and criminal case outcomes, through the creation and dissemination of excellent and impactful research, </w:t>
            </w:r>
            <w:r w:rsidR="005572F6">
              <w:rPr>
                <w:rFonts w:ascii="Arial" w:hAnsi="Arial" w:cs="Arial"/>
                <w:bCs/>
              </w:rPr>
              <w:lastRenderedPageBreak/>
              <w:t>innovation and scholarship, as defined in the School of Sciences Research Strategy, which adheres to and promotes the university’s core values at each and every stage, from inception through to a lasting legacy</w:t>
            </w:r>
            <w:r w:rsidR="0066453D">
              <w:rPr>
                <w:rFonts w:ascii="Arial" w:hAnsi="Arial" w:cs="Arial"/>
              </w:rPr>
              <w:t>. The centre itself has many active researchers and all work produced is expected to have a significant impact and influence on communities</w:t>
            </w:r>
            <w:r w:rsidR="00762CD0">
              <w:rPr>
                <w:rFonts w:ascii="Arial" w:hAnsi="Arial" w:cs="Arial"/>
              </w:rPr>
              <w:t xml:space="preserve">. </w:t>
            </w:r>
          </w:p>
          <w:p w14:paraId="2D3E3C63" w14:textId="77777777" w:rsidR="008C1F46" w:rsidRDefault="008C1F46" w:rsidP="008C1F46">
            <w:pPr>
              <w:jc w:val="both"/>
              <w:rPr>
                <w:rFonts w:ascii="Arial" w:eastAsiaTheme="minorHAnsi" w:hAnsi="Arial" w:cs="Arial"/>
                <w:lang w:eastAsia="en-US"/>
              </w:rPr>
            </w:pPr>
          </w:p>
          <w:p w14:paraId="479F780F" w14:textId="77777777" w:rsidR="00B81A6E" w:rsidRPr="00B81A6E" w:rsidRDefault="008C1F46" w:rsidP="00B81A6E">
            <w:pPr>
              <w:jc w:val="both"/>
              <w:rPr>
                <w:rFonts w:ascii="Arial" w:eastAsiaTheme="minorHAnsi" w:hAnsi="Arial" w:cs="Arial"/>
                <w:b/>
                <w:lang w:eastAsia="en-US"/>
              </w:rPr>
            </w:pPr>
            <w:r>
              <w:rPr>
                <w:rFonts w:ascii="Arial" w:eastAsiaTheme="minorHAnsi" w:hAnsi="Arial" w:cs="Arial"/>
                <w:lang w:eastAsia="en-US"/>
              </w:rPr>
              <w:t>All c</w:t>
            </w:r>
            <w:r w:rsidRPr="009D24E3">
              <w:rPr>
                <w:rFonts w:ascii="Arial" w:eastAsiaTheme="minorHAnsi" w:hAnsi="Arial" w:cs="Arial"/>
                <w:lang w:eastAsia="en-US"/>
              </w:rPr>
              <w:t>entre</w:t>
            </w:r>
            <w:r>
              <w:rPr>
                <w:rFonts w:ascii="Arial" w:eastAsiaTheme="minorHAnsi" w:hAnsi="Arial" w:cs="Arial"/>
                <w:lang w:eastAsia="en-US"/>
              </w:rPr>
              <w:t>s</w:t>
            </w:r>
            <w:r w:rsidRPr="009D24E3">
              <w:rPr>
                <w:rFonts w:ascii="Arial" w:eastAsiaTheme="minorHAnsi" w:hAnsi="Arial" w:cs="Arial"/>
                <w:lang w:eastAsia="en-US"/>
              </w:rPr>
              <w:t xml:space="preserve"> ha</w:t>
            </w:r>
            <w:r>
              <w:rPr>
                <w:rFonts w:ascii="Arial" w:eastAsiaTheme="minorHAnsi" w:hAnsi="Arial" w:cs="Arial"/>
                <w:lang w:eastAsia="en-US"/>
              </w:rPr>
              <w:t>ve</w:t>
            </w:r>
            <w:r w:rsidRPr="009D24E3">
              <w:rPr>
                <w:rFonts w:ascii="Arial" w:eastAsiaTheme="minorHAnsi" w:hAnsi="Arial" w:cs="Arial"/>
                <w:lang w:eastAsia="en-US"/>
              </w:rPr>
              <w:t xml:space="preserve"> a strong outward focus, both developing interdisciplinary links and collaborating with partners at local, national and international levels.</w:t>
            </w:r>
          </w:p>
          <w:p w14:paraId="4BCDA5F9" w14:textId="5CB1FF43" w:rsidR="005572F6" w:rsidRPr="00B81A6E" w:rsidRDefault="005572F6" w:rsidP="00B81A6E">
            <w:pPr>
              <w:jc w:val="both"/>
              <w:rPr>
                <w:rFonts w:ascii="Arial" w:eastAsiaTheme="minorHAnsi" w:hAnsi="Arial" w:cs="Arial"/>
                <w:b/>
                <w:lang w:eastAsia="en-US"/>
              </w:rPr>
            </w:pPr>
          </w:p>
        </w:tc>
      </w:tr>
      <w:tr w:rsidR="00B81A6E" w:rsidRPr="00B81A6E" w14:paraId="2CEC8698" w14:textId="77777777" w:rsidTr="00F137E4">
        <w:tc>
          <w:tcPr>
            <w:tcW w:w="9016" w:type="dxa"/>
          </w:tcPr>
          <w:p w14:paraId="62E5EC7C" w14:textId="2ADDAF20"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Applicant Requirements:</w:t>
            </w:r>
          </w:p>
          <w:p w14:paraId="29AE336E" w14:textId="77777777" w:rsidR="00B81A6E" w:rsidRDefault="00B81A6E" w:rsidP="00B81A6E">
            <w:pPr>
              <w:jc w:val="both"/>
              <w:rPr>
                <w:rFonts w:ascii="Arial" w:eastAsiaTheme="minorHAnsi" w:hAnsi="Arial" w:cs="Arial"/>
                <w:b/>
                <w:lang w:eastAsia="en-US"/>
              </w:rPr>
            </w:pPr>
          </w:p>
          <w:p w14:paraId="30068736" w14:textId="77777777" w:rsidR="00B50123" w:rsidRPr="00015FFB" w:rsidRDefault="00B50123" w:rsidP="00B50123">
            <w:pPr>
              <w:rPr>
                <w:rFonts w:ascii="Arial" w:hAnsi="Arial" w:cs="Arial"/>
              </w:rPr>
            </w:pPr>
            <w:r w:rsidRPr="00015FFB">
              <w:rPr>
                <w:rFonts w:ascii="Arial" w:hAnsi="Arial" w:cs="Arial"/>
              </w:rPr>
              <w:t xml:space="preserve">Essential: </w:t>
            </w:r>
          </w:p>
          <w:p w14:paraId="24E124F7" w14:textId="77777777" w:rsidR="008E2F16" w:rsidRPr="008B50E4" w:rsidRDefault="008E2F16" w:rsidP="008E2F16">
            <w:pPr>
              <w:pStyle w:val="ListParagraph"/>
              <w:numPr>
                <w:ilvl w:val="0"/>
                <w:numId w:val="8"/>
              </w:numPr>
              <w:spacing w:after="160"/>
              <w:jc w:val="both"/>
              <w:rPr>
                <w:rFonts w:ascii="Arial" w:hAnsi="Arial" w:cs="Arial"/>
                <w:lang w:val="en-US"/>
              </w:rPr>
            </w:pPr>
            <w:r w:rsidRPr="008B50E4">
              <w:rPr>
                <w:rFonts w:ascii="Arial" w:hAnsi="Arial" w:cs="Arial"/>
              </w:rPr>
              <w:t xml:space="preserve">A good Honours degree (at least 2.1) in a cognate discipline (e.g., Social Sciences, Psychology, Criminology) </w:t>
            </w:r>
          </w:p>
          <w:p w14:paraId="6C53DE4F" w14:textId="77777777" w:rsidR="008E2F16" w:rsidRPr="001162E2" w:rsidRDefault="008E2F16" w:rsidP="008E2F16">
            <w:pPr>
              <w:pStyle w:val="ListParagraph"/>
              <w:numPr>
                <w:ilvl w:val="0"/>
                <w:numId w:val="8"/>
              </w:numPr>
              <w:spacing w:after="160"/>
              <w:jc w:val="both"/>
              <w:rPr>
                <w:rFonts w:ascii="Arial" w:hAnsi="Arial" w:cs="Arial"/>
                <w:lang w:val="en-US"/>
              </w:rPr>
            </w:pPr>
            <w:r>
              <w:rPr>
                <w:rFonts w:ascii="Arial" w:hAnsi="Arial" w:cs="Arial"/>
              </w:rPr>
              <w:t>A</w:t>
            </w:r>
            <w:r w:rsidRPr="00FC3CC5">
              <w:rPr>
                <w:rFonts w:ascii="Arial" w:hAnsi="Arial" w:cs="Arial"/>
              </w:rPr>
              <w:t xml:space="preserve"> demonstrable ability to conduct independent research. </w:t>
            </w:r>
          </w:p>
          <w:p w14:paraId="3C4F212A" w14:textId="77777777" w:rsidR="00B50123" w:rsidRPr="00015FFB" w:rsidRDefault="00B50123" w:rsidP="00B50123">
            <w:pPr>
              <w:rPr>
                <w:rFonts w:ascii="Arial" w:hAnsi="Arial" w:cs="Arial"/>
              </w:rPr>
            </w:pPr>
          </w:p>
          <w:p w14:paraId="42B81030" w14:textId="77777777" w:rsidR="00B50123" w:rsidRPr="00015FFB" w:rsidRDefault="00B50123" w:rsidP="00B50123">
            <w:pPr>
              <w:rPr>
                <w:rFonts w:ascii="Arial" w:hAnsi="Arial" w:cs="Arial"/>
              </w:rPr>
            </w:pPr>
            <w:r w:rsidRPr="00015FFB">
              <w:rPr>
                <w:rFonts w:ascii="Arial" w:hAnsi="Arial" w:cs="Arial"/>
              </w:rPr>
              <w:t>Desirable:</w:t>
            </w:r>
          </w:p>
          <w:p w14:paraId="43F22F2D" w14:textId="77777777" w:rsidR="008E2F16" w:rsidRPr="00B30A8E" w:rsidRDefault="008E2F16" w:rsidP="008E2F16">
            <w:pPr>
              <w:pStyle w:val="ListParagraph"/>
              <w:numPr>
                <w:ilvl w:val="0"/>
                <w:numId w:val="8"/>
              </w:numPr>
              <w:spacing w:after="160"/>
              <w:jc w:val="both"/>
              <w:rPr>
                <w:rFonts w:ascii="Arial" w:hAnsi="Arial" w:cs="Arial"/>
                <w:lang w:val="en-US"/>
              </w:rPr>
            </w:pPr>
            <w:r w:rsidRPr="00FC3CC5">
              <w:rPr>
                <w:rFonts w:ascii="Arial" w:hAnsi="Arial" w:cs="Arial"/>
              </w:rPr>
              <w:t>A Master’s degree in a cognate discipline</w:t>
            </w:r>
            <w:r>
              <w:rPr>
                <w:rFonts w:ascii="Arial" w:hAnsi="Arial" w:cs="Arial"/>
              </w:rPr>
              <w:t>.</w:t>
            </w:r>
          </w:p>
          <w:p w14:paraId="3D08B60D" w14:textId="77777777" w:rsidR="008E2F16" w:rsidRPr="00015FFB" w:rsidRDefault="008E2F16" w:rsidP="008E2F16">
            <w:pPr>
              <w:pStyle w:val="ListParagraph"/>
              <w:numPr>
                <w:ilvl w:val="0"/>
                <w:numId w:val="8"/>
              </w:numPr>
              <w:spacing w:after="200" w:line="276" w:lineRule="auto"/>
              <w:rPr>
                <w:rFonts w:ascii="Arial" w:hAnsi="Arial" w:cs="Arial"/>
              </w:rPr>
            </w:pPr>
            <w:r w:rsidRPr="00015FFB">
              <w:rPr>
                <w:rFonts w:ascii="Arial" w:hAnsi="Arial" w:cs="Arial"/>
              </w:rPr>
              <w:t>Evidence of awareness and understanding of subject area</w:t>
            </w:r>
            <w:r>
              <w:rPr>
                <w:rFonts w:ascii="Arial" w:hAnsi="Arial" w:cs="Arial"/>
              </w:rPr>
              <w:t>.</w:t>
            </w:r>
          </w:p>
          <w:p w14:paraId="123CEF5C" w14:textId="77777777" w:rsidR="008E2F16" w:rsidRPr="00B30A8E" w:rsidRDefault="008E2F16" w:rsidP="008E2F16">
            <w:pPr>
              <w:pStyle w:val="ListParagraph"/>
              <w:numPr>
                <w:ilvl w:val="0"/>
                <w:numId w:val="8"/>
              </w:numPr>
              <w:spacing w:after="200" w:line="276" w:lineRule="auto"/>
              <w:rPr>
                <w:rFonts w:ascii="Arial" w:hAnsi="Arial" w:cs="Arial"/>
              </w:rPr>
            </w:pPr>
            <w:r w:rsidRPr="00015FFB">
              <w:rPr>
                <w:rFonts w:ascii="Arial" w:hAnsi="Arial" w:cs="Arial"/>
              </w:rPr>
              <w:t>Experience of conducting evaluations</w:t>
            </w:r>
            <w:r>
              <w:rPr>
                <w:rFonts w:ascii="Arial" w:hAnsi="Arial" w:cs="Arial"/>
              </w:rPr>
              <w:t>.</w:t>
            </w:r>
          </w:p>
          <w:p w14:paraId="5AA37A30" w14:textId="6BC030B3" w:rsidR="005F706B" w:rsidRPr="00015FFB" w:rsidRDefault="005F706B" w:rsidP="005F706B">
            <w:pPr>
              <w:rPr>
                <w:rFonts w:ascii="Arial" w:hAnsi="Arial" w:cs="Arial"/>
              </w:rPr>
            </w:pPr>
            <w:r>
              <w:rPr>
                <w:rFonts w:ascii="Arial" w:hAnsi="Arial" w:cs="Arial"/>
              </w:rPr>
              <w:t>The successful applicant</w:t>
            </w:r>
            <w:r w:rsidRPr="00015FFB">
              <w:rPr>
                <w:rFonts w:ascii="Arial" w:hAnsi="Arial" w:cs="Arial"/>
              </w:rPr>
              <w:t xml:space="preserve"> will be expected to obtain the PG Cert Research Practice as part of their development and progress in the PhD programme.</w:t>
            </w:r>
          </w:p>
          <w:p w14:paraId="2E5C7B22" w14:textId="77777777" w:rsidR="00B81A6E" w:rsidRPr="00B81A6E" w:rsidRDefault="00B81A6E" w:rsidP="00B81A6E">
            <w:pPr>
              <w:jc w:val="both"/>
              <w:rPr>
                <w:rFonts w:ascii="Arial" w:eastAsiaTheme="minorHAnsi" w:hAnsi="Arial" w:cs="Arial"/>
                <w:b/>
                <w:lang w:eastAsia="en-US"/>
              </w:rPr>
            </w:pPr>
          </w:p>
        </w:tc>
      </w:tr>
      <w:tr w:rsidR="00B81A6E" w:rsidRPr="00B81A6E" w14:paraId="53BC9CF9" w14:textId="77777777" w:rsidTr="00F137E4">
        <w:tc>
          <w:tcPr>
            <w:tcW w:w="9016" w:type="dxa"/>
          </w:tcPr>
          <w:p w14:paraId="08F44B64"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14:paraId="1EFCEA76" w14:textId="77777777" w:rsidR="00B81A6E" w:rsidRPr="00B81A6E" w:rsidRDefault="00B81A6E" w:rsidP="00B81A6E">
            <w:pPr>
              <w:jc w:val="both"/>
              <w:rPr>
                <w:rFonts w:ascii="Arial" w:eastAsiaTheme="minorHAnsi" w:hAnsi="Arial" w:cs="Arial"/>
                <w:b/>
                <w:lang w:eastAsia="en-US"/>
              </w:rPr>
            </w:pPr>
          </w:p>
          <w:p w14:paraId="4376F42A" w14:textId="4581BEAF" w:rsidR="005572F6" w:rsidRDefault="005572F6" w:rsidP="00B81A6E">
            <w:pPr>
              <w:jc w:val="both"/>
              <w:rPr>
                <w:rFonts w:ascii="Arial" w:eastAsiaTheme="minorHAnsi" w:hAnsi="Arial" w:cs="Arial"/>
                <w:lang w:eastAsia="en-US"/>
              </w:rPr>
            </w:pPr>
          </w:p>
          <w:p w14:paraId="5F6AB615" w14:textId="04802BD4" w:rsidR="005572F6" w:rsidRDefault="005572F6" w:rsidP="00B81A6E">
            <w:pPr>
              <w:jc w:val="both"/>
              <w:rPr>
                <w:rFonts w:ascii="Arial" w:eastAsiaTheme="minorHAnsi" w:hAnsi="Arial" w:cs="Arial"/>
                <w:lang w:eastAsia="en-US"/>
              </w:rPr>
            </w:pPr>
            <w:r>
              <w:rPr>
                <w:rFonts w:ascii="Arial" w:eastAsiaTheme="minorHAnsi" w:hAnsi="Arial" w:cs="Arial"/>
                <w:lang w:eastAsia="en-US"/>
              </w:rPr>
              <w:t>Dr Chrisa Pornari</w:t>
            </w:r>
          </w:p>
          <w:p w14:paraId="441E2940" w14:textId="4CF9D940" w:rsidR="005572F6" w:rsidRDefault="00004C41" w:rsidP="00B81A6E">
            <w:pPr>
              <w:jc w:val="both"/>
              <w:rPr>
                <w:rFonts w:ascii="Arial" w:eastAsiaTheme="minorHAnsi" w:hAnsi="Arial" w:cs="Arial"/>
                <w:lang w:eastAsia="en-US"/>
              </w:rPr>
            </w:pPr>
            <w:hyperlink r:id="rId11" w:history="1">
              <w:r w:rsidR="005572F6" w:rsidRPr="00E11EEE">
                <w:rPr>
                  <w:rStyle w:val="Hyperlink"/>
                  <w:rFonts w:ascii="Arial" w:eastAsiaTheme="minorHAnsi" w:hAnsi="Arial" w:cs="Arial"/>
                  <w:lang w:eastAsia="en-US"/>
                </w:rPr>
                <w:t>Chrisa.Pornari@bcu.ac.uk</w:t>
              </w:r>
            </w:hyperlink>
            <w:r w:rsidR="005572F6">
              <w:rPr>
                <w:rFonts w:ascii="Arial" w:eastAsiaTheme="minorHAnsi" w:hAnsi="Arial" w:cs="Arial"/>
                <w:lang w:eastAsia="en-US"/>
              </w:rPr>
              <w:t xml:space="preserve"> </w:t>
            </w:r>
          </w:p>
          <w:p w14:paraId="28104561" w14:textId="7A6210DF" w:rsidR="005E1164" w:rsidRDefault="005E1164" w:rsidP="00B81A6E">
            <w:pPr>
              <w:jc w:val="both"/>
              <w:rPr>
                <w:rFonts w:ascii="Arial" w:eastAsiaTheme="minorHAnsi" w:hAnsi="Arial" w:cs="Arial"/>
                <w:lang w:eastAsia="en-US"/>
              </w:rPr>
            </w:pPr>
            <w:r>
              <w:rPr>
                <w:rFonts w:ascii="Arial" w:eastAsiaTheme="minorHAnsi" w:hAnsi="Arial" w:cs="Arial"/>
                <w:lang w:eastAsia="en-US"/>
              </w:rPr>
              <w:t>0121 331 6395</w:t>
            </w:r>
          </w:p>
          <w:p w14:paraId="506A6E2D" w14:textId="77777777" w:rsidR="005572F6" w:rsidRDefault="005572F6" w:rsidP="00B81A6E">
            <w:pPr>
              <w:jc w:val="both"/>
              <w:rPr>
                <w:rFonts w:ascii="Arial" w:eastAsiaTheme="minorHAnsi" w:hAnsi="Arial" w:cs="Arial"/>
                <w:lang w:eastAsia="en-US"/>
              </w:rPr>
            </w:pPr>
          </w:p>
          <w:p w14:paraId="482EA9DD" w14:textId="252C49D1" w:rsidR="00B81A6E" w:rsidRPr="00B81A6E" w:rsidRDefault="00B81A6E" w:rsidP="00B81A6E">
            <w:pPr>
              <w:jc w:val="both"/>
              <w:rPr>
                <w:rFonts w:ascii="Arial" w:eastAsiaTheme="minorHAnsi" w:hAnsi="Arial" w:cs="Arial"/>
                <w:b/>
                <w:lang w:eastAsia="en-US"/>
              </w:rPr>
            </w:pPr>
          </w:p>
          <w:p w14:paraId="166ACE1E" w14:textId="2643411C" w:rsidR="005572F6" w:rsidRPr="005572F6" w:rsidRDefault="005572F6" w:rsidP="00B81A6E">
            <w:pPr>
              <w:jc w:val="both"/>
              <w:rPr>
                <w:rFonts w:ascii="Arial" w:eastAsiaTheme="minorHAnsi" w:hAnsi="Arial" w:cs="Arial"/>
                <w:lang w:eastAsia="en-US"/>
              </w:rPr>
            </w:pPr>
            <w:r w:rsidRPr="005572F6">
              <w:rPr>
                <w:rFonts w:ascii="Arial" w:eastAsiaTheme="minorHAnsi" w:hAnsi="Arial" w:cs="Arial"/>
                <w:lang w:eastAsia="en-US"/>
              </w:rPr>
              <w:t>Dr Laura Hammond</w:t>
            </w:r>
          </w:p>
          <w:p w14:paraId="7D2591B4" w14:textId="7AD5A2B5" w:rsidR="005572F6" w:rsidRDefault="00004C41" w:rsidP="00B81A6E">
            <w:pPr>
              <w:jc w:val="both"/>
              <w:rPr>
                <w:rFonts w:ascii="Arial" w:eastAsiaTheme="minorHAnsi" w:hAnsi="Arial" w:cs="Arial"/>
                <w:lang w:eastAsia="en-US"/>
              </w:rPr>
            </w:pPr>
            <w:hyperlink r:id="rId12" w:history="1">
              <w:r w:rsidR="005572F6" w:rsidRPr="00E11EEE">
                <w:rPr>
                  <w:rStyle w:val="Hyperlink"/>
                  <w:rFonts w:ascii="Arial" w:eastAsiaTheme="minorHAnsi" w:hAnsi="Arial" w:cs="Arial"/>
                  <w:lang w:eastAsia="en-US"/>
                </w:rPr>
                <w:t>Laura.Hammond@bcu.ac.uk</w:t>
              </w:r>
            </w:hyperlink>
            <w:r w:rsidR="005572F6">
              <w:rPr>
                <w:rFonts w:ascii="Arial" w:eastAsiaTheme="minorHAnsi" w:hAnsi="Arial" w:cs="Arial"/>
                <w:lang w:eastAsia="en-US"/>
              </w:rPr>
              <w:t xml:space="preserve"> </w:t>
            </w:r>
          </w:p>
          <w:p w14:paraId="70CFE74C" w14:textId="6B4A0AC9" w:rsidR="005E1164" w:rsidRDefault="005E1164" w:rsidP="00B81A6E">
            <w:pPr>
              <w:jc w:val="both"/>
              <w:rPr>
                <w:rFonts w:ascii="Arial" w:eastAsiaTheme="minorHAnsi" w:hAnsi="Arial" w:cs="Arial"/>
                <w:lang w:eastAsia="en-US"/>
              </w:rPr>
            </w:pPr>
            <w:r>
              <w:rPr>
                <w:rFonts w:ascii="Arial" w:eastAsiaTheme="minorHAnsi" w:hAnsi="Arial" w:cs="Arial"/>
                <w:lang w:eastAsia="en-US"/>
              </w:rPr>
              <w:t>01210</w:t>
            </w:r>
            <w:r w:rsidRPr="005E1164">
              <w:rPr>
                <w:rFonts w:ascii="Arial" w:eastAsiaTheme="minorHAnsi" w:hAnsi="Arial" w:cs="Arial"/>
                <w:lang w:eastAsia="en-US"/>
              </w:rPr>
              <w:t xml:space="preserve"> 331 7263</w:t>
            </w:r>
          </w:p>
          <w:p w14:paraId="128CA761" w14:textId="38FDDD13" w:rsidR="005E1164" w:rsidRDefault="005E1164" w:rsidP="00B81A6E">
            <w:pPr>
              <w:jc w:val="both"/>
              <w:rPr>
                <w:rFonts w:ascii="Arial" w:eastAsiaTheme="minorHAnsi" w:hAnsi="Arial" w:cs="Arial"/>
                <w:lang w:eastAsia="en-US"/>
              </w:rPr>
            </w:pPr>
          </w:p>
          <w:p w14:paraId="7E16FB83" w14:textId="63BCDF93" w:rsidR="005E1164" w:rsidRDefault="005E1164" w:rsidP="00B81A6E">
            <w:pPr>
              <w:jc w:val="both"/>
              <w:rPr>
                <w:rFonts w:ascii="Arial" w:eastAsiaTheme="minorHAnsi" w:hAnsi="Arial" w:cs="Arial"/>
                <w:lang w:eastAsia="en-US"/>
              </w:rPr>
            </w:pPr>
            <w:r w:rsidRPr="005E1164">
              <w:rPr>
                <w:rFonts w:ascii="Arial" w:eastAsiaTheme="minorHAnsi" w:hAnsi="Arial" w:cs="Arial"/>
                <w:lang w:eastAsia="en-US"/>
              </w:rPr>
              <w:t>Dr Tatiana Tkacukova</w:t>
            </w:r>
          </w:p>
          <w:p w14:paraId="5FD9F7B9" w14:textId="36EF4E19" w:rsidR="005E1164" w:rsidRDefault="00004C41" w:rsidP="00B81A6E">
            <w:pPr>
              <w:jc w:val="both"/>
              <w:rPr>
                <w:rFonts w:ascii="Arial" w:eastAsiaTheme="minorHAnsi" w:hAnsi="Arial" w:cs="Arial"/>
                <w:lang w:eastAsia="en-US"/>
              </w:rPr>
            </w:pPr>
            <w:hyperlink r:id="rId13" w:history="1">
              <w:r w:rsidR="005E1164" w:rsidRPr="002605B1">
                <w:rPr>
                  <w:rStyle w:val="Hyperlink"/>
                  <w:rFonts w:ascii="Arial" w:eastAsiaTheme="minorHAnsi" w:hAnsi="Arial" w:cs="Arial"/>
                  <w:lang w:eastAsia="en-US"/>
                </w:rPr>
                <w:t>Tatiana.Tkacukova@bcu.ac.uk</w:t>
              </w:r>
            </w:hyperlink>
            <w:r w:rsidR="005E1164">
              <w:rPr>
                <w:rFonts w:ascii="Arial" w:eastAsiaTheme="minorHAnsi" w:hAnsi="Arial" w:cs="Arial"/>
                <w:lang w:eastAsia="en-US"/>
              </w:rPr>
              <w:t xml:space="preserve"> </w:t>
            </w:r>
          </w:p>
          <w:p w14:paraId="1593F4D8" w14:textId="2FE5AB58" w:rsidR="005E1164" w:rsidRPr="005572F6" w:rsidRDefault="005E1164" w:rsidP="00B81A6E">
            <w:pPr>
              <w:jc w:val="both"/>
              <w:rPr>
                <w:rFonts w:ascii="Arial" w:eastAsiaTheme="minorHAnsi" w:hAnsi="Arial" w:cs="Arial"/>
                <w:lang w:eastAsia="en-US"/>
              </w:rPr>
            </w:pPr>
            <w:r>
              <w:rPr>
                <w:rFonts w:ascii="Arial" w:eastAsiaTheme="minorHAnsi" w:hAnsi="Arial" w:cs="Arial"/>
                <w:lang w:eastAsia="en-US"/>
              </w:rPr>
              <w:t xml:space="preserve">0121 </w:t>
            </w:r>
            <w:r w:rsidRPr="005E1164">
              <w:rPr>
                <w:rFonts w:ascii="Arial" w:eastAsiaTheme="minorHAnsi" w:hAnsi="Arial" w:cs="Arial"/>
                <w:lang w:eastAsia="en-US"/>
              </w:rPr>
              <w:t>331 7230</w:t>
            </w:r>
          </w:p>
          <w:p w14:paraId="18F6EBB1" w14:textId="5493BFEA" w:rsidR="00085EA9" w:rsidRPr="005572F6" w:rsidRDefault="005572F6" w:rsidP="00B81A6E">
            <w:pPr>
              <w:jc w:val="both"/>
              <w:rPr>
                <w:rFonts w:ascii="Arial" w:eastAsiaTheme="minorHAnsi" w:hAnsi="Arial" w:cs="Arial"/>
                <w:b/>
                <w:lang w:eastAsia="en-US"/>
              </w:rPr>
            </w:pPr>
            <w:r>
              <w:rPr>
                <w:rFonts w:ascii="Arial" w:eastAsiaTheme="minorHAnsi" w:hAnsi="Arial" w:cs="Arial"/>
                <w:b/>
                <w:lang w:eastAsia="en-US"/>
              </w:rPr>
              <w:t xml:space="preserve"> </w:t>
            </w:r>
            <w:r w:rsidR="00085EA9">
              <w:rPr>
                <w:rFonts w:ascii="Arial" w:eastAsiaTheme="minorHAnsi" w:hAnsi="Arial" w:cs="Arial"/>
                <w:lang w:eastAsia="en-US"/>
              </w:rPr>
              <w:t xml:space="preserve"> </w:t>
            </w:r>
          </w:p>
        </w:tc>
      </w:tr>
    </w:tbl>
    <w:p w14:paraId="05DED4BA" w14:textId="77777777"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4"/>
      <w:footerReference w:type="default" r:id="rId15"/>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089B8" w14:textId="77777777" w:rsidR="003C5F8C" w:rsidRDefault="003C5F8C" w:rsidP="00B818B2">
      <w:r>
        <w:separator/>
      </w:r>
    </w:p>
  </w:endnote>
  <w:endnote w:type="continuationSeparator" w:id="0">
    <w:p w14:paraId="42DBF239" w14:textId="77777777" w:rsidR="003C5F8C" w:rsidRDefault="003C5F8C"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815D" w14:textId="77777777" w:rsidR="001C0CAA" w:rsidRPr="00921FFF" w:rsidRDefault="00921FFF" w:rsidP="00921FFF">
    <w:pPr>
      <w:pStyle w:val="Footer"/>
      <w:jc w:val="right"/>
    </w:pPr>
    <w:r w:rsidRPr="00921FFF">
      <w:t>Funded Ph</w:t>
    </w:r>
    <w:r>
      <w:t>D Course Information Sheet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57B6A" w14:textId="77777777" w:rsidR="003C5F8C" w:rsidRDefault="003C5F8C" w:rsidP="00B818B2">
      <w:r>
        <w:separator/>
      </w:r>
    </w:p>
  </w:footnote>
  <w:footnote w:type="continuationSeparator" w:id="0">
    <w:p w14:paraId="088CBE79" w14:textId="77777777" w:rsidR="003C5F8C" w:rsidRDefault="003C5F8C"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1B29" w14:textId="4F7EB9A6" w:rsidR="00095FF2" w:rsidRPr="00004C41" w:rsidRDefault="00095FF2" w:rsidP="00095FF2">
    <w:pPr>
      <w:pStyle w:val="Header"/>
      <w:jc w:val="right"/>
      <w:rPr>
        <w:rFonts w:ascii="Arial" w:hAnsi="Arial" w:cs="Arial"/>
      </w:rPr>
    </w:pPr>
    <w:r w:rsidRPr="00004C41">
      <w:rPr>
        <w:rFonts w:ascii="Arial" w:hAnsi="Arial" w:cs="Arial"/>
      </w:rPr>
      <w:t>Application Reference Number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E421D"/>
    <w:multiLevelType w:val="hybridMultilevel"/>
    <w:tmpl w:val="449EDE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B997320"/>
    <w:multiLevelType w:val="hybridMultilevel"/>
    <w:tmpl w:val="B4E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51FED"/>
    <w:multiLevelType w:val="multilevel"/>
    <w:tmpl w:val="0F5EF71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584D3BF8"/>
    <w:multiLevelType w:val="hybridMultilevel"/>
    <w:tmpl w:val="C9FC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E689A"/>
    <w:multiLevelType w:val="multilevel"/>
    <w:tmpl w:val="6FB86F3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04C41"/>
    <w:rsid w:val="00025BB8"/>
    <w:rsid w:val="00085EA9"/>
    <w:rsid w:val="00095FF2"/>
    <w:rsid w:val="000D15DE"/>
    <w:rsid w:val="001810A3"/>
    <w:rsid w:val="001C0CAA"/>
    <w:rsid w:val="001D4993"/>
    <w:rsid w:val="001F44EB"/>
    <w:rsid w:val="00203CD1"/>
    <w:rsid w:val="00286789"/>
    <w:rsid w:val="00355E5C"/>
    <w:rsid w:val="0036422A"/>
    <w:rsid w:val="00375C28"/>
    <w:rsid w:val="003C5F8C"/>
    <w:rsid w:val="00457D20"/>
    <w:rsid w:val="004E0C3E"/>
    <w:rsid w:val="005572F6"/>
    <w:rsid w:val="005E1164"/>
    <w:rsid w:val="005F706B"/>
    <w:rsid w:val="00607102"/>
    <w:rsid w:val="00661B02"/>
    <w:rsid w:val="0066453D"/>
    <w:rsid w:val="006960D8"/>
    <w:rsid w:val="00762CD0"/>
    <w:rsid w:val="007E5102"/>
    <w:rsid w:val="00844FA6"/>
    <w:rsid w:val="008A5BC4"/>
    <w:rsid w:val="008C1F46"/>
    <w:rsid w:val="008E2F16"/>
    <w:rsid w:val="008F48B8"/>
    <w:rsid w:val="00921FFF"/>
    <w:rsid w:val="00A56461"/>
    <w:rsid w:val="00A86BE0"/>
    <w:rsid w:val="00B21DD1"/>
    <w:rsid w:val="00B50123"/>
    <w:rsid w:val="00B818B2"/>
    <w:rsid w:val="00B81A6E"/>
    <w:rsid w:val="00C14741"/>
    <w:rsid w:val="00C9045B"/>
    <w:rsid w:val="00DA43C7"/>
    <w:rsid w:val="00DC3B06"/>
    <w:rsid w:val="00F40BD0"/>
    <w:rsid w:val="00F9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FC32"/>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5DE"/>
    <w:rPr>
      <w:color w:val="0563C1" w:themeColor="hyperlink"/>
      <w:u w:val="single"/>
    </w:rPr>
  </w:style>
  <w:style w:type="character" w:customStyle="1" w:styleId="UnresolvedMention1">
    <w:name w:val="Unresolved Mention1"/>
    <w:basedOn w:val="DefaultParagraphFont"/>
    <w:uiPriority w:val="99"/>
    <w:semiHidden/>
    <w:unhideWhenUsed/>
    <w:rsid w:val="005E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1737">
      <w:bodyDiv w:val="1"/>
      <w:marLeft w:val="0"/>
      <w:marRight w:val="0"/>
      <w:marTop w:val="0"/>
      <w:marBottom w:val="0"/>
      <w:divBdr>
        <w:top w:val="none" w:sz="0" w:space="0" w:color="auto"/>
        <w:left w:val="none" w:sz="0" w:space="0" w:color="auto"/>
        <w:bottom w:val="none" w:sz="0" w:space="0" w:color="auto"/>
        <w:right w:val="none" w:sz="0" w:space="0" w:color="auto"/>
      </w:divBdr>
    </w:div>
    <w:div w:id="873543682">
      <w:bodyDiv w:val="1"/>
      <w:marLeft w:val="0"/>
      <w:marRight w:val="0"/>
      <w:marTop w:val="0"/>
      <w:marBottom w:val="0"/>
      <w:divBdr>
        <w:top w:val="none" w:sz="0" w:space="0" w:color="auto"/>
        <w:left w:val="none" w:sz="0" w:space="0" w:color="auto"/>
        <w:bottom w:val="none" w:sz="0" w:space="0" w:color="auto"/>
        <w:right w:val="none" w:sz="0" w:space="0" w:color="auto"/>
      </w:divBdr>
    </w:div>
    <w:div w:id="2048142923">
      <w:bodyDiv w:val="1"/>
      <w:marLeft w:val="0"/>
      <w:marRight w:val="0"/>
      <w:marTop w:val="0"/>
      <w:marBottom w:val="0"/>
      <w:divBdr>
        <w:top w:val="none" w:sz="0" w:space="0" w:color="auto"/>
        <w:left w:val="none" w:sz="0" w:space="0" w:color="auto"/>
        <w:bottom w:val="none" w:sz="0" w:space="0" w:color="auto"/>
        <w:right w:val="none" w:sz="0" w:space="0" w:color="auto"/>
      </w:divBdr>
    </w:div>
    <w:div w:id="21147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tiana.Tkacukova@bc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Hammond@bc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a.Pornari@bcu.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11" ma:contentTypeDescription="Create a new document." ma:contentTypeScope="" ma:versionID="4005120d25d3c1192f73b373e37fd0d5">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8c94ac3df24d5ba347e318d6a3ee90cf"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ECED4-9F6C-42FD-A6C7-A163C66011D4}">
  <ds:schemaRefs>
    <ds:schemaRef ds:uri="http://schemas.microsoft.com/sharepoint/v3/contenttype/forms"/>
  </ds:schemaRefs>
</ds:datastoreItem>
</file>

<file path=customXml/itemProps2.xml><?xml version="1.0" encoding="utf-8"?>
<ds:datastoreItem xmlns:ds="http://schemas.openxmlformats.org/officeDocument/2006/customXml" ds:itemID="{F85273DE-7677-4C28-83F5-DBA8D4A3D79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2c009a6-3f83-4731-8081-eb8abcb20319"/>
    <ds:schemaRef ds:uri="http://purl.org/dc/elements/1.1/"/>
    <ds:schemaRef ds:uri="http://schemas.microsoft.com/office/2006/metadata/properties"/>
    <ds:schemaRef ds:uri="bea1ab5e-b11e-4738-9117-994272f5b1d9"/>
    <ds:schemaRef ds:uri="http://www.w3.org/XML/1998/namespace"/>
    <ds:schemaRef ds:uri="http://purl.org/dc/terms/"/>
  </ds:schemaRefs>
</ds:datastoreItem>
</file>

<file path=customXml/itemProps3.xml><?xml version="1.0" encoding="utf-8"?>
<ds:datastoreItem xmlns:ds="http://schemas.openxmlformats.org/officeDocument/2006/customXml" ds:itemID="{8A0DF4A8-72FF-473B-97AA-FC57F4DD9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3</cp:revision>
  <dcterms:created xsi:type="dcterms:W3CDTF">2020-03-18T09:37:00Z</dcterms:created>
  <dcterms:modified xsi:type="dcterms:W3CDTF">2020-03-18T14:19:00Z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0x010100A24938DC9A8D5B4DA05A8A25CC5D9F57</vt:lpwstr>
  </property>
</Properties>
</file>