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7387" w14:textId="7260FA60" w:rsidR="00D114A0" w:rsidRDefault="00B35622" w:rsidP="00D114A0">
      <w:pPr>
        <w:rPr>
          <w:b/>
          <w:color w:val="00283C"/>
          <w:lang w:val="en"/>
        </w:rPr>
      </w:pPr>
      <w:r>
        <w:rPr>
          <w:noProof/>
          <w:lang w:eastAsia="en-GB"/>
        </w:rPr>
        <w:drawing>
          <wp:inline distT="0" distB="0" distL="0" distR="0" wp14:anchorId="42F20BA7" wp14:editId="7B57CD04">
            <wp:extent cx="5731510" cy="1154356"/>
            <wp:effectExtent l="0" t="0" r="2540" b="8255"/>
            <wp:docPr id="2" name="Picture 2" descr="C:\Users\id125390\AppData\Local\Microsoft\Windows\INetCache\Content.Word\BCULOGO Corporate landscape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25390\AppData\Local\Microsoft\Windows\INetCache\Content.Word\BCULOGO Corporate landscape -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54356"/>
                    </a:xfrm>
                    <a:prstGeom prst="rect">
                      <a:avLst/>
                    </a:prstGeom>
                    <a:noFill/>
                    <a:ln>
                      <a:noFill/>
                    </a:ln>
                  </pic:spPr>
                </pic:pic>
              </a:graphicData>
            </a:graphic>
          </wp:inline>
        </w:drawing>
      </w:r>
    </w:p>
    <w:p w14:paraId="0D7232AF" w14:textId="77777777" w:rsidR="00B35622" w:rsidRPr="00214466" w:rsidRDefault="00B35622" w:rsidP="00D114A0">
      <w:pPr>
        <w:rPr>
          <w:b/>
          <w:color w:val="00283C"/>
          <w:lang w:val="en"/>
        </w:rPr>
      </w:pPr>
      <w:bookmarkStart w:id="0" w:name="_GoBack"/>
      <w:bookmarkEnd w:id="0"/>
    </w:p>
    <w:p w14:paraId="04B88767" w14:textId="7F6B0616" w:rsidR="00D114A0" w:rsidRPr="00214466" w:rsidRDefault="00D114A0" w:rsidP="00214466">
      <w:pPr>
        <w:jc w:val="both"/>
        <w:rPr>
          <w:b/>
          <w:color w:val="00283C"/>
          <w:lang w:val="en"/>
        </w:rPr>
      </w:pPr>
      <w:r w:rsidRPr="00214466">
        <w:rPr>
          <w:b/>
          <w:color w:val="00283C"/>
          <w:lang w:val="en"/>
        </w:rPr>
        <w:t>The Faculty of Health, Education and Life Sciences (HELS) is based at our City South Campus. The Faculty has a strong focus on the training of health and education professionals with a rapidly growing life sciences portfolio.</w:t>
      </w:r>
    </w:p>
    <w:p w14:paraId="362F30E4" w14:textId="77777777" w:rsidR="00D114A0" w:rsidRPr="00D114A0" w:rsidRDefault="00D114A0" w:rsidP="00214466">
      <w:pPr>
        <w:jc w:val="both"/>
        <w:rPr>
          <w:lang w:val="en"/>
        </w:rPr>
      </w:pPr>
      <w:r w:rsidRPr="00D114A0">
        <w:rPr>
          <w:lang w:val="en"/>
        </w:rPr>
        <w:t>HELS is making major investments in growing the quality and volume of research across its three constituent Schools (The Schools of Education and Social Work, Health Sciences, and Nursing and Midwifery) through investments in academic staff and researchers, doctoral students and new labs and equipment. Excellence in Nursing, Health Sciences and Education is essential for the development of new solutions to major societal challenges including the Ageing Population; Sustainability and Health and is driven by the faculty’s three research Centres: The Centre for Life and Sports Sciences (C-LASS), The Centre for Studies in Practice and Culture in Education (CSPACE) and the Centre for Social Care, Health and Related Research (CSCHaRR).</w:t>
      </w:r>
    </w:p>
    <w:p w14:paraId="7F4CB7FB" w14:textId="15BA9646" w:rsidR="003B3C64" w:rsidRPr="00214466" w:rsidRDefault="00D114A0">
      <w:pPr>
        <w:spacing w:line="240" w:lineRule="auto"/>
        <w:jc w:val="both"/>
        <w:rPr>
          <w:rFonts w:cs="Arial"/>
          <w:b/>
        </w:rPr>
      </w:pPr>
      <w:r w:rsidRPr="00214466">
        <w:rPr>
          <w:rFonts w:cs="Arial"/>
          <w:b/>
        </w:rPr>
        <w:t>Funding:</w:t>
      </w:r>
      <w:r w:rsidR="00310DDE">
        <w:rPr>
          <w:rFonts w:cs="Arial"/>
          <w:b/>
        </w:rPr>
        <w:tab/>
      </w:r>
      <w:r w:rsidR="003B3C64">
        <w:rPr>
          <w:rFonts w:cs="Arial"/>
          <w:b/>
        </w:rPr>
        <w:t>Birmingham City University PhD Classic Doctoral Training Grant</w:t>
      </w:r>
    </w:p>
    <w:p w14:paraId="486626FA" w14:textId="1D908F3C" w:rsidR="003B3C64" w:rsidRPr="00214466" w:rsidRDefault="003B3C64">
      <w:pPr>
        <w:spacing w:line="240" w:lineRule="auto"/>
        <w:jc w:val="both"/>
      </w:pPr>
      <w:r w:rsidRPr="00214466">
        <w:t xml:space="preserve">This </w:t>
      </w:r>
      <w:r w:rsidR="00D114A0" w:rsidRPr="00214466">
        <w:t xml:space="preserve">36 month (3 year) fully-funded PhD Studentship, in-line with the Research Council values, </w:t>
      </w:r>
      <w:r w:rsidRPr="00214466">
        <w:t xml:space="preserve">comprises a </w:t>
      </w:r>
      <w:r w:rsidR="00D114A0" w:rsidRPr="00214466">
        <w:t>tax-free stipend of £1</w:t>
      </w:r>
      <w:r w:rsidR="00310DDE">
        <w:t>5</w:t>
      </w:r>
      <w:r w:rsidR="00D114A0" w:rsidRPr="00214466">
        <w:t>,</w:t>
      </w:r>
      <w:r w:rsidR="00310DDE">
        <w:t>009</w:t>
      </w:r>
      <w:r w:rsidR="00D114A0" w:rsidRPr="00214466">
        <w:t xml:space="preserve"> per </w:t>
      </w:r>
      <w:r w:rsidRPr="00214466">
        <w:t>annum</w:t>
      </w:r>
      <w:r w:rsidR="00D114A0" w:rsidRPr="00214466">
        <w:t xml:space="preserve"> (paid monthly) </w:t>
      </w:r>
      <w:r w:rsidRPr="00214466">
        <w:t xml:space="preserve">. </w:t>
      </w:r>
      <w:r w:rsidRPr="003B3C64">
        <w:rPr>
          <w:rFonts w:ascii="Calibri" w:eastAsia="Calibri" w:hAnsi="Calibri"/>
          <w:lang w:val="en"/>
        </w:rPr>
        <w:t>The bursary is renewable annually for up to 36 months in total, subject to you making satisfactory progression within your PhD research.</w:t>
      </w:r>
    </w:p>
    <w:p w14:paraId="3D3B18FC" w14:textId="4CA513D7" w:rsidR="003B3C64" w:rsidRDefault="003B3C64" w:rsidP="00214466">
      <w:pPr>
        <w:jc w:val="both"/>
        <w:rPr>
          <w:highlight w:val="yellow"/>
        </w:rPr>
      </w:pPr>
      <w:r w:rsidRPr="00C817AB">
        <w:rPr>
          <w:rFonts w:ascii="Calibri" w:eastAsia="Calibri" w:hAnsi="Calibri"/>
          <w:lang w:val="en"/>
        </w:rPr>
        <w:t xml:space="preserve">This funding model also includes a </w:t>
      </w:r>
      <w:r>
        <w:rPr>
          <w:rFonts w:ascii="Calibri" w:eastAsia="Calibri" w:hAnsi="Calibri"/>
          <w:lang w:val="en"/>
        </w:rPr>
        <w:t xml:space="preserve">FT </w:t>
      </w:r>
      <w:r w:rsidRPr="00C817AB">
        <w:rPr>
          <w:rFonts w:ascii="Calibri" w:eastAsia="Calibri" w:hAnsi="Calibri"/>
          <w:lang w:val="en"/>
        </w:rPr>
        <w:t xml:space="preserve">Home fees </w:t>
      </w:r>
      <w:r>
        <w:rPr>
          <w:rFonts w:ascii="Calibri" w:eastAsia="Calibri" w:hAnsi="Calibri"/>
          <w:lang w:val="en"/>
        </w:rPr>
        <w:t>studentship</w:t>
      </w:r>
      <w:r w:rsidRPr="00C817AB">
        <w:rPr>
          <w:rFonts w:ascii="Calibri" w:eastAsia="Calibri" w:hAnsi="Calibri"/>
          <w:lang w:val="en"/>
        </w:rPr>
        <w:t xml:space="preserve"> (£4,</w:t>
      </w:r>
      <w:r w:rsidRPr="0006138D">
        <w:rPr>
          <w:rFonts w:ascii="Calibri" w:eastAsia="Calibri" w:hAnsi="Calibri"/>
          <w:lang w:val="en"/>
        </w:rPr>
        <w:t>327</w:t>
      </w:r>
      <w:r w:rsidRPr="00C817AB">
        <w:rPr>
          <w:rFonts w:ascii="Calibri" w:eastAsia="Calibri" w:hAnsi="Calibri"/>
          <w:lang w:val="en"/>
        </w:rPr>
        <w:t xml:space="preserve"> for 201</w:t>
      </w:r>
      <w:r>
        <w:rPr>
          <w:rFonts w:ascii="Calibri" w:eastAsia="Calibri" w:hAnsi="Calibri"/>
          <w:lang w:val="en"/>
        </w:rPr>
        <w:t>9</w:t>
      </w:r>
      <w:r w:rsidRPr="00C817AB">
        <w:rPr>
          <w:rFonts w:ascii="Calibri" w:eastAsia="Calibri" w:hAnsi="Calibri"/>
          <w:lang w:val="en"/>
        </w:rPr>
        <w:t>-</w:t>
      </w:r>
      <w:r>
        <w:rPr>
          <w:rFonts w:ascii="Calibri" w:eastAsia="Calibri" w:hAnsi="Calibri"/>
          <w:lang w:val="en"/>
        </w:rPr>
        <w:t>20</w:t>
      </w:r>
      <w:r w:rsidR="00310DDE">
        <w:rPr>
          <w:rFonts w:ascii="Calibri" w:eastAsia="Calibri" w:hAnsi="Calibri"/>
          <w:lang w:val="en"/>
        </w:rPr>
        <w:t>) for up to 3</w:t>
      </w:r>
      <w:r w:rsidRPr="00C817AB">
        <w:rPr>
          <w:rFonts w:ascii="Calibri" w:eastAsia="Calibri" w:hAnsi="Calibri"/>
          <w:lang w:val="en"/>
        </w:rPr>
        <w:t xml:space="preserve"> years, subject to you making satisfactory progression within your PhD research.</w:t>
      </w:r>
      <w:r w:rsidRPr="0024430D">
        <w:rPr>
          <w:rFonts w:ascii="Calibri" w:hAnsi="Calibri" w:cs="Tahoma"/>
        </w:rPr>
        <w:t xml:space="preserve"> </w:t>
      </w:r>
    </w:p>
    <w:p w14:paraId="4F7AB589" w14:textId="76BFF407" w:rsidR="00485F28" w:rsidRDefault="00485F28" w:rsidP="00485F28">
      <w:pPr>
        <w:rPr>
          <w:rFonts w:ascii="Calibri" w:hAnsi="Calibri" w:cs="Tahoma"/>
        </w:rPr>
      </w:pPr>
      <w:r>
        <w:rPr>
          <w:rFonts w:ascii="Calibri" w:hAnsi="Calibri" w:cs="Tahoma"/>
        </w:rPr>
        <w:t xml:space="preserve">PhD Classic DTG opportunities are open to UK, EU and Overseas applicants. All applicants will receive the same stipend irrespective of fee status, however international applicants may be required to meet the difference in fee costs from their own funds. </w:t>
      </w:r>
    </w:p>
    <w:p w14:paraId="2FFD004C" w14:textId="1F3A5EAE" w:rsidR="00D114A0" w:rsidRDefault="00D114A0">
      <w:pPr>
        <w:spacing w:line="240" w:lineRule="auto"/>
        <w:jc w:val="both"/>
        <w:rPr>
          <w:rFonts w:cs="Arial"/>
        </w:rPr>
      </w:pPr>
      <w:r w:rsidRPr="00214466">
        <w:t xml:space="preserve">Students may also apply for additional funding to support conference attendance and continual professional development </w:t>
      </w:r>
      <w:r w:rsidRPr="00214466">
        <w:rPr>
          <w:rFonts w:cs="Arial"/>
        </w:rPr>
        <w:t>opportunities such as attendance at training camps.</w:t>
      </w:r>
    </w:p>
    <w:p w14:paraId="31B8EA7F" w14:textId="77777777" w:rsidR="00D114A0" w:rsidRPr="00214466" w:rsidRDefault="00D114A0" w:rsidP="00214466">
      <w:pPr>
        <w:jc w:val="both"/>
        <w:rPr>
          <w:rFonts w:eastAsia="Calibri"/>
          <w:b/>
          <w:bCs/>
          <w:color w:val="00283C"/>
          <w:u w:val="single"/>
          <w:lang w:val="en"/>
        </w:rPr>
      </w:pPr>
      <w:r w:rsidRPr="00214466">
        <w:rPr>
          <w:rFonts w:eastAsia="Calibri"/>
          <w:b/>
          <w:bCs/>
          <w:color w:val="00283C"/>
          <w:u w:val="single"/>
          <w:lang w:val="en"/>
        </w:rPr>
        <w:t>How to apply</w:t>
      </w:r>
    </w:p>
    <w:p w14:paraId="1E08D465" w14:textId="5638249D" w:rsidR="00D114A0" w:rsidRPr="00D114A0" w:rsidRDefault="00D114A0" w:rsidP="00214466">
      <w:pPr>
        <w:jc w:val="both"/>
        <w:rPr>
          <w:color w:val="00283C"/>
          <w:lang w:val="en"/>
        </w:rPr>
      </w:pPr>
      <w:r w:rsidRPr="00D114A0">
        <w:rPr>
          <w:b/>
          <w:bCs/>
          <w:color w:val="00283C"/>
          <w:lang w:val="en"/>
        </w:rPr>
        <w:t>The closing date for applications is 23.59 on Wednesday 1</w:t>
      </w:r>
      <w:r w:rsidRPr="00214466">
        <w:rPr>
          <w:b/>
          <w:bCs/>
          <w:color w:val="00283C"/>
          <w:vertAlign w:val="superscript"/>
          <w:lang w:val="en"/>
        </w:rPr>
        <w:t>st</w:t>
      </w:r>
      <w:r w:rsidRPr="00D114A0">
        <w:rPr>
          <w:b/>
          <w:bCs/>
          <w:color w:val="00283C"/>
          <w:lang w:val="en"/>
        </w:rPr>
        <w:t xml:space="preserve"> June 2019. </w:t>
      </w:r>
    </w:p>
    <w:p w14:paraId="53C8DA64" w14:textId="77777777" w:rsidR="00D114A0" w:rsidRPr="00214466" w:rsidRDefault="00D114A0" w:rsidP="00214466">
      <w:pPr>
        <w:jc w:val="both"/>
        <w:rPr>
          <w:rFonts w:eastAsia="Calibri"/>
          <w:lang w:val="en"/>
        </w:rPr>
      </w:pPr>
      <w:r w:rsidRPr="00214466">
        <w:rPr>
          <w:rFonts w:eastAsia="Calibri"/>
          <w:lang w:val="en"/>
        </w:rPr>
        <w:t>To apply, please complete the </w:t>
      </w:r>
      <w:hyperlink r:id="rId8" w:history="1">
        <w:r w:rsidRPr="00214466">
          <w:rPr>
            <w:rFonts w:eastAsia="Calibri"/>
            <w:color w:val="0563C1"/>
            <w:u w:val="single"/>
            <w:lang w:val="en"/>
          </w:rPr>
          <w:t>project proposal form</w:t>
        </w:r>
      </w:hyperlink>
      <w:r w:rsidRPr="00214466">
        <w:rPr>
          <w:rFonts w:eastAsia="Calibri"/>
          <w:lang w:val="en"/>
        </w:rPr>
        <w:t xml:space="preserve"> and then complete the </w:t>
      </w:r>
      <w:hyperlink r:id="rId9" w:history="1">
        <w:r w:rsidRPr="00D114A0">
          <w:rPr>
            <w:rStyle w:val="Hyperlink"/>
            <w:color w:val="0070C0"/>
          </w:rPr>
          <w:t>online application</w:t>
        </w:r>
      </w:hyperlink>
      <w:r w:rsidRPr="00D114A0">
        <w:rPr>
          <w:color w:val="FF0000"/>
        </w:rPr>
        <w:t xml:space="preserve"> </w:t>
      </w:r>
      <w:r w:rsidRPr="00214466">
        <w:rPr>
          <w:rFonts w:eastAsia="Calibri"/>
          <w:color w:val="FF0000"/>
          <w:lang w:val="en"/>
        </w:rPr>
        <w:t> </w:t>
      </w:r>
      <w:r w:rsidRPr="00214466">
        <w:rPr>
          <w:rFonts w:eastAsia="Calibri"/>
          <w:lang w:val="en"/>
        </w:rPr>
        <w:t>where you will be required to upload your proposal in place of a personal statement.</w:t>
      </w:r>
    </w:p>
    <w:p w14:paraId="56E0823B" w14:textId="77777777" w:rsidR="00D114A0" w:rsidRPr="00214466" w:rsidRDefault="00D114A0">
      <w:pPr>
        <w:pStyle w:val="PlainText"/>
        <w:spacing w:after="240"/>
        <w:jc w:val="both"/>
        <w:rPr>
          <w:rFonts w:asciiTheme="minorHAnsi" w:hAnsiTheme="minorHAnsi"/>
          <w:szCs w:val="22"/>
        </w:rPr>
      </w:pPr>
      <w:r w:rsidRPr="00214466">
        <w:rPr>
          <w:rFonts w:asciiTheme="minorHAnsi" w:hAnsiTheme="minorHAnsi"/>
          <w:szCs w:val="22"/>
        </w:rPr>
        <w:t>Please start your application by clicking ‘How to apply’ followed by ‘Apply online’</w:t>
      </w:r>
    </w:p>
    <w:p w14:paraId="7DF0E520" w14:textId="1C219AEE" w:rsidR="00D114A0" w:rsidRPr="00214466" w:rsidRDefault="00D114A0" w:rsidP="00214466">
      <w:pPr>
        <w:pStyle w:val="PlainText"/>
        <w:ind w:left="709" w:hanging="709"/>
        <w:jc w:val="both"/>
        <w:rPr>
          <w:rFonts w:asciiTheme="minorHAnsi" w:hAnsiTheme="minorHAnsi"/>
          <w:szCs w:val="22"/>
        </w:rPr>
      </w:pPr>
      <w:r w:rsidRPr="00214466">
        <w:rPr>
          <w:rFonts w:asciiTheme="minorHAnsi" w:hAnsiTheme="minorHAnsi" w:cs="Arial"/>
          <w:szCs w:val="22"/>
        </w:rPr>
        <w:t>Sup</w:t>
      </w:r>
      <w:r>
        <w:rPr>
          <w:rFonts w:asciiTheme="minorHAnsi" w:hAnsiTheme="minorHAnsi" w:cs="Arial"/>
          <w:szCs w:val="22"/>
        </w:rPr>
        <w:t>porting documents will include:</w:t>
      </w:r>
    </w:p>
    <w:p w14:paraId="1D92F8B5" w14:textId="77777777" w:rsidR="00D114A0" w:rsidRPr="00D114A0" w:rsidRDefault="00D114A0" w:rsidP="00214466">
      <w:pPr>
        <w:pStyle w:val="ListParagraph"/>
        <w:numPr>
          <w:ilvl w:val="0"/>
          <w:numId w:val="3"/>
        </w:numPr>
        <w:spacing w:after="0" w:line="240" w:lineRule="auto"/>
        <w:ind w:left="709" w:hanging="425"/>
        <w:jc w:val="both"/>
        <w:rPr>
          <w:rFonts w:cs="Arial"/>
        </w:rPr>
      </w:pPr>
      <w:r w:rsidRPr="00D114A0">
        <w:rPr>
          <w:rFonts w:cs="Arial"/>
        </w:rPr>
        <w:t>Curriculum Vitae</w:t>
      </w:r>
    </w:p>
    <w:p w14:paraId="2A5C09CD" w14:textId="774B2360" w:rsidR="00D114A0" w:rsidRPr="00D114A0" w:rsidRDefault="00D114A0" w:rsidP="00214466">
      <w:pPr>
        <w:pStyle w:val="ListParagraph"/>
        <w:numPr>
          <w:ilvl w:val="0"/>
          <w:numId w:val="3"/>
        </w:numPr>
        <w:spacing w:before="240" w:line="240" w:lineRule="auto"/>
        <w:ind w:hanging="425"/>
        <w:jc w:val="both"/>
        <w:rPr>
          <w:rFonts w:cs="Arial"/>
        </w:rPr>
      </w:pPr>
      <w:r w:rsidRPr="00D114A0">
        <w:rPr>
          <w:rFonts w:cs="Arial"/>
        </w:rPr>
        <w:t>Research proposal – up to 2000 words on the experimental research and publications you would complete whilst in this role based on the information provided</w:t>
      </w:r>
      <w:r w:rsidR="003B3C64">
        <w:rPr>
          <w:rFonts w:cs="Arial"/>
        </w:rPr>
        <w:t>.</w:t>
      </w:r>
    </w:p>
    <w:p w14:paraId="27F0D358" w14:textId="77777777" w:rsidR="00D114A0" w:rsidRPr="00D114A0" w:rsidRDefault="00D114A0" w:rsidP="00214466">
      <w:pPr>
        <w:pStyle w:val="ListParagraph"/>
        <w:numPr>
          <w:ilvl w:val="0"/>
          <w:numId w:val="3"/>
        </w:numPr>
        <w:spacing w:before="240" w:line="240" w:lineRule="auto"/>
        <w:ind w:hanging="425"/>
        <w:jc w:val="both"/>
        <w:rPr>
          <w:rFonts w:cs="Arial"/>
        </w:rPr>
      </w:pPr>
      <w:r w:rsidRPr="00D114A0">
        <w:rPr>
          <w:rFonts w:cs="Arial"/>
        </w:rPr>
        <w:t>Academic Reference</w:t>
      </w:r>
    </w:p>
    <w:p w14:paraId="5CE89096" w14:textId="77777777" w:rsidR="00D114A0" w:rsidRPr="00D114A0" w:rsidRDefault="00D114A0" w:rsidP="00214466">
      <w:pPr>
        <w:pStyle w:val="ListParagraph"/>
        <w:numPr>
          <w:ilvl w:val="0"/>
          <w:numId w:val="3"/>
        </w:numPr>
        <w:spacing w:before="240" w:line="240" w:lineRule="auto"/>
        <w:ind w:hanging="425"/>
        <w:jc w:val="both"/>
        <w:rPr>
          <w:rFonts w:cs="Arial"/>
        </w:rPr>
      </w:pPr>
      <w:r w:rsidRPr="00D114A0">
        <w:rPr>
          <w:rFonts w:cs="Arial"/>
        </w:rPr>
        <w:t>Professional Reference</w:t>
      </w:r>
    </w:p>
    <w:p w14:paraId="5B6F14E7" w14:textId="77777777" w:rsidR="00D114A0" w:rsidRPr="00214466" w:rsidRDefault="00D114A0" w:rsidP="00214466">
      <w:pPr>
        <w:jc w:val="both"/>
        <w:rPr>
          <w:rFonts w:cs="Arial"/>
        </w:rPr>
      </w:pPr>
      <w:r w:rsidRPr="00214466">
        <w:rPr>
          <w:rFonts w:cs="Arial"/>
        </w:rPr>
        <w:lastRenderedPageBreak/>
        <w:t xml:space="preserve">You can find further details on studying for a PhD and details of how to apply </w:t>
      </w:r>
      <w:hyperlink r:id="rId10" w:history="1">
        <w:r w:rsidRPr="00214466">
          <w:rPr>
            <w:rStyle w:val="Hyperlink"/>
            <w:rFonts w:cs="Arial"/>
            <w:color w:val="0070C0"/>
          </w:rPr>
          <w:t>here</w:t>
        </w:r>
      </w:hyperlink>
    </w:p>
    <w:p w14:paraId="36F6E272" w14:textId="2D225BCD" w:rsidR="00D114A0" w:rsidRPr="00214466" w:rsidRDefault="00D114A0">
      <w:pPr>
        <w:spacing w:line="240" w:lineRule="auto"/>
        <w:jc w:val="both"/>
        <w:rPr>
          <w:rFonts w:cs="Arial"/>
        </w:rPr>
      </w:pPr>
      <w:r w:rsidRPr="00214466">
        <w:rPr>
          <w:rFonts w:cs="Arial"/>
          <w:b/>
        </w:rPr>
        <w:t>Potential interview date:</w:t>
      </w:r>
      <w:r>
        <w:rPr>
          <w:rFonts w:cs="Arial"/>
          <w:b/>
        </w:rPr>
        <w:tab/>
      </w:r>
      <w:r>
        <w:rPr>
          <w:rFonts w:cs="Arial"/>
          <w:b/>
        </w:rPr>
        <w:tab/>
      </w:r>
      <w:r w:rsidRPr="00214466">
        <w:rPr>
          <w:rFonts w:cs="Arial"/>
        </w:rPr>
        <w:t>Week commencing 24</w:t>
      </w:r>
      <w:r w:rsidRPr="00214466">
        <w:rPr>
          <w:rFonts w:cs="Arial"/>
          <w:vertAlign w:val="superscript"/>
        </w:rPr>
        <w:t>th</w:t>
      </w:r>
      <w:r w:rsidRPr="00214466">
        <w:rPr>
          <w:rFonts w:cs="Arial"/>
        </w:rPr>
        <w:t xml:space="preserve"> June</w:t>
      </w:r>
      <w:r w:rsidRPr="00D114A0">
        <w:rPr>
          <w:rFonts w:cs="Arial"/>
        </w:rPr>
        <w:t xml:space="preserve"> 2019.</w:t>
      </w:r>
    </w:p>
    <w:p w14:paraId="6DFCF87E" w14:textId="5D4C2B0A" w:rsidR="00D114A0" w:rsidRPr="00214466" w:rsidRDefault="00D114A0">
      <w:pPr>
        <w:spacing w:line="240" w:lineRule="auto"/>
        <w:jc w:val="both"/>
        <w:rPr>
          <w:rFonts w:cs="Arial"/>
        </w:rPr>
      </w:pPr>
      <w:r w:rsidRPr="00214466">
        <w:rPr>
          <w:rFonts w:cs="Arial"/>
          <w:b/>
        </w:rPr>
        <w:t>Successful candidate start date:</w:t>
      </w:r>
      <w:r>
        <w:rPr>
          <w:rFonts w:cs="Arial"/>
          <w:b/>
        </w:rPr>
        <w:tab/>
      </w:r>
      <w:r w:rsidRPr="00214466">
        <w:rPr>
          <w:rFonts w:cs="Arial"/>
        </w:rPr>
        <w:t>1</w:t>
      </w:r>
      <w:r w:rsidRPr="00214466">
        <w:rPr>
          <w:rFonts w:cs="Arial"/>
          <w:vertAlign w:val="superscript"/>
        </w:rPr>
        <w:t>st</w:t>
      </w:r>
      <w:r w:rsidRPr="00214466">
        <w:rPr>
          <w:rFonts w:cs="Arial"/>
        </w:rPr>
        <w:t xml:space="preserve"> September 2019</w:t>
      </w:r>
    </w:p>
    <w:p w14:paraId="38808A4A" w14:textId="23AB0883" w:rsidR="00C8379E" w:rsidRPr="00214466" w:rsidRDefault="00F31590" w:rsidP="00214466">
      <w:pPr>
        <w:spacing w:line="240" w:lineRule="auto"/>
        <w:ind w:left="1418" w:hanging="1418"/>
        <w:jc w:val="both"/>
        <w:rPr>
          <w:rFonts w:cs="Arial"/>
          <w:b/>
        </w:rPr>
      </w:pPr>
      <w:r w:rsidRPr="00214466">
        <w:rPr>
          <w:rFonts w:cs="Arial"/>
          <w:b/>
        </w:rPr>
        <w:t>Project title:</w:t>
      </w:r>
      <w:r w:rsidR="00D114A0" w:rsidRPr="00214466">
        <w:rPr>
          <w:rFonts w:cs="Arial"/>
          <w:b/>
        </w:rPr>
        <w:tab/>
      </w:r>
      <w:r w:rsidR="00C8379E" w:rsidRPr="00214466">
        <w:rPr>
          <w:b/>
          <w:noProof/>
          <w:color w:val="000000"/>
        </w:rPr>
        <w:t>Athlete preparation for competition in elite swimming: Integrative nutrition and physiology</w:t>
      </w:r>
      <w:r w:rsidR="00C8379E" w:rsidRPr="00214466">
        <w:rPr>
          <w:rFonts w:cs="Arial"/>
          <w:b/>
        </w:rPr>
        <w:t xml:space="preserve"> </w:t>
      </w:r>
    </w:p>
    <w:p w14:paraId="23930145" w14:textId="139AEBDE" w:rsidR="00D114A0" w:rsidRDefault="00D114A0">
      <w:pPr>
        <w:spacing w:line="240" w:lineRule="auto"/>
        <w:jc w:val="both"/>
        <w:rPr>
          <w:rFonts w:cs="Arial"/>
          <w:b/>
        </w:rPr>
      </w:pPr>
      <w:r>
        <w:rPr>
          <w:rFonts w:cs="Arial"/>
          <w:b/>
        </w:rPr>
        <w:t>Reference:</w:t>
      </w:r>
      <w:r>
        <w:rPr>
          <w:rFonts w:cs="Arial"/>
          <w:b/>
        </w:rPr>
        <w:tab/>
        <w:t>CBSC</w:t>
      </w:r>
    </w:p>
    <w:p w14:paraId="7AFF251E" w14:textId="73725916" w:rsidR="00F31590" w:rsidRPr="00214466" w:rsidRDefault="007713C2">
      <w:pPr>
        <w:spacing w:line="240" w:lineRule="auto"/>
        <w:jc w:val="both"/>
        <w:rPr>
          <w:rFonts w:cs="Arial"/>
        </w:rPr>
      </w:pPr>
      <w:r w:rsidRPr="00214466">
        <w:rPr>
          <w:rFonts w:cs="Arial"/>
          <w:b/>
        </w:rPr>
        <w:t>Collaborative o</w:t>
      </w:r>
      <w:r w:rsidR="00F31590" w:rsidRPr="00214466">
        <w:rPr>
          <w:rFonts w:cs="Arial"/>
          <w:b/>
        </w:rPr>
        <w:t>rganisation</w:t>
      </w:r>
      <w:r w:rsidR="00D7055D" w:rsidRPr="00214466">
        <w:rPr>
          <w:rFonts w:cs="Arial"/>
          <w:b/>
        </w:rPr>
        <w:t>:</w:t>
      </w:r>
      <w:r w:rsidR="00D114A0" w:rsidRPr="00214466">
        <w:rPr>
          <w:rFonts w:cs="Arial"/>
          <w:b/>
        </w:rPr>
        <w:tab/>
      </w:r>
      <w:r w:rsidR="00C8379E" w:rsidRPr="00214466">
        <w:rPr>
          <w:rFonts w:cs="Arial"/>
        </w:rPr>
        <w:t>City of Birmingham Swimming Club</w:t>
      </w:r>
    </w:p>
    <w:p w14:paraId="614A761D" w14:textId="77777777" w:rsidR="00D114A0" w:rsidRPr="00214466" w:rsidRDefault="00D114A0">
      <w:pPr>
        <w:spacing w:line="240" w:lineRule="auto"/>
        <w:jc w:val="both"/>
        <w:rPr>
          <w:rFonts w:cs="Arial"/>
          <w:b/>
        </w:rPr>
      </w:pPr>
      <w:r w:rsidRPr="00214466">
        <w:rPr>
          <w:rFonts w:cs="Arial"/>
          <w:b/>
        </w:rPr>
        <w:t>Contact:</w:t>
      </w:r>
    </w:p>
    <w:p w14:paraId="67A58597" w14:textId="77777777" w:rsidR="00D114A0" w:rsidRPr="00AF4217" w:rsidRDefault="00D114A0">
      <w:pPr>
        <w:spacing w:line="240" w:lineRule="auto"/>
        <w:jc w:val="both"/>
        <w:rPr>
          <w:rFonts w:cs="Arial"/>
        </w:rPr>
      </w:pPr>
      <w:r w:rsidRPr="00214466">
        <w:rPr>
          <w:rFonts w:cs="Arial"/>
        </w:rPr>
        <w:t xml:space="preserve">The successful candidate’s research will be supervised by an interdisciplinary research team, consisting of Dr Lewis Gough, Dr Adam Kelly, and Dr Matthew Cole. For informal enquiries please contact Dr Lewis Gough via </w:t>
      </w:r>
      <w:hyperlink r:id="rId11" w:history="1">
        <w:r w:rsidRPr="00214466">
          <w:rPr>
            <w:rStyle w:val="Hyperlink"/>
            <w:rFonts w:cs="Arial"/>
          </w:rPr>
          <w:t>lewis.gough@bcu.ac.uk</w:t>
        </w:r>
      </w:hyperlink>
      <w:r>
        <w:rPr>
          <w:rStyle w:val="Hyperlink"/>
          <w:rFonts w:cs="Arial"/>
        </w:rPr>
        <w:t xml:space="preserve"> </w:t>
      </w:r>
      <w:r w:rsidRPr="00AF4217">
        <w:rPr>
          <w:rFonts w:cs="Arial"/>
        </w:rPr>
        <w:t>or +44 (0)</w:t>
      </w:r>
      <w:r w:rsidRPr="00AF4217">
        <w:rPr>
          <w:rFonts w:eastAsiaTheme="minorEastAsia"/>
          <w:noProof/>
          <w:lang w:eastAsia="en-GB"/>
        </w:rPr>
        <w:t xml:space="preserve"> 121 331 7019.</w:t>
      </w:r>
    </w:p>
    <w:p w14:paraId="7AFF2521" w14:textId="77777777" w:rsidR="00D7055D" w:rsidRPr="00214466" w:rsidRDefault="00F31590">
      <w:pPr>
        <w:spacing w:line="240" w:lineRule="auto"/>
        <w:jc w:val="both"/>
        <w:rPr>
          <w:rFonts w:cs="Arial"/>
        </w:rPr>
      </w:pPr>
      <w:r w:rsidRPr="00214466">
        <w:rPr>
          <w:rFonts w:cs="Arial"/>
          <w:b/>
        </w:rPr>
        <w:t xml:space="preserve">Project </w:t>
      </w:r>
      <w:r w:rsidR="00FB2838" w:rsidRPr="00214466">
        <w:rPr>
          <w:rFonts w:cs="Arial"/>
          <w:b/>
        </w:rPr>
        <w:t>s</w:t>
      </w:r>
      <w:r w:rsidRPr="00214466">
        <w:rPr>
          <w:rFonts w:cs="Arial"/>
          <w:b/>
        </w:rPr>
        <w:t>ummary:</w:t>
      </w:r>
    </w:p>
    <w:p w14:paraId="7AFF2522" w14:textId="31648D98" w:rsidR="00BD6A71" w:rsidRPr="00214466" w:rsidRDefault="00D7055D">
      <w:pPr>
        <w:spacing w:line="240" w:lineRule="auto"/>
        <w:jc w:val="both"/>
        <w:rPr>
          <w:rFonts w:cs="Arial"/>
        </w:rPr>
      </w:pPr>
      <w:r w:rsidRPr="00214466">
        <w:rPr>
          <w:rFonts w:cs="Arial"/>
        </w:rPr>
        <w:t>This project, which will be undertaken in collaboration w</w:t>
      </w:r>
      <w:r w:rsidR="00C8379E" w:rsidRPr="00214466">
        <w:rPr>
          <w:rFonts w:cs="Arial"/>
        </w:rPr>
        <w:t>ith our partner organisation, City of Birmingham Swimming Club</w:t>
      </w:r>
      <w:r w:rsidRPr="00214466">
        <w:rPr>
          <w:rFonts w:cs="Arial"/>
        </w:rPr>
        <w:t xml:space="preserve">, will investigate </w:t>
      </w:r>
      <w:r w:rsidR="000B010B" w:rsidRPr="00214466">
        <w:rPr>
          <w:rFonts w:cs="Arial"/>
        </w:rPr>
        <w:t>the</w:t>
      </w:r>
      <w:r w:rsidR="00C8379E" w:rsidRPr="00214466">
        <w:rPr>
          <w:rFonts w:cs="Arial"/>
        </w:rPr>
        <w:t xml:space="preserve"> best preparation techniques in elite swimmers from </w:t>
      </w:r>
      <w:r w:rsidR="000B010B" w:rsidRPr="00214466">
        <w:rPr>
          <w:rFonts w:cs="Arial"/>
        </w:rPr>
        <w:t xml:space="preserve">the perspectives of </w:t>
      </w:r>
      <w:r w:rsidR="00C8379E" w:rsidRPr="00214466">
        <w:rPr>
          <w:rFonts w:cs="Arial"/>
        </w:rPr>
        <w:t xml:space="preserve">physiology and nutrition. </w:t>
      </w:r>
      <w:r w:rsidR="0093228A" w:rsidRPr="00214466">
        <w:rPr>
          <w:rFonts w:cs="Arial"/>
        </w:rPr>
        <w:t xml:space="preserve">The primary focus of this PhD will be on ergogenic aids, </w:t>
      </w:r>
      <w:r w:rsidR="001870A7" w:rsidRPr="00214466">
        <w:rPr>
          <w:rFonts w:cs="Arial"/>
        </w:rPr>
        <w:t>namely on alkalotic buffers</w:t>
      </w:r>
      <w:r w:rsidR="0093228A" w:rsidRPr="00214466">
        <w:rPr>
          <w:rFonts w:cs="Arial"/>
        </w:rPr>
        <w:t xml:space="preserve"> (although others may be considered on merit). </w:t>
      </w:r>
      <w:r w:rsidR="00CB435E" w:rsidRPr="00214466">
        <w:rPr>
          <w:rFonts w:cs="Arial"/>
        </w:rPr>
        <w:t>A</w:t>
      </w:r>
      <w:r w:rsidRPr="00214466">
        <w:rPr>
          <w:rFonts w:cs="Arial"/>
        </w:rPr>
        <w:t xml:space="preserve"> strong interest</w:t>
      </w:r>
      <w:r w:rsidR="00CB435E" w:rsidRPr="00214466">
        <w:rPr>
          <w:rFonts w:cs="Arial"/>
        </w:rPr>
        <w:t xml:space="preserve"> therefore</w:t>
      </w:r>
      <w:r w:rsidRPr="00214466">
        <w:rPr>
          <w:rFonts w:cs="Arial"/>
        </w:rPr>
        <w:t xml:space="preserve"> </w:t>
      </w:r>
      <w:r w:rsidR="00C8379E" w:rsidRPr="00214466">
        <w:rPr>
          <w:rFonts w:cs="Arial"/>
        </w:rPr>
        <w:t xml:space="preserve">in exercise physiology, nutrition and biochemistry </w:t>
      </w:r>
      <w:r w:rsidR="00CB435E" w:rsidRPr="00214466">
        <w:rPr>
          <w:rFonts w:cs="Arial"/>
        </w:rPr>
        <w:t xml:space="preserve">is essential and will be </w:t>
      </w:r>
      <w:r w:rsidR="000B6C1C" w:rsidRPr="00214466">
        <w:rPr>
          <w:rFonts w:cs="Arial"/>
        </w:rPr>
        <w:t xml:space="preserve">evidenced by a </w:t>
      </w:r>
      <w:r w:rsidRPr="00214466">
        <w:rPr>
          <w:rFonts w:cs="Arial"/>
        </w:rPr>
        <w:t xml:space="preserve">strong undergraduate degree (2.1 or above) in a </w:t>
      </w:r>
      <w:r w:rsidR="001E2FB9" w:rsidRPr="00214466">
        <w:rPr>
          <w:rFonts w:cs="Arial"/>
        </w:rPr>
        <w:t>s</w:t>
      </w:r>
      <w:r w:rsidRPr="00214466">
        <w:rPr>
          <w:rFonts w:cs="Arial"/>
        </w:rPr>
        <w:t>port</w:t>
      </w:r>
      <w:r w:rsidR="001005C8" w:rsidRPr="00214466">
        <w:rPr>
          <w:rFonts w:cs="Arial"/>
        </w:rPr>
        <w:t>-</w:t>
      </w:r>
      <w:r w:rsidRPr="00214466">
        <w:rPr>
          <w:rFonts w:cs="Arial"/>
        </w:rPr>
        <w:t>related discipline</w:t>
      </w:r>
      <w:r w:rsidR="00CB435E" w:rsidRPr="00214466">
        <w:rPr>
          <w:rFonts w:cs="Arial"/>
        </w:rPr>
        <w:t>. Furthermore, a</w:t>
      </w:r>
      <w:r w:rsidRPr="00214466">
        <w:rPr>
          <w:rFonts w:cs="Arial"/>
        </w:rPr>
        <w:t xml:space="preserve"> post</w:t>
      </w:r>
      <w:r w:rsidR="0056737D" w:rsidRPr="00214466">
        <w:rPr>
          <w:rFonts w:cs="Arial"/>
        </w:rPr>
        <w:t>-</w:t>
      </w:r>
      <w:r w:rsidRPr="00214466">
        <w:rPr>
          <w:rFonts w:cs="Arial"/>
        </w:rPr>
        <w:t xml:space="preserve">graduate degree in a </w:t>
      </w:r>
      <w:r w:rsidR="001E2FB9" w:rsidRPr="00214466">
        <w:rPr>
          <w:rFonts w:cs="Arial"/>
        </w:rPr>
        <w:t>s</w:t>
      </w:r>
      <w:r w:rsidRPr="00214466">
        <w:rPr>
          <w:rFonts w:cs="Arial"/>
        </w:rPr>
        <w:t>port</w:t>
      </w:r>
      <w:r w:rsidR="0056737D" w:rsidRPr="00214466">
        <w:rPr>
          <w:rFonts w:cs="Arial"/>
        </w:rPr>
        <w:t>-</w:t>
      </w:r>
      <w:r w:rsidRPr="00214466">
        <w:rPr>
          <w:rFonts w:cs="Arial"/>
        </w:rPr>
        <w:t>related discipline</w:t>
      </w:r>
      <w:r w:rsidR="00CB435E" w:rsidRPr="00214466">
        <w:rPr>
          <w:rFonts w:cs="Arial"/>
        </w:rPr>
        <w:t xml:space="preserve"> </w:t>
      </w:r>
      <w:r w:rsidR="00065D2F" w:rsidRPr="00214466">
        <w:rPr>
          <w:rFonts w:cs="Arial"/>
        </w:rPr>
        <w:t xml:space="preserve">alongside experience </w:t>
      </w:r>
      <w:r w:rsidR="00C8379E" w:rsidRPr="00214466">
        <w:rPr>
          <w:rFonts w:cs="Arial"/>
        </w:rPr>
        <w:t xml:space="preserve">conducting </w:t>
      </w:r>
      <w:r w:rsidR="00CB435E" w:rsidRPr="00214466">
        <w:rPr>
          <w:rFonts w:cs="Arial"/>
        </w:rPr>
        <w:t xml:space="preserve">quantitative research methods </w:t>
      </w:r>
      <w:r w:rsidRPr="00214466">
        <w:rPr>
          <w:rFonts w:cs="Arial"/>
        </w:rPr>
        <w:t>would also be advantageous.</w:t>
      </w:r>
      <w:r w:rsidR="00FB2838" w:rsidRPr="00214466">
        <w:rPr>
          <w:rFonts w:cs="Arial"/>
        </w:rPr>
        <w:t xml:space="preserve"> </w:t>
      </w:r>
      <w:r w:rsidR="00D56FFA" w:rsidRPr="00214466">
        <w:rPr>
          <w:rFonts w:cs="Arial"/>
        </w:rPr>
        <w:t>We would also like to hear from candidates who are interested in improving their skills in strength and conditioning, although this is not essential.</w:t>
      </w:r>
    </w:p>
    <w:p w14:paraId="2765344B" w14:textId="48C4A495" w:rsidR="00C8379E" w:rsidRPr="00214466" w:rsidRDefault="00466DC7">
      <w:pPr>
        <w:spacing w:line="240" w:lineRule="auto"/>
        <w:jc w:val="both"/>
        <w:rPr>
          <w:rFonts w:cs="Arial"/>
        </w:rPr>
      </w:pPr>
      <w:r w:rsidRPr="00214466">
        <w:rPr>
          <w:rFonts w:cs="Arial"/>
        </w:rPr>
        <w:t>Alongside their full time PhD studies, t</w:t>
      </w:r>
      <w:r w:rsidR="00D7055D" w:rsidRPr="00214466">
        <w:rPr>
          <w:rFonts w:cs="Arial"/>
        </w:rPr>
        <w:t>he successful candidate will engage in a work-</w:t>
      </w:r>
      <w:r w:rsidR="00C8379E" w:rsidRPr="00214466">
        <w:rPr>
          <w:rFonts w:cs="Arial"/>
        </w:rPr>
        <w:t>based learning placement, for approximately 30</w:t>
      </w:r>
      <w:r w:rsidR="00D7055D" w:rsidRPr="00214466">
        <w:rPr>
          <w:rFonts w:cs="Arial"/>
        </w:rPr>
        <w:t xml:space="preserve"> hours per week across their three years of study (</w:t>
      </w:r>
      <w:r w:rsidR="003C2D11" w:rsidRPr="00214466">
        <w:rPr>
          <w:rFonts w:cs="Arial"/>
        </w:rPr>
        <w:t xml:space="preserve">with </w:t>
      </w:r>
      <w:r w:rsidR="00D7055D" w:rsidRPr="00214466">
        <w:rPr>
          <w:rFonts w:cs="Arial"/>
        </w:rPr>
        <w:t>regular</w:t>
      </w:r>
      <w:r w:rsidR="003C2D11" w:rsidRPr="00214466">
        <w:rPr>
          <w:rFonts w:cs="Arial"/>
        </w:rPr>
        <w:t xml:space="preserve"> holiday allowances applied</w:t>
      </w:r>
      <w:r w:rsidR="00D7055D" w:rsidRPr="00214466">
        <w:rPr>
          <w:rFonts w:cs="Arial"/>
        </w:rPr>
        <w:t xml:space="preserve">). This placement will be for a ‘Lead </w:t>
      </w:r>
      <w:r w:rsidR="00C8379E" w:rsidRPr="00214466">
        <w:rPr>
          <w:rFonts w:cs="Arial"/>
        </w:rPr>
        <w:t>Nutrition and Physiology Consultant</w:t>
      </w:r>
      <w:r w:rsidR="00CB435E" w:rsidRPr="00214466">
        <w:rPr>
          <w:rFonts w:cs="Arial"/>
        </w:rPr>
        <w:t>’ working at</w:t>
      </w:r>
      <w:r w:rsidR="00C8379E" w:rsidRPr="00214466">
        <w:rPr>
          <w:rFonts w:cs="Arial"/>
        </w:rPr>
        <w:t xml:space="preserve"> the Cit</w:t>
      </w:r>
      <w:r w:rsidR="00CB435E" w:rsidRPr="00214466">
        <w:rPr>
          <w:rFonts w:cs="Arial"/>
        </w:rPr>
        <w:t>y of Birmingham Swimming Club training centre.</w:t>
      </w:r>
    </w:p>
    <w:p w14:paraId="7AFF2523" w14:textId="128EF944" w:rsidR="003C2D11" w:rsidRPr="00214466" w:rsidRDefault="00D7055D">
      <w:pPr>
        <w:spacing w:line="240" w:lineRule="auto"/>
        <w:jc w:val="both"/>
        <w:rPr>
          <w:rFonts w:cs="Arial"/>
        </w:rPr>
      </w:pPr>
      <w:r w:rsidRPr="00214466">
        <w:rPr>
          <w:rFonts w:cs="Arial"/>
        </w:rPr>
        <w:t xml:space="preserve">Therefore, previous experience of </w:t>
      </w:r>
      <w:r w:rsidR="007F63D3" w:rsidRPr="00214466">
        <w:rPr>
          <w:rFonts w:cs="Arial"/>
        </w:rPr>
        <w:t xml:space="preserve">working with athletes </w:t>
      </w:r>
      <w:r w:rsidR="003D52F1" w:rsidRPr="00214466">
        <w:rPr>
          <w:rFonts w:cs="Arial"/>
        </w:rPr>
        <w:t>with</w:t>
      </w:r>
      <w:r w:rsidR="00065D2F" w:rsidRPr="00214466">
        <w:rPr>
          <w:rFonts w:cs="Arial"/>
        </w:rPr>
        <w:t xml:space="preserve">in a professional sports setting </w:t>
      </w:r>
      <w:r w:rsidRPr="00214466">
        <w:rPr>
          <w:rFonts w:cs="Arial"/>
        </w:rPr>
        <w:t xml:space="preserve">is essential, whilst </w:t>
      </w:r>
      <w:r w:rsidR="006C150E" w:rsidRPr="00214466">
        <w:rPr>
          <w:rFonts w:cs="Arial"/>
        </w:rPr>
        <w:t xml:space="preserve">additional </w:t>
      </w:r>
      <w:r w:rsidR="00FA0725" w:rsidRPr="00214466">
        <w:rPr>
          <w:rFonts w:cs="Arial"/>
        </w:rPr>
        <w:t xml:space="preserve">experience </w:t>
      </w:r>
      <w:r w:rsidR="007F63D3" w:rsidRPr="00214466">
        <w:rPr>
          <w:rFonts w:cs="Arial"/>
        </w:rPr>
        <w:t>delivering strength and conditioning</w:t>
      </w:r>
      <w:r w:rsidRPr="00214466">
        <w:rPr>
          <w:rFonts w:cs="Arial"/>
        </w:rPr>
        <w:t xml:space="preserve"> </w:t>
      </w:r>
      <w:r w:rsidR="007F63D3" w:rsidRPr="00214466">
        <w:rPr>
          <w:rFonts w:cs="Arial"/>
        </w:rPr>
        <w:t xml:space="preserve">is </w:t>
      </w:r>
      <w:r w:rsidRPr="00214466">
        <w:rPr>
          <w:rFonts w:cs="Arial"/>
        </w:rPr>
        <w:t xml:space="preserve">desirable. </w:t>
      </w:r>
      <w:r w:rsidR="007713C2" w:rsidRPr="00214466">
        <w:rPr>
          <w:rFonts w:cs="Arial"/>
        </w:rPr>
        <w:t>In addition, availability</w:t>
      </w:r>
      <w:r w:rsidR="0056737D" w:rsidRPr="00214466">
        <w:rPr>
          <w:rFonts w:cs="Arial"/>
        </w:rPr>
        <w:t xml:space="preserve"> to work evenings and weekends</w:t>
      </w:r>
      <w:r w:rsidR="007713C2" w:rsidRPr="00214466">
        <w:rPr>
          <w:rFonts w:cs="Arial"/>
        </w:rPr>
        <w:t xml:space="preserve"> is essential</w:t>
      </w:r>
      <w:r w:rsidR="0056737D" w:rsidRPr="00214466">
        <w:rPr>
          <w:rFonts w:cs="Arial"/>
        </w:rPr>
        <w:t xml:space="preserve"> due to the demands of </w:t>
      </w:r>
      <w:r w:rsidR="007F63D3" w:rsidRPr="00214466">
        <w:rPr>
          <w:rFonts w:cs="Arial"/>
        </w:rPr>
        <w:t>competitive events</w:t>
      </w:r>
      <w:r w:rsidR="0056737D" w:rsidRPr="00214466">
        <w:rPr>
          <w:rFonts w:cs="Arial"/>
        </w:rPr>
        <w:t>, training, and data collection requirements</w:t>
      </w:r>
      <w:r w:rsidR="007713C2" w:rsidRPr="00214466">
        <w:rPr>
          <w:rFonts w:cs="Arial"/>
        </w:rPr>
        <w:t xml:space="preserve">. </w:t>
      </w:r>
      <w:r w:rsidR="0056737D" w:rsidRPr="00214466">
        <w:rPr>
          <w:rFonts w:cs="Arial"/>
        </w:rPr>
        <w:t>By</w:t>
      </w:r>
      <w:r w:rsidR="007713C2" w:rsidRPr="00214466">
        <w:rPr>
          <w:rFonts w:cs="Arial"/>
        </w:rPr>
        <w:t xml:space="preserve"> engaging in this particular PhD Studentship opportunity, i</w:t>
      </w:r>
      <w:r w:rsidRPr="00214466">
        <w:rPr>
          <w:rFonts w:cs="Arial"/>
        </w:rPr>
        <w:t>t is anticipated that th</w:t>
      </w:r>
      <w:r w:rsidR="007713C2" w:rsidRPr="00214466">
        <w:rPr>
          <w:rFonts w:cs="Arial"/>
        </w:rPr>
        <w:t>e</w:t>
      </w:r>
      <w:r w:rsidRPr="00214466">
        <w:rPr>
          <w:rFonts w:cs="Arial"/>
        </w:rPr>
        <w:t xml:space="preserve"> combination of academic study and applied experience will leave the successful candidate well-placed </w:t>
      </w:r>
      <w:r w:rsidR="0056737D" w:rsidRPr="00214466">
        <w:rPr>
          <w:rFonts w:cs="Arial"/>
        </w:rPr>
        <w:t xml:space="preserve">for a career in </w:t>
      </w:r>
      <w:r w:rsidRPr="00214466">
        <w:rPr>
          <w:rFonts w:cs="Arial"/>
        </w:rPr>
        <w:t>this particular discipline.</w:t>
      </w:r>
    </w:p>
    <w:p w14:paraId="7AFF2524" w14:textId="7E6B65B4" w:rsidR="00F31590" w:rsidRPr="00214466" w:rsidRDefault="00F31590">
      <w:pPr>
        <w:spacing w:line="240" w:lineRule="auto"/>
        <w:jc w:val="both"/>
        <w:rPr>
          <w:rFonts w:cs="Arial"/>
        </w:rPr>
      </w:pPr>
      <w:r w:rsidRPr="00214466">
        <w:rPr>
          <w:rFonts w:cs="Arial"/>
          <w:b/>
        </w:rPr>
        <w:t xml:space="preserve">Person </w:t>
      </w:r>
      <w:r w:rsidR="0056737D" w:rsidRPr="00214466">
        <w:rPr>
          <w:rFonts w:cs="Arial"/>
          <w:b/>
        </w:rPr>
        <w:t>specification</w:t>
      </w:r>
      <w:r w:rsidR="00227889" w:rsidRPr="00214466">
        <w:rPr>
          <w:rFonts w:cs="Arial"/>
          <w:b/>
        </w:rPr>
        <w:t>:</w:t>
      </w:r>
    </w:p>
    <w:p w14:paraId="7AFF2525" w14:textId="77777777" w:rsidR="00F31590" w:rsidRPr="00214466" w:rsidRDefault="00F31590" w:rsidP="00214466">
      <w:pPr>
        <w:spacing w:after="0" w:line="240" w:lineRule="auto"/>
        <w:jc w:val="both"/>
        <w:rPr>
          <w:rFonts w:cs="Arial"/>
          <w:b/>
          <w:i/>
        </w:rPr>
      </w:pPr>
      <w:r w:rsidRPr="00214466">
        <w:rPr>
          <w:rFonts w:cs="Arial"/>
          <w:b/>
          <w:i/>
        </w:rPr>
        <w:t>Essential –</w:t>
      </w:r>
    </w:p>
    <w:p w14:paraId="08277AA7" w14:textId="047119F6" w:rsidR="00035229" w:rsidRPr="00214466" w:rsidRDefault="00D7055D" w:rsidP="00214466">
      <w:pPr>
        <w:pStyle w:val="ListParagraph"/>
        <w:numPr>
          <w:ilvl w:val="0"/>
          <w:numId w:val="2"/>
        </w:numPr>
        <w:spacing w:after="0" w:line="240" w:lineRule="auto"/>
        <w:jc w:val="both"/>
        <w:rPr>
          <w:rFonts w:cs="Arial"/>
        </w:rPr>
      </w:pPr>
      <w:r w:rsidRPr="00214466">
        <w:rPr>
          <w:rFonts w:cs="Arial"/>
        </w:rPr>
        <w:t>A</w:t>
      </w:r>
      <w:r w:rsidR="003C2D11" w:rsidRPr="00214466">
        <w:rPr>
          <w:rFonts w:cs="Arial"/>
        </w:rPr>
        <w:t>n</w:t>
      </w:r>
      <w:r w:rsidR="00090CA6">
        <w:rPr>
          <w:rFonts w:cs="Arial"/>
        </w:rPr>
        <w:t xml:space="preserve"> undergraduate degree (2.2</w:t>
      </w:r>
      <w:r w:rsidRPr="00214466">
        <w:rPr>
          <w:rFonts w:cs="Arial"/>
        </w:rPr>
        <w:t xml:space="preserve"> or above) in a </w:t>
      </w:r>
      <w:r w:rsidR="0056737D" w:rsidRPr="00214466">
        <w:rPr>
          <w:rFonts w:cs="Arial"/>
        </w:rPr>
        <w:t>s</w:t>
      </w:r>
      <w:r w:rsidRPr="00214466">
        <w:rPr>
          <w:rFonts w:cs="Arial"/>
        </w:rPr>
        <w:t>port</w:t>
      </w:r>
      <w:r w:rsidR="007F63D3" w:rsidRPr="00214466">
        <w:rPr>
          <w:rFonts w:cs="Arial"/>
        </w:rPr>
        <w:t>-related degree which inclu</w:t>
      </w:r>
      <w:r w:rsidR="002F3604" w:rsidRPr="00214466">
        <w:rPr>
          <w:rFonts w:cs="Arial"/>
        </w:rPr>
        <w:t>des</w:t>
      </w:r>
      <w:r w:rsidR="007F63D3" w:rsidRPr="00214466">
        <w:rPr>
          <w:rFonts w:cs="Arial"/>
        </w:rPr>
        <w:t xml:space="preserve"> physiology and nutrition</w:t>
      </w:r>
    </w:p>
    <w:p w14:paraId="7AFF2527" w14:textId="1722E3E9" w:rsidR="003C2D11" w:rsidRPr="00214466" w:rsidRDefault="003C2D11">
      <w:pPr>
        <w:pStyle w:val="ListParagraph"/>
        <w:numPr>
          <w:ilvl w:val="0"/>
          <w:numId w:val="2"/>
        </w:numPr>
        <w:spacing w:line="240" w:lineRule="auto"/>
        <w:jc w:val="both"/>
        <w:rPr>
          <w:rFonts w:cs="Arial"/>
        </w:rPr>
      </w:pPr>
      <w:r w:rsidRPr="00214466">
        <w:rPr>
          <w:rFonts w:cs="Arial"/>
        </w:rPr>
        <w:t xml:space="preserve">An interest in </w:t>
      </w:r>
      <w:r w:rsidR="007F63D3" w:rsidRPr="00214466">
        <w:rPr>
          <w:rFonts w:cs="Arial"/>
        </w:rPr>
        <w:t>physiological and nutritional interventions to support athletes in competition</w:t>
      </w:r>
    </w:p>
    <w:p w14:paraId="7AFF2528" w14:textId="537F8E2B" w:rsidR="003C2D11" w:rsidRPr="00214466" w:rsidRDefault="003C2D11">
      <w:pPr>
        <w:pStyle w:val="ListParagraph"/>
        <w:numPr>
          <w:ilvl w:val="0"/>
          <w:numId w:val="2"/>
        </w:numPr>
        <w:spacing w:line="240" w:lineRule="auto"/>
        <w:jc w:val="both"/>
        <w:rPr>
          <w:rFonts w:cs="Arial"/>
        </w:rPr>
      </w:pPr>
      <w:r w:rsidRPr="00214466">
        <w:rPr>
          <w:rFonts w:cs="Arial"/>
        </w:rPr>
        <w:t xml:space="preserve">Previous experience </w:t>
      </w:r>
      <w:r w:rsidR="007F63D3" w:rsidRPr="00214466">
        <w:rPr>
          <w:rFonts w:cs="Arial"/>
        </w:rPr>
        <w:t>working with athletes using physiological and nutritional support techniques</w:t>
      </w:r>
    </w:p>
    <w:p w14:paraId="7AFF2529" w14:textId="4F3FCD04" w:rsidR="00752D83" w:rsidRPr="00214466" w:rsidRDefault="003C2D11">
      <w:pPr>
        <w:pStyle w:val="ListParagraph"/>
        <w:numPr>
          <w:ilvl w:val="0"/>
          <w:numId w:val="2"/>
        </w:numPr>
        <w:spacing w:line="240" w:lineRule="auto"/>
        <w:jc w:val="both"/>
        <w:rPr>
          <w:rFonts w:cs="Arial"/>
        </w:rPr>
      </w:pPr>
      <w:r w:rsidRPr="00214466">
        <w:rPr>
          <w:rFonts w:cs="Arial"/>
        </w:rPr>
        <w:t xml:space="preserve">Available to work evenings and weekends </w:t>
      </w:r>
      <w:r w:rsidR="0056737D" w:rsidRPr="00214466">
        <w:rPr>
          <w:rFonts w:cs="Arial"/>
        </w:rPr>
        <w:t>due to the demands</w:t>
      </w:r>
      <w:r w:rsidRPr="00214466">
        <w:rPr>
          <w:rFonts w:cs="Arial"/>
        </w:rPr>
        <w:t xml:space="preserve"> of </w:t>
      </w:r>
      <w:r w:rsidR="007F63D3" w:rsidRPr="00214466">
        <w:rPr>
          <w:rFonts w:cs="Arial"/>
        </w:rPr>
        <w:t>competitive events</w:t>
      </w:r>
      <w:r w:rsidRPr="00214466">
        <w:rPr>
          <w:rFonts w:cs="Arial"/>
        </w:rPr>
        <w:t>, training, and data collection requirements</w:t>
      </w:r>
    </w:p>
    <w:p w14:paraId="7AFF252A" w14:textId="77777777" w:rsidR="00F31590" w:rsidRPr="00214466" w:rsidRDefault="00F31590" w:rsidP="00214466">
      <w:pPr>
        <w:spacing w:after="0" w:line="240" w:lineRule="auto"/>
        <w:jc w:val="both"/>
        <w:rPr>
          <w:rFonts w:cs="Arial"/>
          <w:b/>
          <w:i/>
        </w:rPr>
      </w:pPr>
      <w:r w:rsidRPr="00214466">
        <w:rPr>
          <w:rFonts w:cs="Arial"/>
          <w:b/>
          <w:i/>
        </w:rPr>
        <w:t>Desirable –</w:t>
      </w:r>
    </w:p>
    <w:p w14:paraId="7AFF252B" w14:textId="2A1B89AB" w:rsidR="00D7055D" w:rsidRPr="00214466" w:rsidRDefault="00227889" w:rsidP="00214466">
      <w:pPr>
        <w:pStyle w:val="ListParagraph"/>
        <w:numPr>
          <w:ilvl w:val="0"/>
          <w:numId w:val="1"/>
        </w:numPr>
        <w:spacing w:after="0" w:line="240" w:lineRule="auto"/>
        <w:jc w:val="both"/>
        <w:rPr>
          <w:rFonts w:cs="Arial"/>
        </w:rPr>
      </w:pPr>
      <w:r w:rsidRPr="00214466">
        <w:rPr>
          <w:rFonts w:cs="Arial"/>
        </w:rPr>
        <w:t xml:space="preserve">A </w:t>
      </w:r>
      <w:r w:rsidR="0056737D" w:rsidRPr="00214466">
        <w:rPr>
          <w:rFonts w:cs="Arial"/>
        </w:rPr>
        <w:t>p</w:t>
      </w:r>
      <w:r w:rsidR="00D7055D" w:rsidRPr="00214466">
        <w:rPr>
          <w:rFonts w:cs="Arial"/>
        </w:rPr>
        <w:t>ost</w:t>
      </w:r>
      <w:r w:rsidR="0056737D" w:rsidRPr="00214466">
        <w:rPr>
          <w:rFonts w:cs="Arial"/>
        </w:rPr>
        <w:t>-</w:t>
      </w:r>
      <w:r w:rsidR="00D7055D" w:rsidRPr="00214466">
        <w:rPr>
          <w:rFonts w:cs="Arial"/>
        </w:rPr>
        <w:t xml:space="preserve">graduate degree in a </w:t>
      </w:r>
      <w:r w:rsidR="0056737D" w:rsidRPr="00214466">
        <w:rPr>
          <w:rFonts w:cs="Arial"/>
        </w:rPr>
        <w:t>s</w:t>
      </w:r>
      <w:r w:rsidR="00D7055D" w:rsidRPr="00214466">
        <w:rPr>
          <w:rFonts w:cs="Arial"/>
        </w:rPr>
        <w:t>port</w:t>
      </w:r>
      <w:r w:rsidR="0056737D" w:rsidRPr="00214466">
        <w:rPr>
          <w:rFonts w:cs="Arial"/>
        </w:rPr>
        <w:t>-</w:t>
      </w:r>
      <w:r w:rsidR="00D7055D" w:rsidRPr="00214466">
        <w:rPr>
          <w:rFonts w:cs="Arial"/>
        </w:rPr>
        <w:t>related discipline</w:t>
      </w:r>
      <w:r w:rsidR="007F63D3" w:rsidRPr="00214466">
        <w:rPr>
          <w:rFonts w:cs="Arial"/>
        </w:rPr>
        <w:t xml:space="preserve"> which includes physiology and nutrition</w:t>
      </w:r>
    </w:p>
    <w:p w14:paraId="7AFF252C" w14:textId="7B50C652" w:rsidR="00FB2838" w:rsidRPr="00214466" w:rsidRDefault="00FB2838">
      <w:pPr>
        <w:pStyle w:val="ListParagraph"/>
        <w:numPr>
          <w:ilvl w:val="0"/>
          <w:numId w:val="1"/>
        </w:numPr>
        <w:spacing w:line="240" w:lineRule="auto"/>
        <w:jc w:val="both"/>
        <w:rPr>
          <w:rFonts w:cs="Arial"/>
        </w:rPr>
      </w:pPr>
      <w:r w:rsidRPr="00214466">
        <w:rPr>
          <w:rFonts w:cs="Arial"/>
        </w:rPr>
        <w:lastRenderedPageBreak/>
        <w:t xml:space="preserve">Experience in </w:t>
      </w:r>
      <w:r w:rsidR="00227889" w:rsidRPr="00214466">
        <w:rPr>
          <w:rFonts w:cs="Arial"/>
        </w:rPr>
        <w:t xml:space="preserve">conducting </w:t>
      </w:r>
      <w:r w:rsidRPr="00214466">
        <w:rPr>
          <w:rFonts w:cs="Arial"/>
        </w:rPr>
        <w:t>quantitativ</w:t>
      </w:r>
      <w:r w:rsidR="002F6AEC" w:rsidRPr="00214466">
        <w:rPr>
          <w:rFonts w:cs="Arial"/>
        </w:rPr>
        <w:t>e research methods, alongside a</w:t>
      </w:r>
      <w:r w:rsidRPr="00214466">
        <w:rPr>
          <w:rFonts w:cs="Arial"/>
        </w:rPr>
        <w:t xml:space="preserve"> strong understanding of SPSS software</w:t>
      </w:r>
      <w:r w:rsidR="007F63D3" w:rsidRPr="00214466">
        <w:rPr>
          <w:rFonts w:cs="Arial"/>
        </w:rPr>
        <w:t xml:space="preserve"> or similar statistical packages</w:t>
      </w:r>
    </w:p>
    <w:p w14:paraId="7AFF252D" w14:textId="55F33046" w:rsidR="00D17113" w:rsidRPr="00214466" w:rsidRDefault="003C2D11">
      <w:pPr>
        <w:pStyle w:val="ListParagraph"/>
        <w:numPr>
          <w:ilvl w:val="0"/>
          <w:numId w:val="1"/>
        </w:numPr>
        <w:spacing w:line="240" w:lineRule="auto"/>
        <w:jc w:val="both"/>
        <w:rPr>
          <w:rFonts w:cs="Arial"/>
        </w:rPr>
      </w:pPr>
      <w:r w:rsidRPr="00214466">
        <w:rPr>
          <w:rFonts w:cs="Arial"/>
        </w:rPr>
        <w:t>E</w:t>
      </w:r>
      <w:r w:rsidR="00D7055D" w:rsidRPr="00214466">
        <w:rPr>
          <w:rFonts w:cs="Arial"/>
        </w:rPr>
        <w:t xml:space="preserve">xperience </w:t>
      </w:r>
      <w:r w:rsidR="002F3604" w:rsidRPr="00214466">
        <w:rPr>
          <w:rFonts w:cs="Arial"/>
        </w:rPr>
        <w:t xml:space="preserve">and/or knowledge </w:t>
      </w:r>
      <w:r w:rsidR="0093228A" w:rsidRPr="00214466">
        <w:rPr>
          <w:rFonts w:cs="Arial"/>
        </w:rPr>
        <w:t>of</w:t>
      </w:r>
      <w:r w:rsidR="00D17113" w:rsidRPr="00214466">
        <w:rPr>
          <w:rFonts w:cs="Arial"/>
        </w:rPr>
        <w:t xml:space="preserve"> </w:t>
      </w:r>
      <w:r w:rsidR="0093228A" w:rsidRPr="00214466">
        <w:rPr>
          <w:rFonts w:cs="Arial"/>
        </w:rPr>
        <w:t>alkalotic supplement research</w:t>
      </w:r>
    </w:p>
    <w:p w14:paraId="6D8FC911" w14:textId="6A2A2FC8" w:rsidR="00D56FFA" w:rsidRPr="00214466" w:rsidRDefault="00D56FFA">
      <w:pPr>
        <w:pStyle w:val="ListParagraph"/>
        <w:numPr>
          <w:ilvl w:val="0"/>
          <w:numId w:val="1"/>
        </w:numPr>
        <w:spacing w:line="240" w:lineRule="auto"/>
        <w:jc w:val="both"/>
        <w:rPr>
          <w:rFonts w:cs="Arial"/>
        </w:rPr>
      </w:pPr>
      <w:r w:rsidRPr="00214466">
        <w:rPr>
          <w:rFonts w:cs="Arial"/>
        </w:rPr>
        <w:t>An interest in strength and conditioning</w:t>
      </w:r>
    </w:p>
    <w:p w14:paraId="0CB181CB" w14:textId="7A070ED5" w:rsidR="00D114A0" w:rsidRPr="00214466" w:rsidRDefault="00D114A0">
      <w:pPr>
        <w:spacing w:line="240" w:lineRule="auto"/>
        <w:jc w:val="both"/>
        <w:rPr>
          <w:rFonts w:cs="Arial"/>
        </w:rPr>
      </w:pPr>
    </w:p>
    <w:sectPr w:rsidR="00D114A0" w:rsidRPr="00214466" w:rsidSect="0075336C">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226E" w14:textId="77777777" w:rsidR="0011252B" w:rsidRDefault="0011252B" w:rsidP="0075336C">
      <w:pPr>
        <w:spacing w:after="0" w:line="240" w:lineRule="auto"/>
      </w:pPr>
      <w:r>
        <w:separator/>
      </w:r>
    </w:p>
  </w:endnote>
  <w:endnote w:type="continuationSeparator" w:id="0">
    <w:p w14:paraId="0F67B9A8" w14:textId="77777777" w:rsidR="0011252B" w:rsidRDefault="0011252B" w:rsidP="0075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D59B" w14:textId="77777777" w:rsidR="0011252B" w:rsidRDefault="0011252B" w:rsidP="0075336C">
      <w:pPr>
        <w:spacing w:after="0" w:line="240" w:lineRule="auto"/>
      </w:pPr>
      <w:r>
        <w:separator/>
      </w:r>
    </w:p>
  </w:footnote>
  <w:footnote w:type="continuationSeparator" w:id="0">
    <w:p w14:paraId="74B5393D" w14:textId="77777777" w:rsidR="0011252B" w:rsidRDefault="0011252B" w:rsidP="0075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3B32"/>
    <w:multiLevelType w:val="hybridMultilevel"/>
    <w:tmpl w:val="6B8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90"/>
    <w:rsid w:val="00035229"/>
    <w:rsid w:val="00065D2F"/>
    <w:rsid w:val="00072F51"/>
    <w:rsid w:val="00090CA6"/>
    <w:rsid w:val="000B010B"/>
    <w:rsid w:val="000B08C9"/>
    <w:rsid w:val="000B6C1C"/>
    <w:rsid w:val="001005C8"/>
    <w:rsid w:val="0011252B"/>
    <w:rsid w:val="00112F3E"/>
    <w:rsid w:val="001870A7"/>
    <w:rsid w:val="00194BE2"/>
    <w:rsid w:val="001D397C"/>
    <w:rsid w:val="001E2FB9"/>
    <w:rsid w:val="002139DC"/>
    <w:rsid w:val="00214466"/>
    <w:rsid w:val="00227889"/>
    <w:rsid w:val="002374A7"/>
    <w:rsid w:val="00243C22"/>
    <w:rsid w:val="002B4757"/>
    <w:rsid w:val="002E700A"/>
    <w:rsid w:val="002F3604"/>
    <w:rsid w:val="002F6AEC"/>
    <w:rsid w:val="00310DDE"/>
    <w:rsid w:val="00353978"/>
    <w:rsid w:val="003756FC"/>
    <w:rsid w:val="00384C7D"/>
    <w:rsid w:val="003B3C64"/>
    <w:rsid w:val="003C2D11"/>
    <w:rsid w:val="003C7C88"/>
    <w:rsid w:val="003D0961"/>
    <w:rsid w:val="003D52F1"/>
    <w:rsid w:val="00466DC7"/>
    <w:rsid w:val="00485F28"/>
    <w:rsid w:val="004B61A0"/>
    <w:rsid w:val="0056737D"/>
    <w:rsid w:val="00596A13"/>
    <w:rsid w:val="005D46BE"/>
    <w:rsid w:val="005F7A3E"/>
    <w:rsid w:val="00600EE3"/>
    <w:rsid w:val="00605B6D"/>
    <w:rsid w:val="00636F53"/>
    <w:rsid w:val="006402DD"/>
    <w:rsid w:val="00691714"/>
    <w:rsid w:val="006C150E"/>
    <w:rsid w:val="006C54C5"/>
    <w:rsid w:val="006C614C"/>
    <w:rsid w:val="00752D83"/>
    <w:rsid w:val="0075336C"/>
    <w:rsid w:val="007713C2"/>
    <w:rsid w:val="00775CFF"/>
    <w:rsid w:val="007A5A84"/>
    <w:rsid w:val="007C5EE6"/>
    <w:rsid w:val="007F63D3"/>
    <w:rsid w:val="007F7B55"/>
    <w:rsid w:val="0084656B"/>
    <w:rsid w:val="00846574"/>
    <w:rsid w:val="00861B36"/>
    <w:rsid w:val="008B32E5"/>
    <w:rsid w:val="0093228A"/>
    <w:rsid w:val="00A06679"/>
    <w:rsid w:val="00B35622"/>
    <w:rsid w:val="00BB7CEB"/>
    <w:rsid w:val="00BD6A71"/>
    <w:rsid w:val="00BF770A"/>
    <w:rsid w:val="00C6341A"/>
    <w:rsid w:val="00C73E44"/>
    <w:rsid w:val="00C8379E"/>
    <w:rsid w:val="00CB435E"/>
    <w:rsid w:val="00CF361D"/>
    <w:rsid w:val="00D114A0"/>
    <w:rsid w:val="00D17113"/>
    <w:rsid w:val="00D567C4"/>
    <w:rsid w:val="00D56FFA"/>
    <w:rsid w:val="00D7055D"/>
    <w:rsid w:val="00DF76D3"/>
    <w:rsid w:val="00E542D6"/>
    <w:rsid w:val="00E8676B"/>
    <w:rsid w:val="00EF4306"/>
    <w:rsid w:val="00F31590"/>
    <w:rsid w:val="00FA0725"/>
    <w:rsid w:val="00FB0BEF"/>
    <w:rsid w:val="00FB2838"/>
    <w:rsid w:val="00FC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251A"/>
  <w15:chartTrackingRefBased/>
  <w15:docId w15:val="{CFA489EC-15E6-4210-A97C-B9F15F1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13"/>
    <w:pPr>
      <w:ind w:left="720"/>
      <w:contextualSpacing/>
    </w:pPr>
  </w:style>
  <w:style w:type="character" w:customStyle="1" w:styleId="st1">
    <w:name w:val="st1"/>
    <w:basedOn w:val="DefaultParagraphFont"/>
    <w:rsid w:val="003C2D11"/>
  </w:style>
  <w:style w:type="character" w:styleId="Hyperlink">
    <w:name w:val="Hyperlink"/>
    <w:basedOn w:val="DefaultParagraphFont"/>
    <w:uiPriority w:val="99"/>
    <w:unhideWhenUsed/>
    <w:rsid w:val="007713C2"/>
    <w:rPr>
      <w:color w:val="0563C1" w:themeColor="hyperlink"/>
      <w:u w:val="single"/>
    </w:rPr>
  </w:style>
  <w:style w:type="paragraph" w:styleId="Header">
    <w:name w:val="header"/>
    <w:basedOn w:val="Normal"/>
    <w:link w:val="HeaderChar"/>
    <w:uiPriority w:val="99"/>
    <w:unhideWhenUsed/>
    <w:rsid w:val="0075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6C"/>
  </w:style>
  <w:style w:type="paragraph" w:styleId="Footer">
    <w:name w:val="footer"/>
    <w:basedOn w:val="Normal"/>
    <w:link w:val="FooterChar"/>
    <w:uiPriority w:val="99"/>
    <w:unhideWhenUsed/>
    <w:rsid w:val="00753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36C"/>
  </w:style>
  <w:style w:type="paragraph" w:styleId="PlainText">
    <w:name w:val="Plain Text"/>
    <w:basedOn w:val="Normal"/>
    <w:link w:val="PlainTextChar"/>
    <w:uiPriority w:val="99"/>
    <w:unhideWhenUsed/>
    <w:rsid w:val="003539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3978"/>
    <w:rPr>
      <w:rFonts w:ascii="Calibri" w:hAnsi="Calibri"/>
      <w:szCs w:val="21"/>
    </w:rPr>
  </w:style>
  <w:style w:type="character" w:styleId="FollowedHyperlink">
    <w:name w:val="FollowedHyperlink"/>
    <w:basedOn w:val="DefaultParagraphFont"/>
    <w:uiPriority w:val="99"/>
    <w:semiHidden/>
    <w:unhideWhenUsed/>
    <w:rsid w:val="0093228A"/>
    <w:rPr>
      <w:color w:val="954F72" w:themeColor="followedHyperlink"/>
      <w:u w:val="single"/>
    </w:rPr>
  </w:style>
  <w:style w:type="character" w:styleId="CommentReference">
    <w:name w:val="annotation reference"/>
    <w:basedOn w:val="DefaultParagraphFont"/>
    <w:uiPriority w:val="99"/>
    <w:semiHidden/>
    <w:unhideWhenUsed/>
    <w:rsid w:val="00466DC7"/>
    <w:rPr>
      <w:sz w:val="16"/>
      <w:szCs w:val="16"/>
    </w:rPr>
  </w:style>
  <w:style w:type="paragraph" w:styleId="CommentText">
    <w:name w:val="annotation text"/>
    <w:basedOn w:val="Normal"/>
    <w:link w:val="CommentTextChar"/>
    <w:uiPriority w:val="99"/>
    <w:semiHidden/>
    <w:unhideWhenUsed/>
    <w:rsid w:val="00466DC7"/>
    <w:pPr>
      <w:spacing w:line="240" w:lineRule="auto"/>
    </w:pPr>
    <w:rPr>
      <w:sz w:val="20"/>
      <w:szCs w:val="20"/>
    </w:rPr>
  </w:style>
  <w:style w:type="character" w:customStyle="1" w:styleId="CommentTextChar">
    <w:name w:val="Comment Text Char"/>
    <w:basedOn w:val="DefaultParagraphFont"/>
    <w:link w:val="CommentText"/>
    <w:uiPriority w:val="99"/>
    <w:semiHidden/>
    <w:rsid w:val="00466DC7"/>
    <w:rPr>
      <w:sz w:val="20"/>
      <w:szCs w:val="20"/>
    </w:rPr>
  </w:style>
  <w:style w:type="paragraph" w:styleId="CommentSubject">
    <w:name w:val="annotation subject"/>
    <w:basedOn w:val="CommentText"/>
    <w:next w:val="CommentText"/>
    <w:link w:val="CommentSubjectChar"/>
    <w:uiPriority w:val="99"/>
    <w:semiHidden/>
    <w:unhideWhenUsed/>
    <w:rsid w:val="00466DC7"/>
    <w:rPr>
      <w:b/>
      <w:bCs/>
    </w:rPr>
  </w:style>
  <w:style w:type="character" w:customStyle="1" w:styleId="CommentSubjectChar">
    <w:name w:val="Comment Subject Char"/>
    <w:basedOn w:val="CommentTextChar"/>
    <w:link w:val="CommentSubject"/>
    <w:uiPriority w:val="99"/>
    <w:semiHidden/>
    <w:rsid w:val="00466DC7"/>
    <w:rPr>
      <w:b/>
      <w:bCs/>
      <w:sz w:val="20"/>
      <w:szCs w:val="20"/>
    </w:rPr>
  </w:style>
  <w:style w:type="paragraph" w:styleId="BalloonText">
    <w:name w:val="Balloon Text"/>
    <w:basedOn w:val="Normal"/>
    <w:link w:val="BalloonTextChar"/>
    <w:uiPriority w:val="99"/>
    <w:semiHidden/>
    <w:unhideWhenUsed/>
    <w:rsid w:val="0046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2742">
      <w:bodyDiv w:val="1"/>
      <w:marLeft w:val="0"/>
      <w:marRight w:val="0"/>
      <w:marTop w:val="0"/>
      <w:marBottom w:val="0"/>
      <w:divBdr>
        <w:top w:val="none" w:sz="0" w:space="0" w:color="auto"/>
        <w:left w:val="none" w:sz="0" w:space="0" w:color="auto"/>
        <w:bottom w:val="none" w:sz="0" w:space="0" w:color="auto"/>
        <w:right w:val="none" w:sz="0" w:space="0" w:color="auto"/>
      </w:divBdr>
    </w:div>
    <w:div w:id="11727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Download/Asset/0c018836-9e2c-e611-80ce-0050568318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s.gough@bcu.ac.uk" TargetMode="External"/><Relationship Id="rId5" Type="http://schemas.openxmlformats.org/officeDocument/2006/relationships/footnotes" Target="footnotes.xml"/><Relationship Id="rId10" Type="http://schemas.openxmlformats.org/officeDocument/2006/relationships/hyperlink" Target="https://www.bcu.ac.uk/courses/health-phd-2019-20" TargetMode="External"/><Relationship Id="rId4" Type="http://schemas.openxmlformats.org/officeDocument/2006/relationships/webSettings" Target="webSettings.xml"/><Relationship Id="rId9" Type="http://schemas.openxmlformats.org/officeDocument/2006/relationships/hyperlink" Target="https://www.bcu.ac.uk/courses/health-phd-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Claire Roberts (Web)</cp:lastModifiedBy>
  <cp:revision>2</cp:revision>
  <dcterms:created xsi:type="dcterms:W3CDTF">2019-04-16T14:37:00Z</dcterms:created>
  <dcterms:modified xsi:type="dcterms:W3CDTF">2019-04-16T14:37:00Z</dcterms:modified>
</cp:coreProperties>
</file>