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5A4F4" w14:textId="77777777" w:rsidR="003429CA" w:rsidRDefault="003429CA" w:rsidP="00EF3E5A">
      <w:pPr>
        <w:pStyle w:val="NoSpacing"/>
        <w:jc w:val="center"/>
        <w:rPr>
          <w:rFonts w:ascii="Arial" w:hAnsi="Arial" w:cs="Arial"/>
          <w:b/>
          <w:sz w:val="72"/>
          <w:szCs w:val="72"/>
        </w:rPr>
      </w:pPr>
    </w:p>
    <w:p w14:paraId="16F5E8D4" w14:textId="77777777" w:rsidR="003429CA" w:rsidRDefault="003429CA" w:rsidP="003429CA">
      <w:pPr>
        <w:pStyle w:val="NoSpacing"/>
        <w:jc w:val="center"/>
        <w:rPr>
          <w:rFonts w:ascii="Arial" w:hAnsi="Arial" w:cs="Arial"/>
          <w:b/>
          <w:sz w:val="72"/>
          <w:szCs w:val="72"/>
        </w:rPr>
      </w:pPr>
    </w:p>
    <w:p w14:paraId="062DADFB" w14:textId="742621F8" w:rsidR="0054592B" w:rsidRPr="003429CA" w:rsidRDefault="0054592B" w:rsidP="003429CA">
      <w:pPr>
        <w:pStyle w:val="NoSpacing"/>
        <w:jc w:val="center"/>
        <w:rPr>
          <w:rFonts w:ascii="Arial" w:hAnsi="Arial" w:cs="Arial"/>
          <w:b/>
          <w:sz w:val="72"/>
          <w:szCs w:val="72"/>
        </w:rPr>
      </w:pPr>
      <w:r w:rsidRPr="003429CA">
        <w:rPr>
          <w:rFonts w:ascii="Arial" w:hAnsi="Arial" w:cs="Arial"/>
          <w:b/>
          <w:sz w:val="72"/>
          <w:szCs w:val="72"/>
        </w:rPr>
        <w:t>LLB (Hons) Law</w:t>
      </w:r>
      <w:r w:rsidR="00117EC2">
        <w:rPr>
          <w:rFonts w:ascii="Arial" w:hAnsi="Arial" w:cs="Arial"/>
          <w:b/>
          <w:sz w:val="72"/>
          <w:szCs w:val="72"/>
        </w:rPr>
        <w:t xml:space="preserve"> with a Foundation Year</w:t>
      </w:r>
    </w:p>
    <w:p w14:paraId="21781847" w14:textId="77777777" w:rsidR="0054592B" w:rsidRPr="003429CA" w:rsidRDefault="0054592B" w:rsidP="0054592B">
      <w:pPr>
        <w:pStyle w:val="NoSpacing"/>
        <w:jc w:val="center"/>
        <w:rPr>
          <w:rFonts w:ascii="Arial" w:hAnsi="Arial" w:cs="Arial"/>
          <w:b/>
          <w:iCs/>
          <w:sz w:val="72"/>
          <w:szCs w:val="72"/>
        </w:rPr>
      </w:pPr>
    </w:p>
    <w:p w14:paraId="17482813" w14:textId="77777777" w:rsidR="0054592B" w:rsidRDefault="0054592B" w:rsidP="0054592B">
      <w:pPr>
        <w:pStyle w:val="NoSpacing"/>
        <w:jc w:val="center"/>
        <w:rPr>
          <w:rFonts w:ascii="Arial" w:hAnsi="Arial" w:cs="Arial"/>
          <w:b/>
          <w:iCs/>
          <w:sz w:val="72"/>
          <w:szCs w:val="72"/>
        </w:rPr>
      </w:pPr>
      <w:r w:rsidRPr="003429CA">
        <w:rPr>
          <w:rFonts w:ascii="Arial" w:hAnsi="Arial" w:cs="Arial"/>
          <w:b/>
          <w:iCs/>
          <w:sz w:val="72"/>
          <w:szCs w:val="72"/>
        </w:rPr>
        <w:t>Faculty of Business, Law and Social Sciences</w:t>
      </w:r>
    </w:p>
    <w:p w14:paraId="1BE3F5E8" w14:textId="77777777" w:rsidR="006940FB" w:rsidRPr="003429CA" w:rsidRDefault="006940FB" w:rsidP="0054592B">
      <w:pPr>
        <w:pStyle w:val="NoSpacing"/>
        <w:jc w:val="center"/>
        <w:rPr>
          <w:rFonts w:ascii="Arial" w:hAnsi="Arial" w:cs="Arial"/>
          <w:b/>
          <w:iCs/>
          <w:sz w:val="72"/>
          <w:szCs w:val="72"/>
        </w:rPr>
      </w:pPr>
    </w:p>
    <w:p w14:paraId="463610EE" w14:textId="77777777" w:rsidR="0054592B" w:rsidRPr="003429CA" w:rsidRDefault="0054592B" w:rsidP="0054592B">
      <w:pPr>
        <w:pStyle w:val="NoSpacing"/>
        <w:jc w:val="center"/>
        <w:rPr>
          <w:rFonts w:ascii="Arial" w:hAnsi="Arial" w:cs="Arial"/>
          <w:b/>
          <w:color w:val="17365D"/>
          <w:sz w:val="72"/>
          <w:szCs w:val="72"/>
        </w:rPr>
      </w:pPr>
      <w:r w:rsidRPr="003429CA">
        <w:rPr>
          <w:rFonts w:ascii="Arial" w:hAnsi="Arial" w:cs="Arial"/>
          <w:b/>
          <w:iCs/>
          <w:sz w:val="72"/>
          <w:szCs w:val="72"/>
        </w:rPr>
        <w:t>School of Law</w:t>
      </w:r>
    </w:p>
    <w:p w14:paraId="233464DC" w14:textId="77777777" w:rsidR="0054592B" w:rsidRPr="003429CA" w:rsidRDefault="0054592B" w:rsidP="0054592B">
      <w:pPr>
        <w:pStyle w:val="NoSpacing"/>
        <w:jc w:val="center"/>
        <w:rPr>
          <w:rFonts w:ascii="Arial" w:hAnsi="Arial" w:cs="Arial"/>
          <w:i/>
          <w:iCs/>
          <w:sz w:val="72"/>
          <w:szCs w:val="72"/>
        </w:rPr>
      </w:pPr>
    </w:p>
    <w:p w14:paraId="2C0E2311" w14:textId="77777777" w:rsidR="0054592B" w:rsidRPr="003429CA" w:rsidRDefault="0054592B" w:rsidP="0054592B">
      <w:pPr>
        <w:pStyle w:val="NoSpacing"/>
        <w:jc w:val="center"/>
        <w:rPr>
          <w:rFonts w:ascii="Arial" w:hAnsi="Arial" w:cs="Arial"/>
          <w:sz w:val="72"/>
          <w:szCs w:val="72"/>
        </w:rPr>
      </w:pPr>
    </w:p>
    <w:p w14:paraId="3564002B" w14:textId="77777777" w:rsidR="0054592B" w:rsidRPr="00782B7F" w:rsidRDefault="0054592B" w:rsidP="0054592B">
      <w:pPr>
        <w:rPr>
          <w:rFonts w:ascii="Arial" w:hAnsi="Arial" w:cs="Arial"/>
          <w:sz w:val="24"/>
          <w:szCs w:val="24"/>
        </w:rPr>
      </w:pPr>
    </w:p>
    <w:p w14:paraId="586745EA" w14:textId="77777777" w:rsidR="0054592B" w:rsidRPr="00782B7F" w:rsidRDefault="0054592B" w:rsidP="0054592B">
      <w:pPr>
        <w:rPr>
          <w:rFonts w:ascii="Arial" w:hAnsi="Arial" w:cs="Arial"/>
          <w:sz w:val="24"/>
          <w:szCs w:val="24"/>
        </w:rPr>
      </w:pPr>
    </w:p>
    <w:p w14:paraId="0CF2091D" w14:textId="77777777" w:rsidR="0054592B" w:rsidRPr="00782B7F" w:rsidRDefault="0054592B" w:rsidP="0054592B">
      <w:pPr>
        <w:pStyle w:val="Heading2"/>
        <w:rPr>
          <w:rFonts w:ascii="Arial" w:hAnsi="Arial" w:cs="Arial"/>
          <w:sz w:val="24"/>
          <w:szCs w:val="24"/>
        </w:rPr>
      </w:pPr>
    </w:p>
    <w:p w14:paraId="3C544E9D" w14:textId="77777777" w:rsidR="0054592B" w:rsidRPr="00782B7F" w:rsidRDefault="0054592B" w:rsidP="0054592B">
      <w:pPr>
        <w:pStyle w:val="Heading2"/>
        <w:rPr>
          <w:rFonts w:ascii="Arial" w:hAnsi="Arial" w:cs="Arial"/>
          <w:sz w:val="24"/>
          <w:szCs w:val="24"/>
        </w:rPr>
      </w:pPr>
    </w:p>
    <w:p w14:paraId="0958B5E7" w14:textId="77777777" w:rsidR="0054592B" w:rsidRPr="00782B7F" w:rsidRDefault="0054592B" w:rsidP="0054592B">
      <w:pPr>
        <w:rPr>
          <w:rFonts w:ascii="Arial" w:hAnsi="Arial" w:cs="Arial"/>
          <w:sz w:val="24"/>
          <w:szCs w:val="24"/>
        </w:rPr>
      </w:pPr>
    </w:p>
    <w:p w14:paraId="2B4722BB" w14:textId="77777777" w:rsidR="0054592B" w:rsidRPr="00782B7F" w:rsidRDefault="0054592B" w:rsidP="0054592B">
      <w:pPr>
        <w:rPr>
          <w:rFonts w:ascii="Arial" w:hAnsi="Arial" w:cs="Arial"/>
          <w:sz w:val="24"/>
          <w:szCs w:val="24"/>
        </w:rPr>
      </w:pPr>
    </w:p>
    <w:p w14:paraId="630C222B" w14:textId="77777777" w:rsidR="0054592B" w:rsidRPr="00782B7F" w:rsidRDefault="0054592B" w:rsidP="0054592B">
      <w:pPr>
        <w:rPr>
          <w:rFonts w:ascii="Arial" w:hAnsi="Arial" w:cs="Arial"/>
          <w:sz w:val="24"/>
          <w:szCs w:val="24"/>
        </w:rPr>
      </w:pPr>
    </w:p>
    <w:p w14:paraId="6387BB56" w14:textId="77777777" w:rsidR="0054592B" w:rsidRPr="00782B7F" w:rsidRDefault="0054592B" w:rsidP="0054592B">
      <w:pPr>
        <w:rPr>
          <w:rFonts w:ascii="Arial" w:hAnsi="Arial" w:cs="Arial"/>
          <w:sz w:val="24"/>
          <w:szCs w:val="24"/>
        </w:rPr>
      </w:pPr>
    </w:p>
    <w:p w14:paraId="692ACBC6" w14:textId="77777777" w:rsidR="0054592B" w:rsidRPr="00782B7F" w:rsidRDefault="0054592B" w:rsidP="0054592B">
      <w:pPr>
        <w:rPr>
          <w:rFonts w:ascii="Arial" w:hAnsi="Arial" w:cs="Arial"/>
          <w:sz w:val="24"/>
          <w:szCs w:val="24"/>
        </w:rPr>
      </w:pPr>
    </w:p>
    <w:p w14:paraId="29D85C99" w14:textId="77777777" w:rsidR="0054592B" w:rsidRPr="00782B7F" w:rsidRDefault="0054592B" w:rsidP="0054592B">
      <w:pPr>
        <w:rPr>
          <w:rFonts w:ascii="Arial" w:hAnsi="Arial" w:cs="Arial"/>
          <w:sz w:val="24"/>
          <w:szCs w:val="24"/>
        </w:rPr>
      </w:pPr>
    </w:p>
    <w:p w14:paraId="204B1C01" w14:textId="77777777" w:rsidR="0054592B" w:rsidRPr="00782B7F" w:rsidRDefault="0054592B" w:rsidP="0054592B">
      <w:pPr>
        <w:rPr>
          <w:rFonts w:ascii="Arial" w:hAnsi="Arial" w:cs="Arial"/>
          <w:sz w:val="24"/>
          <w:szCs w:val="24"/>
        </w:rPr>
      </w:pPr>
      <w:r w:rsidRPr="00782B7F">
        <w:rPr>
          <w:rFonts w:ascii="Arial" w:hAnsi="Arial" w:cs="Arial"/>
          <w:sz w:val="24"/>
          <w:szCs w:val="24"/>
        </w:rPr>
        <w:t>This document is presented in three sections:</w:t>
      </w:r>
    </w:p>
    <w:p w14:paraId="7C7E1DD0" w14:textId="77777777" w:rsidR="0054592B" w:rsidRPr="00782B7F" w:rsidRDefault="0054592B" w:rsidP="0054592B">
      <w:pPr>
        <w:pStyle w:val="Heading2"/>
        <w:rPr>
          <w:rFonts w:ascii="Arial" w:hAnsi="Arial" w:cs="Arial"/>
          <w:sz w:val="24"/>
          <w:szCs w:val="24"/>
        </w:rPr>
      </w:pPr>
      <w:r w:rsidRPr="00782B7F">
        <w:rPr>
          <w:rFonts w:ascii="Arial" w:hAnsi="Arial" w:cs="Arial"/>
          <w:sz w:val="24"/>
          <w:szCs w:val="24"/>
        </w:rPr>
        <w:t xml:space="preserve">Section One </w:t>
      </w:r>
    </w:p>
    <w:p w14:paraId="0D4AB165" w14:textId="77777777" w:rsidR="0054592B" w:rsidRPr="00782B7F" w:rsidRDefault="0054592B" w:rsidP="0054592B">
      <w:pPr>
        <w:pStyle w:val="NoSpacing"/>
        <w:rPr>
          <w:rFonts w:ascii="Arial" w:hAnsi="Arial" w:cs="Arial"/>
          <w:sz w:val="24"/>
          <w:szCs w:val="24"/>
        </w:rPr>
      </w:pPr>
      <w:r w:rsidRPr="00782B7F">
        <w:rPr>
          <w:rFonts w:ascii="Arial" w:hAnsi="Arial" w:cs="Arial"/>
          <w:sz w:val="24"/>
          <w:szCs w:val="24"/>
        </w:rPr>
        <w:t>This section will provide students with key information on their learning experience and how it will be continuously enhanced this will include;</w:t>
      </w:r>
    </w:p>
    <w:p w14:paraId="05843AD9" w14:textId="77777777" w:rsidR="0054592B" w:rsidRPr="00782B7F" w:rsidRDefault="0054592B" w:rsidP="0054592B">
      <w:pPr>
        <w:pStyle w:val="NoSpacing"/>
        <w:numPr>
          <w:ilvl w:val="0"/>
          <w:numId w:val="1"/>
        </w:numPr>
        <w:rPr>
          <w:rFonts w:ascii="Arial" w:hAnsi="Arial" w:cs="Arial"/>
          <w:sz w:val="24"/>
          <w:szCs w:val="24"/>
        </w:rPr>
      </w:pPr>
      <w:r w:rsidRPr="00782B7F">
        <w:rPr>
          <w:rFonts w:ascii="Arial" w:hAnsi="Arial" w:cs="Arial"/>
          <w:sz w:val="24"/>
          <w:szCs w:val="24"/>
        </w:rPr>
        <w:t xml:space="preserve">Programme Philosophy and Aims </w:t>
      </w:r>
    </w:p>
    <w:p w14:paraId="3CD2516D" w14:textId="77777777" w:rsidR="0054592B" w:rsidRPr="00782B7F" w:rsidRDefault="0054592B" w:rsidP="0054592B">
      <w:pPr>
        <w:pStyle w:val="NoSpacing"/>
        <w:numPr>
          <w:ilvl w:val="0"/>
          <w:numId w:val="1"/>
        </w:numPr>
        <w:rPr>
          <w:rFonts w:ascii="Arial" w:hAnsi="Arial" w:cs="Arial"/>
          <w:sz w:val="24"/>
          <w:szCs w:val="24"/>
        </w:rPr>
      </w:pPr>
      <w:r w:rsidRPr="00782B7F">
        <w:rPr>
          <w:rFonts w:ascii="Arial" w:hAnsi="Arial" w:cs="Arial"/>
          <w:sz w:val="24"/>
          <w:szCs w:val="24"/>
        </w:rPr>
        <w:t xml:space="preserve">Programme Learning, Teaching and Assessment strategy </w:t>
      </w:r>
    </w:p>
    <w:p w14:paraId="6B8A9E15" w14:textId="77777777" w:rsidR="0054592B" w:rsidRPr="00782B7F" w:rsidRDefault="0054592B" w:rsidP="0054592B">
      <w:pPr>
        <w:pStyle w:val="NoSpacing"/>
        <w:numPr>
          <w:ilvl w:val="0"/>
          <w:numId w:val="1"/>
        </w:numPr>
        <w:rPr>
          <w:rFonts w:ascii="Arial" w:hAnsi="Arial" w:cs="Arial"/>
          <w:sz w:val="24"/>
          <w:szCs w:val="24"/>
        </w:rPr>
      </w:pPr>
      <w:r w:rsidRPr="00782B7F">
        <w:rPr>
          <w:rFonts w:ascii="Arial" w:hAnsi="Arial" w:cs="Arial"/>
          <w:sz w:val="24"/>
          <w:szCs w:val="24"/>
        </w:rPr>
        <w:t xml:space="preserve">Statements of Intent for key learning experience themes </w:t>
      </w:r>
    </w:p>
    <w:p w14:paraId="3FDF8384" w14:textId="77777777" w:rsidR="0054592B" w:rsidRPr="00782B7F" w:rsidRDefault="0054592B" w:rsidP="0054592B">
      <w:pPr>
        <w:pStyle w:val="NoSpacing"/>
        <w:rPr>
          <w:rFonts w:ascii="Arial" w:hAnsi="Arial" w:cs="Arial"/>
          <w:sz w:val="24"/>
          <w:szCs w:val="24"/>
        </w:rPr>
      </w:pPr>
      <w:r w:rsidRPr="00782B7F">
        <w:rPr>
          <w:rFonts w:ascii="Arial" w:hAnsi="Arial" w:cs="Arial"/>
          <w:sz w:val="24"/>
          <w:szCs w:val="24"/>
        </w:rPr>
        <w:t>This section aims to address Quality Enhancement and Learning &amp; Teaching excellence across the student learning experience.</w:t>
      </w:r>
    </w:p>
    <w:p w14:paraId="7CC52A67" w14:textId="77777777" w:rsidR="0054592B" w:rsidRPr="00782B7F" w:rsidRDefault="0054592B" w:rsidP="0054592B">
      <w:pPr>
        <w:pStyle w:val="Heading2"/>
        <w:rPr>
          <w:rFonts w:ascii="Arial" w:hAnsi="Arial" w:cs="Arial"/>
          <w:sz w:val="24"/>
          <w:szCs w:val="24"/>
        </w:rPr>
      </w:pPr>
      <w:r w:rsidRPr="00782B7F">
        <w:rPr>
          <w:rFonts w:ascii="Arial" w:hAnsi="Arial" w:cs="Arial"/>
          <w:sz w:val="24"/>
          <w:szCs w:val="24"/>
        </w:rPr>
        <w:t xml:space="preserve">Section Two </w:t>
      </w:r>
    </w:p>
    <w:p w14:paraId="32F8AE40" w14:textId="77777777" w:rsidR="0054592B" w:rsidRPr="00782B7F" w:rsidRDefault="0054592B" w:rsidP="0054592B">
      <w:pPr>
        <w:pStyle w:val="NoSpacing"/>
        <w:rPr>
          <w:rFonts w:ascii="Arial" w:hAnsi="Arial" w:cs="Arial"/>
          <w:sz w:val="24"/>
          <w:szCs w:val="24"/>
        </w:rPr>
      </w:pPr>
      <w:r w:rsidRPr="00782B7F">
        <w:rPr>
          <w:rFonts w:ascii="Arial" w:hAnsi="Arial" w:cs="Arial"/>
          <w:sz w:val="24"/>
          <w:szCs w:val="24"/>
        </w:rPr>
        <w:t>This section addresses regulatory and quality assurance requirements for the purposes of programme validation and mapping of the student learning experience.</w:t>
      </w:r>
    </w:p>
    <w:p w14:paraId="09419868" w14:textId="77777777" w:rsidR="0054592B" w:rsidRPr="00782B7F" w:rsidRDefault="0054592B" w:rsidP="0054592B">
      <w:pPr>
        <w:pStyle w:val="Heading2"/>
        <w:rPr>
          <w:rFonts w:ascii="Arial" w:hAnsi="Arial" w:cs="Arial"/>
          <w:sz w:val="24"/>
          <w:szCs w:val="24"/>
        </w:rPr>
      </w:pPr>
      <w:r w:rsidRPr="00782B7F">
        <w:rPr>
          <w:rFonts w:ascii="Arial" w:hAnsi="Arial" w:cs="Arial"/>
          <w:sz w:val="24"/>
          <w:szCs w:val="24"/>
        </w:rPr>
        <w:t xml:space="preserve">Section Three </w:t>
      </w:r>
    </w:p>
    <w:p w14:paraId="34808860" w14:textId="77777777" w:rsidR="0054592B" w:rsidRPr="00782B7F" w:rsidRDefault="0054592B" w:rsidP="0054592B">
      <w:pPr>
        <w:pStyle w:val="NoSpacing"/>
        <w:rPr>
          <w:rFonts w:ascii="Arial" w:hAnsi="Arial" w:cs="Arial"/>
          <w:sz w:val="24"/>
          <w:szCs w:val="24"/>
        </w:rPr>
      </w:pPr>
      <w:r w:rsidRPr="00782B7F">
        <w:rPr>
          <w:rFonts w:ascii="Arial" w:hAnsi="Arial" w:cs="Arial"/>
          <w:sz w:val="24"/>
          <w:szCs w:val="24"/>
        </w:rPr>
        <w:t xml:space="preserve">This section collates the Module Guides from across the programme. </w:t>
      </w:r>
    </w:p>
    <w:p w14:paraId="41FCA65D" w14:textId="77777777" w:rsidR="0054592B" w:rsidRPr="00782B7F" w:rsidRDefault="0054592B" w:rsidP="0054592B">
      <w:pPr>
        <w:rPr>
          <w:rFonts w:ascii="Arial" w:eastAsiaTheme="majorEastAsia" w:hAnsi="Arial" w:cs="Arial"/>
          <w:b/>
          <w:bCs/>
          <w:color w:val="5B9BD5" w:themeColor="accent1"/>
          <w:sz w:val="24"/>
          <w:szCs w:val="24"/>
        </w:rPr>
      </w:pPr>
      <w:r w:rsidRPr="00782B7F">
        <w:rPr>
          <w:rFonts w:ascii="Arial" w:hAnsi="Arial" w:cs="Arial"/>
          <w:sz w:val="24"/>
          <w:szCs w:val="24"/>
        </w:rPr>
        <w:br w:type="page"/>
      </w:r>
    </w:p>
    <w:p w14:paraId="14870F4F" w14:textId="77777777" w:rsidR="0054592B" w:rsidRDefault="0054592B" w:rsidP="0054592B">
      <w:pPr>
        <w:pStyle w:val="Heading2"/>
        <w:rPr>
          <w:rFonts w:ascii="Arial" w:hAnsi="Arial" w:cs="Arial"/>
          <w:sz w:val="24"/>
          <w:szCs w:val="24"/>
        </w:rPr>
      </w:pPr>
      <w:r w:rsidRPr="00782B7F">
        <w:rPr>
          <w:rFonts w:ascii="Arial" w:hAnsi="Arial" w:cs="Arial"/>
          <w:sz w:val="24"/>
          <w:szCs w:val="24"/>
        </w:rPr>
        <w:lastRenderedPageBreak/>
        <w:t xml:space="preserve">Section One </w:t>
      </w:r>
    </w:p>
    <w:p w14:paraId="505E5852" w14:textId="77777777" w:rsidR="003429CA" w:rsidRPr="003429CA" w:rsidRDefault="003429CA" w:rsidP="003429CA"/>
    <w:tbl>
      <w:tblPr>
        <w:tblStyle w:val="TableGrid"/>
        <w:tblW w:w="0" w:type="auto"/>
        <w:tblLook w:val="04A0" w:firstRow="1" w:lastRow="0" w:firstColumn="1" w:lastColumn="0" w:noHBand="0" w:noVBand="1"/>
      </w:tblPr>
      <w:tblGrid>
        <w:gridCol w:w="3143"/>
        <w:gridCol w:w="7277"/>
      </w:tblGrid>
      <w:tr w:rsidR="0054592B" w:rsidRPr="00782B7F" w14:paraId="202F4FA3" w14:textId="77777777" w:rsidTr="00F11925">
        <w:tc>
          <w:tcPr>
            <w:tcW w:w="10420" w:type="dxa"/>
            <w:gridSpan w:val="2"/>
          </w:tcPr>
          <w:p w14:paraId="1C631528" w14:textId="77777777" w:rsidR="0054592B" w:rsidRPr="00782B7F" w:rsidRDefault="0054592B" w:rsidP="00A15308">
            <w:pPr>
              <w:pStyle w:val="Heading2"/>
              <w:outlineLvl w:val="1"/>
              <w:rPr>
                <w:rFonts w:ascii="Arial" w:hAnsi="Arial" w:cs="Arial"/>
                <w:i/>
                <w:sz w:val="24"/>
                <w:szCs w:val="24"/>
              </w:rPr>
            </w:pPr>
            <w:r w:rsidRPr="00782B7F">
              <w:rPr>
                <w:rFonts w:ascii="Arial" w:hAnsi="Arial" w:cs="Arial"/>
                <w:sz w:val="24"/>
                <w:szCs w:val="24"/>
              </w:rPr>
              <w:t>Programme Philosophy</w:t>
            </w:r>
          </w:p>
        </w:tc>
      </w:tr>
      <w:tr w:rsidR="0054592B" w:rsidRPr="003429CA" w14:paraId="3BCB14ED" w14:textId="77777777" w:rsidTr="00F11925">
        <w:tc>
          <w:tcPr>
            <w:tcW w:w="10420" w:type="dxa"/>
            <w:gridSpan w:val="2"/>
          </w:tcPr>
          <w:p w14:paraId="520EEB38" w14:textId="77777777" w:rsidR="00A8721D" w:rsidRPr="003429CA" w:rsidRDefault="00A8721D" w:rsidP="003429CA">
            <w:pPr>
              <w:jc w:val="both"/>
              <w:rPr>
                <w:rFonts w:ascii="Arial" w:hAnsi="Arial" w:cs="Arial"/>
                <w:i/>
                <w:iCs/>
                <w:sz w:val="24"/>
                <w:szCs w:val="24"/>
              </w:rPr>
            </w:pPr>
          </w:p>
          <w:p w14:paraId="177CFF15" w14:textId="3AC72F6C" w:rsidR="00C26E67" w:rsidRDefault="00C26E67" w:rsidP="00C26E67">
            <w:pPr>
              <w:jc w:val="both"/>
              <w:rPr>
                <w:rFonts w:ascii="Arial" w:hAnsi="Arial" w:cs="Arial"/>
                <w:sz w:val="24"/>
                <w:szCs w:val="24"/>
              </w:rPr>
            </w:pPr>
            <w:r w:rsidRPr="00C26E67">
              <w:rPr>
                <w:rFonts w:ascii="Arial" w:hAnsi="Arial" w:cs="Arial"/>
                <w:sz w:val="24"/>
                <w:szCs w:val="24"/>
              </w:rPr>
              <w:t xml:space="preserve">This </w:t>
            </w:r>
            <w:r>
              <w:rPr>
                <w:rFonts w:ascii="Arial" w:hAnsi="Arial" w:cs="Arial"/>
                <w:sz w:val="24"/>
                <w:szCs w:val="24"/>
              </w:rPr>
              <w:t>LLB Law</w:t>
            </w:r>
            <w:r w:rsidRPr="00C26E67">
              <w:rPr>
                <w:rFonts w:ascii="Arial" w:hAnsi="Arial" w:cs="Arial"/>
                <w:sz w:val="24"/>
                <w:szCs w:val="24"/>
              </w:rPr>
              <w:t xml:space="preserve"> with a Foundation Year is a four </w:t>
            </w:r>
            <w:r w:rsidR="00B77387">
              <w:rPr>
                <w:rFonts w:ascii="Arial" w:hAnsi="Arial" w:cs="Arial"/>
                <w:sz w:val="24"/>
                <w:szCs w:val="24"/>
              </w:rPr>
              <w:t xml:space="preserve">year </w:t>
            </w:r>
            <w:r w:rsidRPr="00C26E67">
              <w:rPr>
                <w:rFonts w:ascii="Arial" w:hAnsi="Arial" w:cs="Arial"/>
                <w:sz w:val="24"/>
                <w:szCs w:val="24"/>
              </w:rPr>
              <w:t xml:space="preserve">programme with the option of you undertaking an additional year on </w:t>
            </w:r>
            <w:r>
              <w:rPr>
                <w:rFonts w:ascii="Arial" w:hAnsi="Arial" w:cs="Arial"/>
                <w:sz w:val="24"/>
                <w:szCs w:val="24"/>
              </w:rPr>
              <w:t xml:space="preserve">a yearlong </w:t>
            </w:r>
            <w:r w:rsidRPr="00C26E67">
              <w:rPr>
                <w:rFonts w:ascii="Arial" w:hAnsi="Arial" w:cs="Arial"/>
                <w:sz w:val="24"/>
                <w:szCs w:val="24"/>
              </w:rPr>
              <w:t xml:space="preserve"> placement. This programme has been specifically designed to allow home and EU students, who do not initially meet the BCU entry requirements for our standard </w:t>
            </w:r>
            <w:r>
              <w:rPr>
                <w:rFonts w:ascii="Arial" w:hAnsi="Arial" w:cs="Arial"/>
                <w:sz w:val="24"/>
                <w:szCs w:val="24"/>
              </w:rPr>
              <w:t>LLB Law programme</w:t>
            </w:r>
            <w:r w:rsidRPr="00C26E67">
              <w:rPr>
                <w:rFonts w:ascii="Arial" w:hAnsi="Arial" w:cs="Arial"/>
                <w:sz w:val="24"/>
                <w:szCs w:val="24"/>
              </w:rPr>
              <w:t xml:space="preserve"> to undertake additional level 3 study designed to ensure they are successful on their chosen degree programme.</w:t>
            </w:r>
          </w:p>
          <w:p w14:paraId="6547E646" w14:textId="77777777" w:rsidR="00C26E67" w:rsidRDefault="00C26E67" w:rsidP="00C26E67">
            <w:pPr>
              <w:jc w:val="both"/>
              <w:rPr>
                <w:rFonts w:ascii="Arial" w:hAnsi="Arial" w:cs="Arial"/>
                <w:sz w:val="24"/>
                <w:szCs w:val="24"/>
              </w:rPr>
            </w:pPr>
          </w:p>
          <w:p w14:paraId="443B235F" w14:textId="77777777" w:rsidR="00D61B11" w:rsidRDefault="00C26E67" w:rsidP="00C26E67">
            <w:pPr>
              <w:jc w:val="both"/>
              <w:rPr>
                <w:rFonts w:ascii="Arial" w:hAnsi="Arial" w:cs="Arial"/>
                <w:sz w:val="24"/>
                <w:szCs w:val="24"/>
              </w:rPr>
            </w:pPr>
            <w:r>
              <w:rPr>
                <w:rFonts w:ascii="Arial" w:hAnsi="Arial" w:cs="Arial"/>
                <w:sz w:val="24"/>
                <w:szCs w:val="24"/>
              </w:rPr>
              <w:t>The foundation year</w:t>
            </w:r>
            <w:r w:rsidRPr="00117EC2">
              <w:rPr>
                <w:rFonts w:ascii="Arial" w:hAnsi="Arial" w:cs="Arial"/>
                <w:sz w:val="24"/>
                <w:szCs w:val="24"/>
              </w:rPr>
              <w:t xml:space="preserve"> </w:t>
            </w:r>
            <w:r>
              <w:rPr>
                <w:rFonts w:ascii="Arial" w:hAnsi="Arial" w:cs="Arial"/>
                <w:sz w:val="24"/>
                <w:szCs w:val="24"/>
              </w:rPr>
              <w:t xml:space="preserve">itself </w:t>
            </w:r>
            <w:r w:rsidRPr="00117EC2">
              <w:rPr>
                <w:rFonts w:ascii="Arial" w:hAnsi="Arial" w:cs="Arial"/>
                <w:sz w:val="24"/>
                <w:szCs w:val="24"/>
              </w:rPr>
              <w:t xml:space="preserve">will equip you with the required knowledge and skills to </w:t>
            </w:r>
            <w:r>
              <w:rPr>
                <w:rFonts w:ascii="Arial" w:hAnsi="Arial" w:cs="Arial"/>
                <w:sz w:val="24"/>
                <w:szCs w:val="24"/>
              </w:rPr>
              <w:t>continue</w:t>
            </w:r>
            <w:r w:rsidRPr="00117EC2">
              <w:rPr>
                <w:rFonts w:ascii="Arial" w:hAnsi="Arial" w:cs="Arial"/>
                <w:sz w:val="24"/>
                <w:szCs w:val="24"/>
              </w:rPr>
              <w:t xml:space="preserve"> </w:t>
            </w:r>
            <w:r>
              <w:rPr>
                <w:rFonts w:ascii="Arial" w:hAnsi="Arial" w:cs="Arial"/>
                <w:sz w:val="24"/>
                <w:szCs w:val="24"/>
              </w:rPr>
              <w:t>on this</w:t>
            </w:r>
            <w:r w:rsidRPr="00117EC2">
              <w:rPr>
                <w:rFonts w:ascii="Arial" w:hAnsi="Arial" w:cs="Arial"/>
                <w:sz w:val="24"/>
                <w:szCs w:val="24"/>
              </w:rPr>
              <w:t xml:space="preserve"> LLB </w:t>
            </w:r>
            <w:r>
              <w:rPr>
                <w:rFonts w:ascii="Arial" w:hAnsi="Arial" w:cs="Arial"/>
                <w:sz w:val="24"/>
                <w:szCs w:val="24"/>
              </w:rPr>
              <w:t xml:space="preserve">programme </w:t>
            </w:r>
            <w:r w:rsidRPr="00117EC2">
              <w:rPr>
                <w:rFonts w:ascii="Arial" w:hAnsi="Arial" w:cs="Arial"/>
                <w:sz w:val="24"/>
                <w:szCs w:val="24"/>
              </w:rPr>
              <w:t xml:space="preserve">or </w:t>
            </w:r>
            <w:r>
              <w:rPr>
                <w:rFonts w:ascii="Arial" w:hAnsi="Arial" w:cs="Arial"/>
                <w:sz w:val="24"/>
                <w:szCs w:val="24"/>
              </w:rPr>
              <w:t xml:space="preserve">one of its </w:t>
            </w:r>
            <w:r w:rsidRPr="00117EC2">
              <w:rPr>
                <w:rFonts w:ascii="Arial" w:hAnsi="Arial" w:cs="Arial"/>
                <w:sz w:val="24"/>
                <w:szCs w:val="24"/>
              </w:rPr>
              <w:t xml:space="preserve">associated LLB pathways.  </w:t>
            </w:r>
          </w:p>
          <w:p w14:paraId="5346B2AD" w14:textId="77777777" w:rsidR="00D61B11" w:rsidRDefault="00D61B11" w:rsidP="00C26E67">
            <w:pPr>
              <w:jc w:val="both"/>
              <w:rPr>
                <w:rFonts w:ascii="Arial" w:hAnsi="Arial" w:cs="Arial"/>
                <w:sz w:val="24"/>
                <w:szCs w:val="24"/>
              </w:rPr>
            </w:pPr>
          </w:p>
          <w:p w14:paraId="720CFFE7" w14:textId="1EA04BAC" w:rsidR="00D61B11" w:rsidRDefault="00D61B11" w:rsidP="00D61B11">
            <w:pPr>
              <w:jc w:val="both"/>
              <w:rPr>
                <w:rFonts w:ascii="Arial" w:hAnsi="Arial" w:cs="Arial"/>
                <w:sz w:val="24"/>
                <w:szCs w:val="24"/>
              </w:rPr>
            </w:pPr>
            <w:r w:rsidRPr="00D61B11">
              <w:rPr>
                <w:rFonts w:ascii="Arial" w:hAnsi="Arial" w:cs="Arial"/>
                <w:sz w:val="24"/>
                <w:szCs w:val="24"/>
              </w:rPr>
              <w:t xml:space="preserve">As part of the foundation year you will develop essential academic, interpersonal and </w:t>
            </w:r>
            <w:r>
              <w:rPr>
                <w:rFonts w:ascii="Arial" w:hAnsi="Arial" w:cs="Arial"/>
                <w:sz w:val="24"/>
                <w:szCs w:val="24"/>
              </w:rPr>
              <w:t>legal</w:t>
            </w:r>
            <w:r w:rsidRPr="00D61B11">
              <w:rPr>
                <w:rFonts w:ascii="Arial" w:hAnsi="Arial" w:cs="Arial"/>
                <w:sz w:val="24"/>
                <w:szCs w:val="24"/>
              </w:rPr>
              <w:t xml:space="preserve"> skills that will help you succeed in your future degree level studies. You will also obtain an introduction to substantive legal principles in England and Wales. Right from the start you will be asked to consider the nature and role played by law in our society today.  You will start to enhance your appreciation of the law making process and principles that form the UK’s constitution and develop the ability to identify and distinguish between primary and secondary sources of legal information.  During your exploration of law you will identify the distinguishing features between civil and criminal law, appreciate some of the more common civil and criminal law principles in addition to discovering the sanctions that can be imposed when the law is broken.</w:t>
            </w:r>
            <w:r>
              <w:rPr>
                <w:rFonts w:ascii="Arial" w:hAnsi="Arial" w:cs="Arial"/>
                <w:sz w:val="24"/>
                <w:szCs w:val="24"/>
              </w:rPr>
              <w:t xml:space="preserve"> </w:t>
            </w:r>
            <w:r w:rsidRPr="00D61B11">
              <w:rPr>
                <w:rFonts w:ascii="Arial" w:hAnsi="Arial" w:cs="Arial"/>
                <w:sz w:val="24"/>
                <w:szCs w:val="24"/>
              </w:rPr>
              <w:t xml:space="preserve">You will also be introduced to key personnel involved in the administration and practice of law, as well as establish knowledge of the civil and criminal court system in the UK. </w:t>
            </w:r>
            <w:r>
              <w:rPr>
                <w:rFonts w:ascii="Arial" w:hAnsi="Arial" w:cs="Arial"/>
                <w:sz w:val="24"/>
                <w:szCs w:val="24"/>
              </w:rPr>
              <w:t>In the second semester you</w:t>
            </w:r>
            <w:r w:rsidRPr="00D61B11">
              <w:rPr>
                <w:rFonts w:ascii="Arial" w:hAnsi="Arial" w:cs="Arial"/>
                <w:sz w:val="24"/>
                <w:szCs w:val="24"/>
              </w:rPr>
              <w:t xml:space="preserve"> will undertake an extended project broadly related to your intended degree programme.  </w:t>
            </w:r>
          </w:p>
          <w:p w14:paraId="04773DF9" w14:textId="77777777" w:rsidR="00D61B11" w:rsidRPr="00D61B11" w:rsidRDefault="00D61B11" w:rsidP="00D61B11">
            <w:pPr>
              <w:jc w:val="both"/>
              <w:rPr>
                <w:rFonts w:ascii="Arial" w:hAnsi="Arial" w:cs="Arial"/>
                <w:sz w:val="24"/>
                <w:szCs w:val="24"/>
              </w:rPr>
            </w:pPr>
          </w:p>
          <w:p w14:paraId="77C23DD2" w14:textId="0683B930" w:rsidR="00D61B11" w:rsidRDefault="00D61B11" w:rsidP="00D61B11">
            <w:pPr>
              <w:jc w:val="both"/>
              <w:rPr>
                <w:rFonts w:ascii="Arial" w:hAnsi="Arial" w:cs="Arial"/>
                <w:sz w:val="24"/>
                <w:szCs w:val="24"/>
              </w:rPr>
            </w:pPr>
            <w:r w:rsidRPr="00D61B11">
              <w:rPr>
                <w:rFonts w:ascii="Arial" w:hAnsi="Arial" w:cs="Arial"/>
                <w:sz w:val="24"/>
                <w:szCs w:val="24"/>
              </w:rPr>
              <w:t>During your foundation year you will be taught in small classes where active participation is encouraged.  In addition to attending classes you will be required to complete preparation and follow-up tasks including Virtual Learning Environment (Moodle) activities to support your learning. On the second semester Foundation Practice Project module you will investigate a topic of interest to you and be allocated a specialist academic supervisor to advise you and work with your peers in an Action Learning Set. You will be provided with a Personal Tutor who you will meet at induction and regularly throughout your studies at BCU.</w:t>
            </w:r>
            <w:r>
              <w:rPr>
                <w:rFonts w:ascii="Arial" w:hAnsi="Arial" w:cs="Arial"/>
                <w:sz w:val="24"/>
                <w:szCs w:val="24"/>
              </w:rPr>
              <w:t xml:space="preserve"> </w:t>
            </w:r>
            <w:r w:rsidRPr="00D61B11">
              <w:rPr>
                <w:rFonts w:ascii="Arial" w:hAnsi="Arial" w:cs="Arial"/>
                <w:sz w:val="24"/>
                <w:szCs w:val="24"/>
              </w:rPr>
              <w:t xml:space="preserve"> </w:t>
            </w:r>
          </w:p>
          <w:p w14:paraId="6D913A1E" w14:textId="77777777" w:rsidR="00D61B11" w:rsidRPr="00D61B11" w:rsidRDefault="00D61B11" w:rsidP="00D61B11">
            <w:pPr>
              <w:jc w:val="both"/>
              <w:rPr>
                <w:rFonts w:ascii="Arial" w:hAnsi="Arial" w:cs="Arial"/>
                <w:sz w:val="24"/>
                <w:szCs w:val="24"/>
              </w:rPr>
            </w:pPr>
          </w:p>
          <w:p w14:paraId="5A41690B" w14:textId="71CA99B2" w:rsidR="00D61B11" w:rsidRDefault="00D61B11" w:rsidP="00D61B11">
            <w:pPr>
              <w:jc w:val="both"/>
              <w:rPr>
                <w:rFonts w:ascii="Arial" w:hAnsi="Arial" w:cs="Arial"/>
                <w:sz w:val="24"/>
                <w:szCs w:val="24"/>
              </w:rPr>
            </w:pPr>
            <w:r w:rsidRPr="00D61B11">
              <w:rPr>
                <w:rFonts w:ascii="Arial" w:hAnsi="Arial" w:cs="Arial"/>
                <w:sz w:val="24"/>
                <w:szCs w:val="24"/>
              </w:rPr>
              <w:t>You will receive informal feedback during your classes and throughout your degree and you will have the opportunity to submit formative coursework to receive feedback to enhance your learning. During the foundation year you will be required to make formal presentations, keep a reflective learning diary, and complete written assessments including the research project related to your intended degree programme.</w:t>
            </w:r>
          </w:p>
          <w:p w14:paraId="1A67AECE" w14:textId="77777777" w:rsidR="00D61B11" w:rsidRDefault="00D61B11" w:rsidP="00C26E67">
            <w:pPr>
              <w:jc w:val="both"/>
              <w:rPr>
                <w:rFonts w:ascii="Arial" w:hAnsi="Arial" w:cs="Arial"/>
                <w:sz w:val="24"/>
                <w:szCs w:val="24"/>
              </w:rPr>
            </w:pPr>
          </w:p>
          <w:p w14:paraId="2225CBBB" w14:textId="7A3A80E2" w:rsidR="00C26E67" w:rsidRDefault="00C26E67" w:rsidP="00C26E67">
            <w:pPr>
              <w:jc w:val="both"/>
              <w:rPr>
                <w:rFonts w:ascii="Arial" w:hAnsi="Arial" w:cs="Arial"/>
                <w:sz w:val="24"/>
                <w:szCs w:val="24"/>
              </w:rPr>
            </w:pPr>
            <w:r w:rsidRPr="00117EC2">
              <w:rPr>
                <w:rFonts w:ascii="Arial" w:hAnsi="Arial" w:cs="Arial"/>
                <w:sz w:val="24"/>
                <w:szCs w:val="24"/>
              </w:rPr>
              <w:t xml:space="preserve">Our complete portfolio of LLB pathways can be found on the School of Law Birmingham City webpage at: </w:t>
            </w:r>
            <w:hyperlink r:id="rId12" w:history="1">
              <w:r w:rsidR="00D61B11" w:rsidRPr="007241B3">
                <w:rPr>
                  <w:rStyle w:val="Hyperlink"/>
                  <w:rFonts w:ascii="Arial" w:hAnsi="Arial" w:cs="Arial"/>
                  <w:sz w:val="24"/>
                  <w:szCs w:val="24"/>
                </w:rPr>
                <w:t>http://www.bcu.ac.uk/law</w:t>
              </w:r>
            </w:hyperlink>
            <w:r w:rsidRPr="00117EC2">
              <w:rPr>
                <w:rFonts w:ascii="Arial" w:hAnsi="Arial" w:cs="Arial"/>
                <w:sz w:val="24"/>
                <w:szCs w:val="24"/>
              </w:rPr>
              <w:t>.</w:t>
            </w:r>
          </w:p>
          <w:p w14:paraId="066426A8" w14:textId="77777777" w:rsidR="00D61B11" w:rsidRPr="00C26E67" w:rsidRDefault="00D61B11" w:rsidP="00C26E67">
            <w:pPr>
              <w:jc w:val="both"/>
              <w:rPr>
                <w:rFonts w:ascii="Arial" w:hAnsi="Arial" w:cs="Arial"/>
                <w:sz w:val="24"/>
                <w:szCs w:val="24"/>
              </w:rPr>
            </w:pPr>
          </w:p>
          <w:p w14:paraId="2162965E" w14:textId="0838B34A" w:rsidR="0054592B" w:rsidRDefault="00C951A4" w:rsidP="003429CA">
            <w:pPr>
              <w:jc w:val="both"/>
              <w:rPr>
                <w:rFonts w:ascii="Arial" w:hAnsi="Arial" w:cs="Arial"/>
                <w:sz w:val="24"/>
                <w:szCs w:val="24"/>
              </w:rPr>
            </w:pPr>
            <w:r w:rsidRPr="003429CA">
              <w:rPr>
                <w:rFonts w:ascii="Arial" w:hAnsi="Arial" w:cs="Arial"/>
                <w:sz w:val="24"/>
                <w:szCs w:val="24"/>
              </w:rPr>
              <w:t xml:space="preserve">The LLB (Hons) </w:t>
            </w:r>
            <w:r w:rsidR="0054592B" w:rsidRPr="003429CA">
              <w:rPr>
                <w:rFonts w:ascii="Arial" w:hAnsi="Arial" w:cs="Arial"/>
                <w:sz w:val="24"/>
                <w:szCs w:val="24"/>
              </w:rPr>
              <w:t xml:space="preserve">programme provides a </w:t>
            </w:r>
            <w:r w:rsidRPr="003429CA">
              <w:rPr>
                <w:rFonts w:ascii="Arial" w:hAnsi="Arial" w:cs="Arial"/>
                <w:sz w:val="24"/>
                <w:szCs w:val="24"/>
              </w:rPr>
              <w:t xml:space="preserve">knowledge-led and practice-based </w:t>
            </w:r>
            <w:r w:rsidR="0054592B" w:rsidRPr="003429CA">
              <w:rPr>
                <w:rFonts w:ascii="Arial" w:hAnsi="Arial" w:cs="Arial"/>
                <w:sz w:val="24"/>
                <w:szCs w:val="24"/>
              </w:rPr>
              <w:t>education in English Law, delivered by a team of academics</w:t>
            </w:r>
            <w:r w:rsidR="007543ED" w:rsidRPr="003429CA">
              <w:rPr>
                <w:rFonts w:ascii="Arial" w:hAnsi="Arial" w:cs="Arial"/>
                <w:sz w:val="24"/>
                <w:szCs w:val="24"/>
              </w:rPr>
              <w:t xml:space="preserve"> which </w:t>
            </w:r>
            <w:r w:rsidR="0054592B" w:rsidRPr="003429CA">
              <w:rPr>
                <w:rFonts w:ascii="Arial" w:hAnsi="Arial" w:cs="Arial"/>
                <w:sz w:val="24"/>
                <w:szCs w:val="24"/>
              </w:rPr>
              <w:t>includ</w:t>
            </w:r>
            <w:r w:rsidR="007543ED" w:rsidRPr="003429CA">
              <w:rPr>
                <w:rFonts w:ascii="Arial" w:hAnsi="Arial" w:cs="Arial"/>
                <w:sz w:val="24"/>
                <w:szCs w:val="24"/>
              </w:rPr>
              <w:t>es</w:t>
            </w:r>
            <w:r w:rsidR="0054592B" w:rsidRPr="003429CA">
              <w:rPr>
                <w:rFonts w:ascii="Arial" w:hAnsi="Arial" w:cs="Arial"/>
                <w:sz w:val="24"/>
                <w:szCs w:val="24"/>
              </w:rPr>
              <w:t xml:space="preserve"> internationally recognised researchers and respected form</w:t>
            </w:r>
            <w:r w:rsidR="00A50397" w:rsidRPr="003429CA">
              <w:rPr>
                <w:rFonts w:ascii="Arial" w:hAnsi="Arial" w:cs="Arial"/>
                <w:sz w:val="24"/>
                <w:szCs w:val="24"/>
              </w:rPr>
              <w:t xml:space="preserve">er professional practitioners. </w:t>
            </w:r>
            <w:r w:rsidR="0054592B" w:rsidRPr="003429CA">
              <w:rPr>
                <w:rFonts w:ascii="Arial" w:hAnsi="Arial" w:cs="Arial"/>
                <w:sz w:val="24"/>
                <w:szCs w:val="24"/>
              </w:rPr>
              <w:t xml:space="preserve">The programme provides a rigorous academic </w:t>
            </w:r>
            <w:r w:rsidR="0054592B" w:rsidRPr="003429CA">
              <w:rPr>
                <w:rFonts w:ascii="Arial" w:hAnsi="Arial" w:cs="Arial"/>
                <w:sz w:val="24"/>
                <w:szCs w:val="24"/>
              </w:rPr>
              <w:lastRenderedPageBreak/>
              <w:t xml:space="preserve">discipline </w:t>
            </w:r>
            <w:r w:rsidRPr="003429CA">
              <w:rPr>
                <w:rFonts w:ascii="Arial" w:hAnsi="Arial" w:cs="Arial"/>
                <w:sz w:val="24"/>
                <w:szCs w:val="24"/>
              </w:rPr>
              <w:t>and</w:t>
            </w:r>
            <w:r w:rsidR="0054592B" w:rsidRPr="003429CA">
              <w:rPr>
                <w:rFonts w:ascii="Arial" w:hAnsi="Arial" w:cs="Arial"/>
                <w:sz w:val="24"/>
                <w:szCs w:val="24"/>
              </w:rPr>
              <w:t xml:space="preserve"> also </w:t>
            </w:r>
            <w:r w:rsidR="007D47CC" w:rsidRPr="003429CA">
              <w:rPr>
                <w:rFonts w:ascii="Arial" w:hAnsi="Arial" w:cs="Arial"/>
                <w:sz w:val="24"/>
                <w:szCs w:val="24"/>
              </w:rPr>
              <w:t xml:space="preserve">satisfies </w:t>
            </w:r>
            <w:r w:rsidR="0054592B" w:rsidRPr="003429CA">
              <w:rPr>
                <w:rFonts w:ascii="Arial" w:hAnsi="Arial" w:cs="Arial"/>
                <w:sz w:val="24"/>
                <w:szCs w:val="24"/>
              </w:rPr>
              <w:t xml:space="preserve">the first part of the academic stage of qualification required to become a solicitor or barrister. </w:t>
            </w:r>
          </w:p>
          <w:p w14:paraId="2F5BB1EC" w14:textId="77777777" w:rsidR="00117EC2" w:rsidRDefault="00117EC2" w:rsidP="003429CA">
            <w:pPr>
              <w:jc w:val="both"/>
              <w:rPr>
                <w:rFonts w:ascii="Arial" w:hAnsi="Arial" w:cs="Arial"/>
                <w:sz w:val="24"/>
                <w:szCs w:val="24"/>
              </w:rPr>
            </w:pPr>
          </w:p>
          <w:p w14:paraId="39AE3508" w14:textId="1259EE43" w:rsidR="0054592B" w:rsidRPr="003429CA" w:rsidRDefault="0054592B" w:rsidP="003429CA">
            <w:pPr>
              <w:jc w:val="both"/>
              <w:rPr>
                <w:rFonts w:ascii="Arial" w:hAnsi="Arial" w:cs="Arial"/>
                <w:sz w:val="24"/>
                <w:szCs w:val="24"/>
              </w:rPr>
            </w:pPr>
            <w:r w:rsidRPr="003429CA">
              <w:rPr>
                <w:rFonts w:ascii="Arial" w:hAnsi="Arial" w:cs="Arial"/>
                <w:sz w:val="24"/>
                <w:szCs w:val="24"/>
              </w:rPr>
              <w:t xml:space="preserve">The </w:t>
            </w:r>
            <w:r w:rsidR="00E80713">
              <w:rPr>
                <w:rFonts w:ascii="Arial" w:hAnsi="Arial" w:cs="Arial"/>
                <w:sz w:val="24"/>
                <w:szCs w:val="24"/>
              </w:rPr>
              <w:t xml:space="preserve">LLB </w:t>
            </w:r>
            <w:r w:rsidRPr="003429CA">
              <w:rPr>
                <w:rFonts w:ascii="Arial" w:hAnsi="Arial" w:cs="Arial"/>
                <w:sz w:val="24"/>
                <w:szCs w:val="24"/>
              </w:rPr>
              <w:t xml:space="preserve">programme </w:t>
            </w:r>
            <w:r w:rsidR="007D47CC" w:rsidRPr="003429CA">
              <w:rPr>
                <w:rFonts w:ascii="Arial" w:hAnsi="Arial" w:cs="Arial"/>
                <w:sz w:val="24"/>
                <w:szCs w:val="24"/>
              </w:rPr>
              <w:t xml:space="preserve">provides comprehensive coverage of </w:t>
            </w:r>
            <w:r w:rsidRPr="003429CA">
              <w:rPr>
                <w:rFonts w:ascii="Arial" w:hAnsi="Arial" w:cs="Arial"/>
                <w:sz w:val="24"/>
                <w:szCs w:val="24"/>
              </w:rPr>
              <w:t xml:space="preserve">the foundations of legal knowledge </w:t>
            </w:r>
            <w:r w:rsidR="007D47CC" w:rsidRPr="003429CA">
              <w:rPr>
                <w:rFonts w:ascii="Arial" w:hAnsi="Arial" w:cs="Arial"/>
                <w:sz w:val="24"/>
                <w:szCs w:val="24"/>
              </w:rPr>
              <w:t>together with</w:t>
            </w:r>
            <w:r w:rsidRPr="003429CA">
              <w:rPr>
                <w:rFonts w:ascii="Arial" w:hAnsi="Arial" w:cs="Arial"/>
                <w:sz w:val="24"/>
                <w:szCs w:val="24"/>
              </w:rPr>
              <w:t xml:space="preserve"> a</w:t>
            </w:r>
            <w:r w:rsidR="007D47CC" w:rsidRPr="003429CA">
              <w:rPr>
                <w:rFonts w:ascii="Arial" w:hAnsi="Arial" w:cs="Arial"/>
                <w:sz w:val="24"/>
                <w:szCs w:val="24"/>
              </w:rPr>
              <w:t xml:space="preserve"> choice</w:t>
            </w:r>
            <w:r w:rsidRPr="003429CA">
              <w:rPr>
                <w:rFonts w:ascii="Arial" w:hAnsi="Arial" w:cs="Arial"/>
                <w:sz w:val="24"/>
                <w:szCs w:val="24"/>
              </w:rPr>
              <w:t xml:space="preserve"> </w:t>
            </w:r>
            <w:r w:rsidR="007B66E3" w:rsidRPr="003429CA">
              <w:rPr>
                <w:rFonts w:ascii="Arial" w:hAnsi="Arial" w:cs="Arial"/>
                <w:sz w:val="24"/>
                <w:szCs w:val="24"/>
              </w:rPr>
              <w:t>o</w:t>
            </w:r>
            <w:r w:rsidRPr="003429CA">
              <w:rPr>
                <w:rFonts w:ascii="Arial" w:hAnsi="Arial" w:cs="Arial"/>
                <w:sz w:val="24"/>
                <w:szCs w:val="24"/>
              </w:rPr>
              <w:t>f optional modules</w:t>
            </w:r>
            <w:r w:rsidR="007543ED" w:rsidRPr="003429CA">
              <w:rPr>
                <w:rFonts w:ascii="Arial" w:hAnsi="Arial" w:cs="Arial"/>
                <w:sz w:val="24"/>
                <w:szCs w:val="24"/>
              </w:rPr>
              <w:t xml:space="preserve">. The programme is therefore </w:t>
            </w:r>
            <w:r w:rsidR="007A5EC0" w:rsidRPr="003429CA">
              <w:rPr>
                <w:rFonts w:ascii="Arial" w:hAnsi="Arial" w:cs="Arial"/>
                <w:sz w:val="24"/>
                <w:szCs w:val="24"/>
              </w:rPr>
              <w:t>relevant</w:t>
            </w:r>
            <w:r w:rsidRPr="003429CA">
              <w:rPr>
                <w:rFonts w:ascii="Arial" w:hAnsi="Arial" w:cs="Arial"/>
                <w:sz w:val="24"/>
                <w:szCs w:val="24"/>
              </w:rPr>
              <w:t xml:space="preserve"> </w:t>
            </w:r>
            <w:r w:rsidR="006F27C6" w:rsidRPr="003429CA">
              <w:rPr>
                <w:rFonts w:ascii="Arial" w:hAnsi="Arial" w:cs="Arial"/>
                <w:sz w:val="24"/>
                <w:szCs w:val="24"/>
              </w:rPr>
              <w:t>if you are</w:t>
            </w:r>
            <w:r w:rsidR="007543ED" w:rsidRPr="003429CA">
              <w:rPr>
                <w:rFonts w:ascii="Arial" w:hAnsi="Arial" w:cs="Arial"/>
                <w:sz w:val="24"/>
                <w:szCs w:val="24"/>
              </w:rPr>
              <w:t xml:space="preserve"> aiming for a career in</w:t>
            </w:r>
            <w:r w:rsidRPr="003429CA">
              <w:rPr>
                <w:rFonts w:ascii="Arial" w:hAnsi="Arial" w:cs="Arial"/>
                <w:sz w:val="24"/>
                <w:szCs w:val="24"/>
              </w:rPr>
              <w:t xml:space="preserve"> </w:t>
            </w:r>
            <w:r w:rsidR="007543ED" w:rsidRPr="003429CA">
              <w:rPr>
                <w:rFonts w:ascii="Arial" w:hAnsi="Arial" w:cs="Arial"/>
                <w:sz w:val="24"/>
                <w:szCs w:val="24"/>
              </w:rPr>
              <w:t>professional legal practice</w:t>
            </w:r>
            <w:r w:rsidR="00A50397" w:rsidRPr="003429CA">
              <w:rPr>
                <w:rFonts w:ascii="Arial" w:hAnsi="Arial" w:cs="Arial"/>
                <w:sz w:val="24"/>
                <w:szCs w:val="24"/>
              </w:rPr>
              <w:t xml:space="preserve"> </w:t>
            </w:r>
            <w:r w:rsidR="006F27C6" w:rsidRPr="003429CA">
              <w:rPr>
                <w:rFonts w:ascii="Arial" w:hAnsi="Arial" w:cs="Arial"/>
                <w:sz w:val="24"/>
                <w:szCs w:val="24"/>
              </w:rPr>
              <w:t xml:space="preserve">or if you are </w:t>
            </w:r>
            <w:r w:rsidR="007543ED" w:rsidRPr="003429CA">
              <w:rPr>
                <w:rFonts w:ascii="Arial" w:hAnsi="Arial" w:cs="Arial"/>
                <w:sz w:val="24"/>
                <w:szCs w:val="24"/>
              </w:rPr>
              <w:t xml:space="preserve">seeking to </w:t>
            </w:r>
            <w:r w:rsidR="006F27C6" w:rsidRPr="003429CA">
              <w:rPr>
                <w:rFonts w:ascii="Arial" w:hAnsi="Arial" w:cs="Arial"/>
                <w:sz w:val="24"/>
                <w:szCs w:val="24"/>
              </w:rPr>
              <w:t>gain</w:t>
            </w:r>
            <w:r w:rsidR="007543ED" w:rsidRPr="003429CA">
              <w:rPr>
                <w:rFonts w:ascii="Arial" w:hAnsi="Arial" w:cs="Arial"/>
                <w:sz w:val="24"/>
                <w:szCs w:val="24"/>
              </w:rPr>
              <w:t xml:space="preserve"> </w:t>
            </w:r>
            <w:r w:rsidR="007A5EC0" w:rsidRPr="003429CA">
              <w:rPr>
                <w:rFonts w:ascii="Arial" w:hAnsi="Arial" w:cs="Arial"/>
                <w:sz w:val="24"/>
                <w:szCs w:val="24"/>
              </w:rPr>
              <w:t>essential</w:t>
            </w:r>
            <w:r w:rsidR="007543ED" w:rsidRPr="003429CA">
              <w:rPr>
                <w:rFonts w:ascii="Arial" w:hAnsi="Arial" w:cs="Arial"/>
                <w:sz w:val="24"/>
                <w:szCs w:val="24"/>
              </w:rPr>
              <w:t xml:space="preserve"> transferable skills, such as </w:t>
            </w:r>
            <w:r w:rsidR="00A10788" w:rsidRPr="003429CA">
              <w:rPr>
                <w:rFonts w:ascii="Arial" w:hAnsi="Arial" w:cs="Arial"/>
                <w:sz w:val="24"/>
                <w:szCs w:val="24"/>
              </w:rPr>
              <w:t xml:space="preserve">critical thinking, </w:t>
            </w:r>
            <w:r w:rsidR="007543ED" w:rsidRPr="003429CA">
              <w:rPr>
                <w:rFonts w:ascii="Arial" w:hAnsi="Arial" w:cs="Arial"/>
                <w:sz w:val="24"/>
                <w:szCs w:val="24"/>
              </w:rPr>
              <w:t>analysis, negotiation and advocacy for a</w:t>
            </w:r>
            <w:r w:rsidR="00A10788" w:rsidRPr="003429CA">
              <w:rPr>
                <w:rFonts w:ascii="Arial" w:hAnsi="Arial" w:cs="Arial"/>
                <w:sz w:val="24"/>
                <w:szCs w:val="24"/>
              </w:rPr>
              <w:t>n alternative</w:t>
            </w:r>
            <w:r w:rsidR="007543ED" w:rsidRPr="003429CA">
              <w:rPr>
                <w:rFonts w:ascii="Arial" w:hAnsi="Arial" w:cs="Arial"/>
                <w:sz w:val="24"/>
                <w:szCs w:val="24"/>
              </w:rPr>
              <w:t xml:space="preserve"> career. The programme places </w:t>
            </w:r>
            <w:r w:rsidRPr="003429CA">
              <w:rPr>
                <w:rFonts w:ascii="Arial" w:hAnsi="Arial" w:cs="Arial"/>
                <w:sz w:val="24"/>
                <w:szCs w:val="24"/>
              </w:rPr>
              <w:t xml:space="preserve">an integrated understanding of the law and its function within </w:t>
            </w:r>
            <w:r w:rsidR="007543ED" w:rsidRPr="003429CA">
              <w:rPr>
                <w:rFonts w:ascii="Arial" w:hAnsi="Arial" w:cs="Arial"/>
                <w:sz w:val="24"/>
                <w:szCs w:val="24"/>
              </w:rPr>
              <w:t xml:space="preserve">the context of </w:t>
            </w:r>
            <w:r w:rsidRPr="003429CA">
              <w:rPr>
                <w:rFonts w:ascii="Arial" w:hAnsi="Arial" w:cs="Arial"/>
                <w:sz w:val="24"/>
                <w:szCs w:val="24"/>
              </w:rPr>
              <w:t>a</w:t>
            </w:r>
            <w:r w:rsidR="007543ED" w:rsidRPr="003429CA">
              <w:rPr>
                <w:rFonts w:ascii="Arial" w:hAnsi="Arial" w:cs="Arial"/>
                <w:sz w:val="24"/>
                <w:szCs w:val="24"/>
              </w:rPr>
              <w:t>n increasingly</w:t>
            </w:r>
            <w:r w:rsidRPr="003429CA">
              <w:rPr>
                <w:rFonts w:ascii="Arial" w:hAnsi="Arial" w:cs="Arial"/>
                <w:sz w:val="24"/>
                <w:szCs w:val="24"/>
              </w:rPr>
              <w:t xml:space="preserve"> globalised environment. </w:t>
            </w:r>
            <w:r w:rsidR="00BF11DC" w:rsidRPr="003429CA">
              <w:rPr>
                <w:rFonts w:ascii="Arial" w:hAnsi="Arial" w:cs="Arial"/>
                <w:sz w:val="24"/>
                <w:szCs w:val="24"/>
              </w:rPr>
              <w:t xml:space="preserve">The Law School’s location </w:t>
            </w:r>
            <w:r w:rsidRPr="003429CA">
              <w:rPr>
                <w:rFonts w:ascii="Arial" w:hAnsi="Arial" w:cs="Arial"/>
                <w:sz w:val="24"/>
                <w:szCs w:val="24"/>
              </w:rPr>
              <w:t xml:space="preserve">in </w:t>
            </w:r>
            <w:r w:rsidR="00BF11DC" w:rsidRPr="003429CA">
              <w:rPr>
                <w:rFonts w:ascii="Arial" w:hAnsi="Arial" w:cs="Arial"/>
                <w:sz w:val="24"/>
                <w:szCs w:val="24"/>
              </w:rPr>
              <w:t xml:space="preserve">the centre of the </w:t>
            </w:r>
            <w:r w:rsidRPr="003429CA">
              <w:rPr>
                <w:rFonts w:ascii="Arial" w:hAnsi="Arial" w:cs="Arial"/>
                <w:sz w:val="24"/>
                <w:szCs w:val="24"/>
              </w:rPr>
              <w:t>thriving and diverse City</w:t>
            </w:r>
            <w:r w:rsidR="00BF11DC" w:rsidRPr="003429CA">
              <w:rPr>
                <w:rFonts w:ascii="Arial" w:hAnsi="Arial" w:cs="Arial"/>
                <w:sz w:val="24"/>
                <w:szCs w:val="24"/>
              </w:rPr>
              <w:t xml:space="preserve"> of Birmingham</w:t>
            </w:r>
            <w:r w:rsidRPr="003429CA">
              <w:rPr>
                <w:rFonts w:ascii="Arial" w:hAnsi="Arial" w:cs="Arial"/>
                <w:sz w:val="24"/>
                <w:szCs w:val="24"/>
              </w:rPr>
              <w:t xml:space="preserve">, </w:t>
            </w:r>
            <w:r w:rsidR="00BF11DC" w:rsidRPr="003429CA">
              <w:rPr>
                <w:rFonts w:ascii="Arial" w:hAnsi="Arial" w:cs="Arial"/>
                <w:sz w:val="24"/>
                <w:szCs w:val="24"/>
              </w:rPr>
              <w:t>puts it in close proximity to the Business and Legal communities and enables</w:t>
            </w:r>
            <w:r w:rsidRPr="003429CA">
              <w:rPr>
                <w:rFonts w:ascii="Arial" w:hAnsi="Arial" w:cs="Arial"/>
                <w:sz w:val="24"/>
                <w:szCs w:val="24"/>
              </w:rPr>
              <w:t xml:space="preserve"> collaborations with external partners and stakeholders</w:t>
            </w:r>
            <w:r w:rsidR="00BF11DC" w:rsidRPr="003429CA">
              <w:rPr>
                <w:rFonts w:ascii="Arial" w:hAnsi="Arial" w:cs="Arial"/>
                <w:sz w:val="24"/>
                <w:szCs w:val="24"/>
              </w:rPr>
              <w:t>.</w:t>
            </w:r>
            <w:r w:rsidRPr="003429CA">
              <w:rPr>
                <w:rFonts w:ascii="Arial" w:hAnsi="Arial" w:cs="Arial"/>
                <w:sz w:val="24"/>
                <w:szCs w:val="24"/>
              </w:rPr>
              <w:t xml:space="preserve">  </w:t>
            </w:r>
            <w:r w:rsidR="006F27C6" w:rsidRPr="003429CA">
              <w:rPr>
                <w:rFonts w:ascii="Arial" w:hAnsi="Arial" w:cs="Arial"/>
                <w:sz w:val="24"/>
                <w:szCs w:val="24"/>
              </w:rPr>
              <w:t>Your l</w:t>
            </w:r>
            <w:r w:rsidRPr="003429CA">
              <w:rPr>
                <w:rFonts w:ascii="Arial" w:hAnsi="Arial" w:cs="Arial"/>
                <w:sz w:val="24"/>
                <w:szCs w:val="24"/>
              </w:rPr>
              <w:t xml:space="preserve">earning </w:t>
            </w:r>
            <w:r w:rsidR="00BF11DC" w:rsidRPr="003429CA">
              <w:rPr>
                <w:rFonts w:ascii="Arial" w:hAnsi="Arial" w:cs="Arial"/>
                <w:sz w:val="24"/>
                <w:szCs w:val="24"/>
              </w:rPr>
              <w:t xml:space="preserve">is therefore facilitated </w:t>
            </w:r>
            <w:r w:rsidRPr="003429CA">
              <w:rPr>
                <w:rFonts w:ascii="Arial" w:hAnsi="Arial" w:cs="Arial"/>
                <w:sz w:val="24"/>
                <w:szCs w:val="24"/>
              </w:rPr>
              <w:t xml:space="preserve">through engagement with real and authentic </w:t>
            </w:r>
            <w:r w:rsidR="00BF11DC" w:rsidRPr="003429CA">
              <w:rPr>
                <w:rFonts w:ascii="Arial" w:hAnsi="Arial" w:cs="Arial"/>
                <w:sz w:val="24"/>
                <w:szCs w:val="24"/>
              </w:rPr>
              <w:t xml:space="preserve">problems and </w:t>
            </w:r>
            <w:r w:rsidRPr="003429CA">
              <w:rPr>
                <w:rFonts w:ascii="Arial" w:hAnsi="Arial" w:cs="Arial"/>
                <w:sz w:val="24"/>
                <w:szCs w:val="24"/>
              </w:rPr>
              <w:t>challenges</w:t>
            </w:r>
            <w:r w:rsidR="006F27C6" w:rsidRPr="003429CA">
              <w:rPr>
                <w:rFonts w:ascii="Arial" w:hAnsi="Arial" w:cs="Arial"/>
                <w:sz w:val="24"/>
                <w:szCs w:val="24"/>
              </w:rPr>
              <w:t>;</w:t>
            </w:r>
            <w:r w:rsidRPr="003429CA">
              <w:rPr>
                <w:rFonts w:ascii="Arial" w:hAnsi="Arial" w:cs="Arial"/>
                <w:sz w:val="24"/>
                <w:szCs w:val="24"/>
              </w:rPr>
              <w:t xml:space="preserve"> </w:t>
            </w:r>
            <w:r w:rsidR="006F27C6" w:rsidRPr="003429CA">
              <w:rPr>
                <w:rFonts w:ascii="Arial" w:hAnsi="Arial" w:cs="Arial"/>
                <w:sz w:val="24"/>
                <w:szCs w:val="24"/>
              </w:rPr>
              <w:t xml:space="preserve">you will </w:t>
            </w:r>
            <w:r w:rsidRPr="003429CA">
              <w:rPr>
                <w:rFonts w:ascii="Arial" w:hAnsi="Arial" w:cs="Arial"/>
                <w:sz w:val="24"/>
                <w:szCs w:val="24"/>
              </w:rPr>
              <w:t>apply and synthesis</w:t>
            </w:r>
            <w:r w:rsidR="006F27C6" w:rsidRPr="003429CA">
              <w:rPr>
                <w:rFonts w:ascii="Arial" w:hAnsi="Arial" w:cs="Arial"/>
                <w:sz w:val="24"/>
                <w:szCs w:val="24"/>
              </w:rPr>
              <w:t>e</w:t>
            </w:r>
            <w:r w:rsidRPr="003429CA">
              <w:rPr>
                <w:rFonts w:ascii="Arial" w:hAnsi="Arial" w:cs="Arial"/>
                <w:sz w:val="24"/>
                <w:szCs w:val="24"/>
              </w:rPr>
              <w:t xml:space="preserve"> the theoretical and practical aspects of the discipline of law to reach effective, practice-led solutions.  </w:t>
            </w:r>
            <w:r w:rsidR="00B154E0" w:rsidRPr="003429CA">
              <w:rPr>
                <w:rFonts w:ascii="Arial" w:hAnsi="Arial" w:cs="Arial"/>
                <w:sz w:val="24"/>
                <w:szCs w:val="24"/>
              </w:rPr>
              <w:t xml:space="preserve">Key </w:t>
            </w:r>
            <w:r w:rsidRPr="003429CA">
              <w:rPr>
                <w:rFonts w:ascii="Arial" w:hAnsi="Arial" w:cs="Arial"/>
                <w:sz w:val="24"/>
                <w:szCs w:val="24"/>
              </w:rPr>
              <w:t xml:space="preserve">employability skills </w:t>
            </w:r>
            <w:r w:rsidR="00B154E0" w:rsidRPr="003429CA">
              <w:rPr>
                <w:rFonts w:ascii="Arial" w:hAnsi="Arial" w:cs="Arial"/>
                <w:sz w:val="24"/>
                <w:szCs w:val="24"/>
              </w:rPr>
              <w:t xml:space="preserve">are </w:t>
            </w:r>
            <w:r w:rsidRPr="003429CA">
              <w:rPr>
                <w:rFonts w:ascii="Arial" w:hAnsi="Arial" w:cs="Arial"/>
                <w:sz w:val="24"/>
                <w:szCs w:val="24"/>
              </w:rPr>
              <w:t xml:space="preserve">embedded within the learning and teaching, </w:t>
            </w:r>
            <w:r w:rsidR="00B154E0" w:rsidRPr="003429CA">
              <w:rPr>
                <w:rFonts w:ascii="Arial" w:hAnsi="Arial" w:cs="Arial"/>
                <w:sz w:val="24"/>
                <w:szCs w:val="24"/>
              </w:rPr>
              <w:t xml:space="preserve">and </w:t>
            </w:r>
            <w:r w:rsidR="006F27C6" w:rsidRPr="003429CA">
              <w:rPr>
                <w:rFonts w:ascii="Arial" w:hAnsi="Arial" w:cs="Arial"/>
                <w:sz w:val="24"/>
                <w:szCs w:val="24"/>
              </w:rPr>
              <w:t xml:space="preserve">we will provide you with </w:t>
            </w:r>
            <w:r w:rsidR="00B154E0" w:rsidRPr="003429CA">
              <w:rPr>
                <w:rFonts w:ascii="Arial" w:hAnsi="Arial" w:cs="Arial"/>
                <w:sz w:val="24"/>
                <w:szCs w:val="24"/>
              </w:rPr>
              <w:t xml:space="preserve">additional </w:t>
            </w:r>
            <w:r w:rsidRPr="003429CA">
              <w:rPr>
                <w:rFonts w:ascii="Arial" w:hAnsi="Arial" w:cs="Arial"/>
                <w:sz w:val="24"/>
                <w:szCs w:val="24"/>
              </w:rPr>
              <w:t xml:space="preserve">careers development opportunities  </w:t>
            </w:r>
            <w:r w:rsidR="00A10788" w:rsidRPr="003429CA">
              <w:rPr>
                <w:rFonts w:ascii="Arial" w:hAnsi="Arial" w:cs="Arial"/>
                <w:sz w:val="24"/>
                <w:szCs w:val="24"/>
              </w:rPr>
              <w:t xml:space="preserve"> through</w:t>
            </w:r>
            <w:r w:rsidRPr="003429CA">
              <w:rPr>
                <w:rFonts w:ascii="Arial" w:hAnsi="Arial" w:cs="Arial"/>
                <w:sz w:val="24"/>
                <w:szCs w:val="24"/>
              </w:rPr>
              <w:t xml:space="preserve"> </w:t>
            </w:r>
            <w:r w:rsidR="00A50397" w:rsidRPr="003429CA">
              <w:rPr>
                <w:rFonts w:ascii="Arial" w:hAnsi="Arial" w:cs="Arial"/>
                <w:sz w:val="24"/>
                <w:szCs w:val="24"/>
              </w:rPr>
              <w:t xml:space="preserve">a programme of guest speakers, </w:t>
            </w:r>
            <w:r w:rsidRPr="003429CA">
              <w:rPr>
                <w:rFonts w:ascii="Arial" w:hAnsi="Arial" w:cs="Arial"/>
                <w:sz w:val="24"/>
                <w:szCs w:val="24"/>
              </w:rPr>
              <w:t xml:space="preserve">pro bono and placement opportunities </w:t>
            </w:r>
            <w:r w:rsidR="00BF11DC" w:rsidRPr="003429CA">
              <w:rPr>
                <w:rFonts w:ascii="Arial" w:hAnsi="Arial" w:cs="Arial"/>
                <w:sz w:val="24"/>
                <w:szCs w:val="24"/>
              </w:rPr>
              <w:t xml:space="preserve">which </w:t>
            </w:r>
            <w:r w:rsidRPr="003429CA">
              <w:rPr>
                <w:rFonts w:ascii="Arial" w:hAnsi="Arial" w:cs="Arial"/>
                <w:sz w:val="24"/>
                <w:szCs w:val="24"/>
              </w:rPr>
              <w:t xml:space="preserve">offer </w:t>
            </w:r>
            <w:r w:rsidR="006F27C6" w:rsidRPr="003429CA">
              <w:rPr>
                <w:rFonts w:ascii="Arial" w:hAnsi="Arial" w:cs="Arial"/>
                <w:sz w:val="24"/>
                <w:szCs w:val="24"/>
              </w:rPr>
              <w:t xml:space="preserve">you </w:t>
            </w:r>
            <w:r w:rsidRPr="003429CA">
              <w:rPr>
                <w:rFonts w:ascii="Arial" w:hAnsi="Arial" w:cs="Arial"/>
                <w:sz w:val="24"/>
                <w:szCs w:val="24"/>
              </w:rPr>
              <w:t xml:space="preserve">practical experience of </w:t>
            </w:r>
            <w:r w:rsidR="007A5EC0" w:rsidRPr="003429CA">
              <w:rPr>
                <w:rFonts w:ascii="Arial" w:hAnsi="Arial" w:cs="Arial"/>
                <w:sz w:val="24"/>
                <w:szCs w:val="24"/>
              </w:rPr>
              <w:t xml:space="preserve">the world of </w:t>
            </w:r>
            <w:r w:rsidRPr="003429CA">
              <w:rPr>
                <w:rFonts w:ascii="Arial" w:hAnsi="Arial" w:cs="Arial"/>
                <w:sz w:val="24"/>
                <w:szCs w:val="24"/>
              </w:rPr>
              <w:t>work. Our highly acclaimed, nationally recognised, Mooting Society, our Student L</w:t>
            </w:r>
            <w:r w:rsidR="007543ED" w:rsidRPr="003429CA">
              <w:rPr>
                <w:rFonts w:ascii="Arial" w:hAnsi="Arial" w:cs="Arial"/>
                <w:sz w:val="24"/>
                <w:szCs w:val="24"/>
              </w:rPr>
              <w:t>egal</w:t>
            </w:r>
            <w:r w:rsidRPr="003429CA">
              <w:rPr>
                <w:rFonts w:ascii="Arial" w:hAnsi="Arial" w:cs="Arial"/>
                <w:sz w:val="24"/>
                <w:szCs w:val="24"/>
              </w:rPr>
              <w:t xml:space="preserve"> Society</w:t>
            </w:r>
            <w:r w:rsidR="00B154E0" w:rsidRPr="003429CA">
              <w:rPr>
                <w:rFonts w:ascii="Arial" w:hAnsi="Arial" w:cs="Arial"/>
                <w:sz w:val="24"/>
                <w:szCs w:val="24"/>
              </w:rPr>
              <w:t xml:space="preserve"> and</w:t>
            </w:r>
            <w:r w:rsidRPr="003429CA">
              <w:rPr>
                <w:rFonts w:ascii="Arial" w:hAnsi="Arial" w:cs="Arial"/>
                <w:sz w:val="24"/>
                <w:szCs w:val="24"/>
              </w:rPr>
              <w:t xml:space="preserve"> Student</w:t>
            </w:r>
            <w:r w:rsidR="00A50397" w:rsidRPr="003429CA">
              <w:rPr>
                <w:rFonts w:ascii="Arial" w:hAnsi="Arial" w:cs="Arial"/>
                <w:sz w:val="24"/>
                <w:szCs w:val="24"/>
              </w:rPr>
              <w:t xml:space="preserve"> Debating Society also provide </w:t>
            </w:r>
            <w:r w:rsidRPr="003429CA">
              <w:rPr>
                <w:rFonts w:ascii="Arial" w:hAnsi="Arial" w:cs="Arial"/>
                <w:sz w:val="24"/>
                <w:szCs w:val="24"/>
              </w:rPr>
              <w:t xml:space="preserve">extra-curricular opportunities </w:t>
            </w:r>
            <w:r w:rsidR="006F27C6" w:rsidRPr="003429CA">
              <w:rPr>
                <w:rFonts w:ascii="Arial" w:hAnsi="Arial" w:cs="Arial"/>
                <w:sz w:val="24"/>
                <w:szCs w:val="24"/>
              </w:rPr>
              <w:t xml:space="preserve">for you </w:t>
            </w:r>
            <w:r w:rsidRPr="003429CA">
              <w:rPr>
                <w:rFonts w:ascii="Arial" w:hAnsi="Arial" w:cs="Arial"/>
                <w:sz w:val="24"/>
                <w:szCs w:val="24"/>
              </w:rPr>
              <w:t xml:space="preserve">to practise, develop and enhance the transferable skills </w:t>
            </w:r>
            <w:r w:rsidR="006F27C6" w:rsidRPr="003429CA">
              <w:rPr>
                <w:rFonts w:ascii="Arial" w:hAnsi="Arial" w:cs="Arial"/>
                <w:sz w:val="24"/>
                <w:szCs w:val="24"/>
              </w:rPr>
              <w:t xml:space="preserve">you have </w:t>
            </w:r>
            <w:r w:rsidR="00BF11DC" w:rsidRPr="003429CA">
              <w:rPr>
                <w:rFonts w:ascii="Arial" w:hAnsi="Arial" w:cs="Arial"/>
                <w:sz w:val="24"/>
                <w:szCs w:val="24"/>
              </w:rPr>
              <w:t>developed</w:t>
            </w:r>
            <w:r w:rsidRPr="003429CA">
              <w:rPr>
                <w:rFonts w:ascii="Arial" w:hAnsi="Arial" w:cs="Arial"/>
                <w:sz w:val="24"/>
                <w:szCs w:val="24"/>
              </w:rPr>
              <w:t xml:space="preserve"> within the learning environment.</w:t>
            </w:r>
          </w:p>
          <w:p w14:paraId="6B3543C7" w14:textId="77777777" w:rsidR="0054592B" w:rsidRPr="003429CA" w:rsidRDefault="0054592B" w:rsidP="003429CA">
            <w:pPr>
              <w:jc w:val="both"/>
              <w:rPr>
                <w:rFonts w:ascii="Arial" w:hAnsi="Arial" w:cs="Arial"/>
                <w:i/>
                <w:sz w:val="24"/>
                <w:szCs w:val="24"/>
              </w:rPr>
            </w:pPr>
          </w:p>
          <w:p w14:paraId="5C43B891" w14:textId="2957C11F" w:rsidR="00E47D33" w:rsidRPr="003429CA" w:rsidRDefault="006F27C6" w:rsidP="003429CA">
            <w:pPr>
              <w:jc w:val="both"/>
              <w:rPr>
                <w:rFonts w:ascii="Arial" w:hAnsi="Arial" w:cs="Arial"/>
                <w:sz w:val="24"/>
                <w:szCs w:val="24"/>
              </w:rPr>
            </w:pPr>
            <w:r w:rsidRPr="003429CA">
              <w:rPr>
                <w:rFonts w:ascii="Arial" w:hAnsi="Arial" w:cs="Arial"/>
                <w:sz w:val="24"/>
                <w:szCs w:val="24"/>
              </w:rPr>
              <w:t xml:space="preserve">You </w:t>
            </w:r>
            <w:r w:rsidR="00197658" w:rsidRPr="003429CA">
              <w:rPr>
                <w:rFonts w:ascii="Arial" w:hAnsi="Arial" w:cs="Arial"/>
                <w:sz w:val="24"/>
                <w:szCs w:val="24"/>
              </w:rPr>
              <w:t xml:space="preserve">will learn in the environment of a </w:t>
            </w:r>
            <w:r w:rsidR="00A10788" w:rsidRPr="003429CA">
              <w:rPr>
                <w:rFonts w:ascii="Arial" w:hAnsi="Arial" w:cs="Arial"/>
                <w:sz w:val="24"/>
                <w:szCs w:val="24"/>
              </w:rPr>
              <w:t xml:space="preserve">School of Law </w:t>
            </w:r>
            <w:r w:rsidR="00197658" w:rsidRPr="003429CA">
              <w:rPr>
                <w:rFonts w:ascii="Arial" w:hAnsi="Arial" w:cs="Arial"/>
                <w:sz w:val="24"/>
                <w:szCs w:val="24"/>
              </w:rPr>
              <w:t xml:space="preserve">whose core values </w:t>
            </w:r>
            <w:r w:rsidR="00A10788" w:rsidRPr="003429CA">
              <w:rPr>
                <w:rFonts w:ascii="Arial" w:hAnsi="Arial" w:cs="Arial"/>
                <w:sz w:val="24"/>
                <w:szCs w:val="24"/>
              </w:rPr>
              <w:t xml:space="preserve">are </w:t>
            </w:r>
            <w:r w:rsidR="0085058D">
              <w:rPr>
                <w:rFonts w:ascii="Arial" w:hAnsi="Arial" w:cs="Arial"/>
                <w:sz w:val="24"/>
                <w:szCs w:val="24"/>
              </w:rPr>
              <w:t>the provision of practice-led, knowledge applied legal education to meet the needs of the current market sector</w:t>
            </w:r>
            <w:r w:rsidR="00A10788" w:rsidRPr="003429CA">
              <w:rPr>
                <w:rFonts w:ascii="Arial" w:hAnsi="Arial" w:cs="Arial"/>
                <w:sz w:val="24"/>
                <w:szCs w:val="24"/>
              </w:rPr>
              <w:t xml:space="preserve">. </w:t>
            </w:r>
            <w:r w:rsidR="00197658" w:rsidRPr="003429CA">
              <w:rPr>
                <w:rFonts w:ascii="Arial" w:hAnsi="Arial" w:cs="Arial"/>
                <w:sz w:val="24"/>
                <w:szCs w:val="24"/>
              </w:rPr>
              <w:t xml:space="preserve">We aim to enable </w:t>
            </w:r>
            <w:r w:rsidR="00C12CB2" w:rsidRPr="003429CA">
              <w:rPr>
                <w:rFonts w:ascii="Arial" w:hAnsi="Arial" w:cs="Arial"/>
                <w:sz w:val="24"/>
                <w:szCs w:val="24"/>
              </w:rPr>
              <w:t>you</w:t>
            </w:r>
            <w:r w:rsidR="00197658" w:rsidRPr="003429CA">
              <w:rPr>
                <w:rFonts w:ascii="Arial" w:hAnsi="Arial" w:cs="Arial"/>
                <w:sz w:val="24"/>
                <w:szCs w:val="24"/>
              </w:rPr>
              <w:t xml:space="preserve"> to develop </w:t>
            </w:r>
            <w:r w:rsidR="00197658" w:rsidRPr="003429CA">
              <w:rPr>
                <w:rFonts w:ascii="Arial" w:eastAsia="Times New Roman" w:hAnsi="Arial" w:cs="Arial"/>
                <w:color w:val="2A0C28"/>
                <w:sz w:val="24"/>
                <w:szCs w:val="24"/>
                <w:lang w:eastAsia="en-GB"/>
              </w:rPr>
              <w:t xml:space="preserve">a critical awareness of the role of law in influencing social change and individual and corporate behaviour. We will </w:t>
            </w:r>
            <w:r w:rsidR="00197658" w:rsidRPr="003429CA">
              <w:rPr>
                <w:rFonts w:ascii="Arial" w:hAnsi="Arial" w:cs="Arial"/>
                <w:sz w:val="24"/>
                <w:szCs w:val="24"/>
              </w:rPr>
              <w:t xml:space="preserve">equip </w:t>
            </w:r>
            <w:r w:rsidR="00C12CB2" w:rsidRPr="003429CA">
              <w:rPr>
                <w:rFonts w:ascii="Arial" w:hAnsi="Arial" w:cs="Arial"/>
                <w:sz w:val="24"/>
                <w:szCs w:val="24"/>
              </w:rPr>
              <w:t xml:space="preserve">you </w:t>
            </w:r>
            <w:r w:rsidR="00197658" w:rsidRPr="003429CA">
              <w:rPr>
                <w:rFonts w:ascii="Arial" w:hAnsi="Arial" w:cs="Arial"/>
                <w:sz w:val="24"/>
                <w:szCs w:val="24"/>
              </w:rPr>
              <w:t xml:space="preserve">with the skills and knowledge to make a difference </w:t>
            </w:r>
            <w:r w:rsidR="00E47D33" w:rsidRPr="003429CA">
              <w:rPr>
                <w:rFonts w:ascii="Arial" w:hAnsi="Arial" w:cs="Arial"/>
                <w:sz w:val="24"/>
                <w:szCs w:val="24"/>
              </w:rPr>
              <w:t xml:space="preserve">in </w:t>
            </w:r>
            <w:r w:rsidR="00197658" w:rsidRPr="003429CA">
              <w:rPr>
                <w:rFonts w:ascii="Arial" w:hAnsi="Arial" w:cs="Arial"/>
                <w:sz w:val="24"/>
                <w:szCs w:val="24"/>
              </w:rPr>
              <w:t xml:space="preserve">issues of fairness, equality and </w:t>
            </w:r>
            <w:r w:rsidR="00E47D33" w:rsidRPr="003429CA">
              <w:rPr>
                <w:rFonts w:ascii="Arial" w:hAnsi="Arial" w:cs="Arial"/>
                <w:sz w:val="24"/>
                <w:szCs w:val="24"/>
              </w:rPr>
              <w:t>access to justice.</w:t>
            </w:r>
          </w:p>
          <w:p w14:paraId="3FC320B8" w14:textId="77777777" w:rsidR="0054592B" w:rsidRPr="003429CA" w:rsidRDefault="0054592B" w:rsidP="003429CA">
            <w:pPr>
              <w:jc w:val="both"/>
              <w:rPr>
                <w:rFonts w:ascii="Arial" w:hAnsi="Arial" w:cs="Arial"/>
                <w:i/>
                <w:sz w:val="24"/>
                <w:szCs w:val="24"/>
              </w:rPr>
            </w:pPr>
          </w:p>
        </w:tc>
      </w:tr>
      <w:tr w:rsidR="0054592B" w:rsidRPr="003429CA" w14:paraId="51B37D1A" w14:textId="77777777" w:rsidTr="00F11925">
        <w:tc>
          <w:tcPr>
            <w:tcW w:w="10420" w:type="dxa"/>
            <w:gridSpan w:val="2"/>
          </w:tcPr>
          <w:p w14:paraId="78EE9904" w14:textId="77777777" w:rsidR="0054592B" w:rsidRPr="003429CA" w:rsidRDefault="0054592B" w:rsidP="003429CA">
            <w:pPr>
              <w:pStyle w:val="Heading2"/>
              <w:jc w:val="both"/>
              <w:outlineLvl w:val="1"/>
              <w:rPr>
                <w:rFonts w:ascii="Arial" w:hAnsi="Arial" w:cs="Arial"/>
                <w:sz w:val="24"/>
                <w:szCs w:val="24"/>
              </w:rPr>
            </w:pPr>
            <w:r w:rsidRPr="003429CA">
              <w:rPr>
                <w:rFonts w:ascii="Arial" w:hAnsi="Arial" w:cs="Arial"/>
                <w:sz w:val="24"/>
                <w:szCs w:val="24"/>
              </w:rPr>
              <w:lastRenderedPageBreak/>
              <w:t>Programme Aims</w:t>
            </w:r>
          </w:p>
          <w:p w14:paraId="7471353F" w14:textId="0CF1988A" w:rsidR="0054592B" w:rsidRPr="003429CA" w:rsidRDefault="0054592B" w:rsidP="003429CA">
            <w:pPr>
              <w:jc w:val="both"/>
              <w:rPr>
                <w:rFonts w:ascii="Arial" w:hAnsi="Arial" w:cs="Arial"/>
                <w:sz w:val="24"/>
                <w:szCs w:val="24"/>
              </w:rPr>
            </w:pPr>
            <w:r w:rsidRPr="003429CA">
              <w:rPr>
                <w:rFonts w:ascii="Arial" w:hAnsi="Arial" w:cs="Arial"/>
                <w:sz w:val="24"/>
                <w:szCs w:val="24"/>
              </w:rPr>
              <w:t>This section articulates the programme level learning outcomes framed by the five themes of the Academic Plan</w:t>
            </w:r>
            <w:r w:rsidR="00D0714D">
              <w:rPr>
                <w:rFonts w:ascii="Arial" w:hAnsi="Arial" w:cs="Arial"/>
                <w:sz w:val="24"/>
                <w:szCs w:val="24"/>
              </w:rPr>
              <w:t xml:space="preserve"> and</w:t>
            </w:r>
            <w:r w:rsidR="00D0714D">
              <w:t xml:space="preserve"> </w:t>
            </w:r>
            <w:r w:rsidR="00D0714D" w:rsidRPr="00D0714D">
              <w:rPr>
                <w:rFonts w:ascii="Arial" w:hAnsi="Arial" w:cs="Arial"/>
                <w:sz w:val="24"/>
                <w:szCs w:val="24"/>
              </w:rPr>
              <w:t>the</w:t>
            </w:r>
            <w:r w:rsidR="00D0714D">
              <w:t xml:space="preserve"> </w:t>
            </w:r>
            <w:r w:rsidR="00D0714D" w:rsidRPr="00D0714D">
              <w:rPr>
                <w:rFonts w:ascii="Arial" w:hAnsi="Arial" w:cs="Arial"/>
                <w:sz w:val="24"/>
                <w:szCs w:val="24"/>
              </w:rPr>
              <w:t xml:space="preserve">QAA Subject Benchmark </w:t>
            </w:r>
            <w:r w:rsidR="00D0714D">
              <w:rPr>
                <w:rFonts w:ascii="Arial" w:hAnsi="Arial" w:cs="Arial"/>
                <w:sz w:val="24"/>
                <w:szCs w:val="24"/>
              </w:rPr>
              <w:t>S</w:t>
            </w:r>
            <w:r w:rsidR="00D0714D" w:rsidRPr="00D0714D">
              <w:rPr>
                <w:rFonts w:ascii="Arial" w:hAnsi="Arial" w:cs="Arial"/>
                <w:sz w:val="24"/>
                <w:szCs w:val="24"/>
              </w:rPr>
              <w:t xml:space="preserve">tatement for </w:t>
            </w:r>
            <w:r w:rsidR="00D0714D">
              <w:rPr>
                <w:rFonts w:ascii="Arial" w:hAnsi="Arial" w:cs="Arial"/>
                <w:sz w:val="24"/>
                <w:szCs w:val="24"/>
              </w:rPr>
              <w:t>Law</w:t>
            </w:r>
            <w:r w:rsidR="00D0714D" w:rsidRPr="00D0714D">
              <w:rPr>
                <w:rFonts w:ascii="Arial" w:hAnsi="Arial" w:cs="Arial"/>
                <w:sz w:val="24"/>
                <w:szCs w:val="24"/>
              </w:rPr>
              <w:t xml:space="preserve"> (2015). The foundation year itself aligns with the University’s award descriptor for its Foundation Certificate which was informed by level 3 external reference points such as the one developed by SEEC</w:t>
            </w:r>
            <w:r w:rsidR="00D0714D">
              <w:rPr>
                <w:rFonts w:ascii="Arial" w:hAnsi="Arial" w:cs="Arial"/>
                <w:sz w:val="24"/>
                <w:szCs w:val="24"/>
              </w:rPr>
              <w:t>.</w:t>
            </w:r>
          </w:p>
          <w:p w14:paraId="3614A966" w14:textId="77777777" w:rsidR="0054592B" w:rsidRPr="003429CA" w:rsidRDefault="0054592B" w:rsidP="003429CA">
            <w:pPr>
              <w:jc w:val="both"/>
              <w:rPr>
                <w:rFonts w:ascii="Arial" w:hAnsi="Arial" w:cs="Arial"/>
                <w:sz w:val="24"/>
                <w:szCs w:val="24"/>
              </w:rPr>
            </w:pPr>
          </w:p>
        </w:tc>
      </w:tr>
      <w:tr w:rsidR="0054592B" w:rsidRPr="003429CA" w14:paraId="3C3D1E64" w14:textId="77777777" w:rsidTr="00F11925">
        <w:tc>
          <w:tcPr>
            <w:tcW w:w="3143" w:type="dxa"/>
          </w:tcPr>
          <w:p w14:paraId="6DD3407C" w14:textId="77777777" w:rsidR="0054592B" w:rsidRPr="003429CA" w:rsidRDefault="0054592B" w:rsidP="003429CA">
            <w:pPr>
              <w:pStyle w:val="ListParagraph"/>
              <w:numPr>
                <w:ilvl w:val="0"/>
                <w:numId w:val="2"/>
              </w:numPr>
              <w:jc w:val="both"/>
              <w:rPr>
                <w:rFonts w:ascii="Arial" w:hAnsi="Arial" w:cs="Arial"/>
                <w:sz w:val="24"/>
                <w:szCs w:val="24"/>
              </w:rPr>
            </w:pPr>
            <w:r w:rsidRPr="003429CA">
              <w:rPr>
                <w:rFonts w:ascii="Arial" w:hAnsi="Arial" w:cs="Arial"/>
                <w:sz w:val="24"/>
                <w:szCs w:val="24"/>
              </w:rPr>
              <w:t xml:space="preserve">Pursuing Excellence </w:t>
            </w:r>
          </w:p>
        </w:tc>
        <w:tc>
          <w:tcPr>
            <w:tcW w:w="7277" w:type="dxa"/>
          </w:tcPr>
          <w:p w14:paraId="5C5DC06B" w14:textId="67B8262C" w:rsidR="0054592B" w:rsidRPr="003429CA" w:rsidRDefault="0054592B" w:rsidP="003429CA">
            <w:pPr>
              <w:pStyle w:val="Default"/>
              <w:jc w:val="both"/>
              <w:rPr>
                <w:color w:val="auto"/>
              </w:rPr>
            </w:pPr>
            <w:r w:rsidRPr="003429CA">
              <w:rPr>
                <w:color w:val="auto"/>
              </w:rPr>
              <w:t xml:space="preserve">To provide </w:t>
            </w:r>
            <w:r w:rsidR="00C12CB2" w:rsidRPr="003429CA">
              <w:rPr>
                <w:color w:val="auto"/>
              </w:rPr>
              <w:t>you</w:t>
            </w:r>
            <w:r w:rsidRPr="003429CA">
              <w:rPr>
                <w:color w:val="auto"/>
              </w:rPr>
              <w:t xml:space="preserve"> </w:t>
            </w:r>
            <w:r w:rsidR="007A5EC0" w:rsidRPr="003429CA">
              <w:rPr>
                <w:color w:val="auto"/>
              </w:rPr>
              <w:t>with the opportunity to obtain</w:t>
            </w:r>
            <w:r w:rsidRPr="003429CA">
              <w:rPr>
                <w:color w:val="auto"/>
              </w:rPr>
              <w:t xml:space="preserve"> knowledge and understanding of such areas of law as are required by the </w:t>
            </w:r>
            <w:r w:rsidR="007A5EC0" w:rsidRPr="003429CA">
              <w:rPr>
                <w:color w:val="auto"/>
              </w:rPr>
              <w:t xml:space="preserve">Joint Academic Standards Board </w:t>
            </w:r>
            <w:r w:rsidR="00F11925" w:rsidRPr="003429CA">
              <w:rPr>
                <w:color w:val="auto"/>
              </w:rPr>
              <w:t xml:space="preserve">composed of the </w:t>
            </w:r>
            <w:r w:rsidR="00F11925" w:rsidRPr="003429CA">
              <w:t>Bar Standards Board and the Solicitors Regulation</w:t>
            </w:r>
            <w:r w:rsidR="00472858">
              <w:t xml:space="preserve"> Authority</w:t>
            </w:r>
            <w:r w:rsidR="00F26083">
              <w:t>,</w:t>
            </w:r>
            <w:r w:rsidR="00472858">
              <w:t xml:space="preserve"> </w:t>
            </w:r>
            <w:r w:rsidRPr="003429CA">
              <w:rPr>
                <w:color w:val="auto"/>
              </w:rPr>
              <w:t xml:space="preserve">so that </w:t>
            </w:r>
            <w:r w:rsidR="00C12CB2" w:rsidRPr="003429CA">
              <w:rPr>
                <w:color w:val="auto"/>
              </w:rPr>
              <w:t>you</w:t>
            </w:r>
            <w:r w:rsidRPr="003429CA">
              <w:rPr>
                <w:color w:val="auto"/>
              </w:rPr>
              <w:t xml:space="preserve"> will obtain a qualifying law</w:t>
            </w:r>
            <w:r w:rsidR="00F11925" w:rsidRPr="003429CA">
              <w:rPr>
                <w:color w:val="auto"/>
              </w:rPr>
              <w:t xml:space="preserve"> degree</w:t>
            </w:r>
            <w:r w:rsidRPr="003429CA">
              <w:rPr>
                <w:color w:val="auto"/>
              </w:rPr>
              <w:t xml:space="preserve"> within an institution that promotes excellence in scholarship </w:t>
            </w:r>
            <w:r w:rsidR="00F11925" w:rsidRPr="003429CA">
              <w:rPr>
                <w:color w:val="auto"/>
              </w:rPr>
              <w:t>and practice-led learning</w:t>
            </w:r>
            <w:r w:rsidRPr="003429CA">
              <w:rPr>
                <w:color w:val="auto"/>
              </w:rPr>
              <w:t xml:space="preserve"> that is transferable into both the legal sector and other professional institutions.</w:t>
            </w:r>
          </w:p>
          <w:p w14:paraId="664A3E85" w14:textId="77777777" w:rsidR="0054592B" w:rsidRDefault="0054592B" w:rsidP="003429CA">
            <w:pPr>
              <w:pStyle w:val="Heading2"/>
              <w:jc w:val="both"/>
              <w:outlineLvl w:val="1"/>
              <w:rPr>
                <w:rFonts w:ascii="Arial" w:hAnsi="Arial" w:cs="Arial"/>
                <w:b w:val="0"/>
                <w:color w:val="auto"/>
                <w:sz w:val="24"/>
                <w:szCs w:val="24"/>
              </w:rPr>
            </w:pPr>
            <w:r w:rsidRPr="003429CA">
              <w:rPr>
                <w:rFonts w:ascii="Arial" w:hAnsi="Arial" w:cs="Arial"/>
                <w:b w:val="0"/>
                <w:color w:val="auto"/>
                <w:sz w:val="24"/>
                <w:szCs w:val="24"/>
              </w:rPr>
              <w:t xml:space="preserve">To develop </w:t>
            </w:r>
            <w:r w:rsidR="00C12CB2" w:rsidRPr="003429CA">
              <w:rPr>
                <w:rFonts w:ascii="Arial" w:hAnsi="Arial" w:cs="Arial"/>
                <w:b w:val="0"/>
                <w:color w:val="auto"/>
                <w:sz w:val="24"/>
                <w:szCs w:val="24"/>
              </w:rPr>
              <w:t xml:space="preserve">your </w:t>
            </w:r>
            <w:r w:rsidRPr="003429CA">
              <w:rPr>
                <w:rFonts w:ascii="Arial" w:hAnsi="Arial" w:cs="Arial"/>
                <w:b w:val="0"/>
                <w:color w:val="auto"/>
                <w:sz w:val="24"/>
                <w:szCs w:val="24"/>
              </w:rPr>
              <w:t xml:space="preserve"> ability  to understand and use the English language with precision, orally and in writing, in relation to legal and other areas of professional practice, in order to make effective oral and written presentations which are coherent and comprehensible to others within a scholarly and  workplace environment</w:t>
            </w:r>
            <w:r w:rsidR="00C12CB2" w:rsidRPr="003429CA">
              <w:rPr>
                <w:rFonts w:ascii="Arial" w:hAnsi="Arial" w:cs="Arial"/>
                <w:b w:val="0"/>
                <w:color w:val="auto"/>
                <w:sz w:val="24"/>
                <w:szCs w:val="24"/>
              </w:rPr>
              <w:t>.</w:t>
            </w:r>
          </w:p>
          <w:p w14:paraId="13ABADF4" w14:textId="55BE4C5F" w:rsidR="00117EC2" w:rsidRPr="00117EC2" w:rsidRDefault="00117EC2" w:rsidP="00117EC2"/>
        </w:tc>
      </w:tr>
      <w:tr w:rsidR="0054592B" w:rsidRPr="003429CA" w14:paraId="40A4A6DB" w14:textId="77777777" w:rsidTr="00F11925">
        <w:tc>
          <w:tcPr>
            <w:tcW w:w="3143" w:type="dxa"/>
          </w:tcPr>
          <w:p w14:paraId="0FC3B760" w14:textId="77777777" w:rsidR="0054592B" w:rsidRPr="003429CA" w:rsidRDefault="0054592B" w:rsidP="003429CA">
            <w:pPr>
              <w:pStyle w:val="ListParagraph"/>
              <w:numPr>
                <w:ilvl w:val="0"/>
                <w:numId w:val="2"/>
              </w:numPr>
              <w:jc w:val="both"/>
              <w:rPr>
                <w:rFonts w:ascii="Arial" w:hAnsi="Arial" w:cs="Arial"/>
                <w:sz w:val="24"/>
                <w:szCs w:val="24"/>
              </w:rPr>
            </w:pPr>
            <w:r w:rsidRPr="003429CA">
              <w:rPr>
                <w:rFonts w:ascii="Arial" w:hAnsi="Arial" w:cs="Arial"/>
                <w:sz w:val="24"/>
                <w:szCs w:val="24"/>
              </w:rPr>
              <w:lastRenderedPageBreak/>
              <w:t>Practice-led, knowledge-applied</w:t>
            </w:r>
          </w:p>
        </w:tc>
        <w:tc>
          <w:tcPr>
            <w:tcW w:w="7277" w:type="dxa"/>
          </w:tcPr>
          <w:p w14:paraId="625E9791" w14:textId="7294FAA8" w:rsidR="0054592B" w:rsidRPr="003429CA" w:rsidRDefault="0054592B" w:rsidP="00117EC2">
            <w:pPr>
              <w:pStyle w:val="Heading2"/>
              <w:spacing w:before="0"/>
              <w:jc w:val="both"/>
              <w:outlineLvl w:val="1"/>
              <w:rPr>
                <w:rFonts w:ascii="Arial" w:hAnsi="Arial" w:cs="Arial"/>
                <w:b w:val="0"/>
                <w:color w:val="auto"/>
                <w:sz w:val="24"/>
                <w:szCs w:val="24"/>
              </w:rPr>
            </w:pPr>
            <w:r w:rsidRPr="003429CA">
              <w:rPr>
                <w:rFonts w:ascii="Arial" w:hAnsi="Arial" w:cs="Arial"/>
                <w:b w:val="0"/>
                <w:color w:val="auto"/>
                <w:sz w:val="24"/>
                <w:szCs w:val="24"/>
              </w:rPr>
              <w:t xml:space="preserve">To provide </w:t>
            </w:r>
            <w:r w:rsidR="00C12CB2" w:rsidRPr="003429CA">
              <w:rPr>
                <w:rFonts w:ascii="Arial" w:hAnsi="Arial" w:cs="Arial"/>
                <w:b w:val="0"/>
                <w:color w:val="auto"/>
                <w:sz w:val="24"/>
                <w:szCs w:val="24"/>
              </w:rPr>
              <w:t>you</w:t>
            </w:r>
            <w:r w:rsidRPr="003429CA">
              <w:rPr>
                <w:rFonts w:ascii="Arial" w:hAnsi="Arial" w:cs="Arial"/>
                <w:b w:val="0"/>
                <w:color w:val="auto"/>
                <w:sz w:val="24"/>
                <w:szCs w:val="24"/>
              </w:rPr>
              <w:t xml:space="preserve"> with knowledge of the English Legal System and the substantive rules of English Law within </w:t>
            </w:r>
            <w:r w:rsidR="00C12CB2" w:rsidRPr="003429CA">
              <w:rPr>
                <w:rFonts w:ascii="Arial" w:hAnsi="Arial" w:cs="Arial"/>
                <w:b w:val="0"/>
                <w:color w:val="auto"/>
                <w:sz w:val="24"/>
                <w:szCs w:val="24"/>
              </w:rPr>
              <w:t xml:space="preserve">their </w:t>
            </w:r>
            <w:r w:rsidRPr="003429CA">
              <w:rPr>
                <w:rFonts w:ascii="Arial" w:hAnsi="Arial" w:cs="Arial"/>
                <w:b w:val="0"/>
                <w:color w:val="auto"/>
                <w:sz w:val="24"/>
                <w:szCs w:val="24"/>
              </w:rPr>
              <w:t xml:space="preserve"> political, historical, global, economic and institutional context.  To explore the relationship between law and ethical and moral issues, incorporating the ways in which lawyers and legal scholars can </w:t>
            </w:r>
            <w:r w:rsidR="00C12CB2" w:rsidRPr="003429CA">
              <w:rPr>
                <w:rFonts w:ascii="Arial" w:hAnsi="Arial" w:cs="Arial"/>
                <w:b w:val="0"/>
                <w:color w:val="auto"/>
                <w:sz w:val="24"/>
                <w:szCs w:val="24"/>
              </w:rPr>
              <w:t>bring about</w:t>
            </w:r>
            <w:r w:rsidRPr="003429CA">
              <w:rPr>
                <w:rFonts w:ascii="Arial" w:hAnsi="Arial" w:cs="Arial"/>
                <w:b w:val="0"/>
                <w:color w:val="auto"/>
                <w:sz w:val="24"/>
                <w:szCs w:val="24"/>
              </w:rPr>
              <w:t xml:space="preserve"> social change through the application of legal principles and debate.</w:t>
            </w:r>
          </w:p>
          <w:p w14:paraId="61E990A2" w14:textId="77777777" w:rsidR="0054592B" w:rsidRPr="003429CA" w:rsidRDefault="0054592B" w:rsidP="003429CA">
            <w:pPr>
              <w:jc w:val="both"/>
              <w:rPr>
                <w:rFonts w:ascii="Arial" w:hAnsi="Arial" w:cs="Arial"/>
                <w:sz w:val="24"/>
                <w:szCs w:val="24"/>
              </w:rPr>
            </w:pPr>
          </w:p>
          <w:p w14:paraId="585E7376" w14:textId="1CD1A412" w:rsidR="0054592B" w:rsidRPr="003429CA" w:rsidRDefault="0054592B" w:rsidP="003429CA">
            <w:pPr>
              <w:pStyle w:val="Default"/>
              <w:jc w:val="both"/>
              <w:rPr>
                <w:color w:val="auto"/>
              </w:rPr>
            </w:pPr>
            <w:r w:rsidRPr="003429CA">
              <w:rPr>
                <w:color w:val="auto"/>
              </w:rPr>
              <w:t xml:space="preserve">To develop the skills necessary to assimilate knowledge, frame appropriate questions, marshal coherent and rational argument, and relate theory and practice in order to draw independent and balanced conclusions through the ability to plan </w:t>
            </w:r>
            <w:r w:rsidR="00C12CB2" w:rsidRPr="003429CA">
              <w:rPr>
                <w:color w:val="auto"/>
              </w:rPr>
              <w:t xml:space="preserve">strategically </w:t>
            </w:r>
            <w:r w:rsidRPr="003429CA">
              <w:rPr>
                <w:color w:val="auto"/>
              </w:rPr>
              <w:t xml:space="preserve">for </w:t>
            </w:r>
            <w:r w:rsidR="00C12CB2" w:rsidRPr="003429CA">
              <w:rPr>
                <w:color w:val="auto"/>
              </w:rPr>
              <w:t>your</w:t>
            </w:r>
            <w:r w:rsidRPr="003429CA">
              <w:rPr>
                <w:color w:val="auto"/>
              </w:rPr>
              <w:t xml:space="preserve"> own learning method</w:t>
            </w:r>
            <w:r w:rsidR="00C12CB2" w:rsidRPr="003429CA">
              <w:rPr>
                <w:color w:val="auto"/>
              </w:rPr>
              <w:t>s</w:t>
            </w:r>
            <w:r w:rsidRPr="003429CA">
              <w:rPr>
                <w:color w:val="auto"/>
              </w:rPr>
              <w:t xml:space="preserve"> and </w:t>
            </w:r>
            <w:r w:rsidR="00C12CB2" w:rsidRPr="003429CA">
              <w:rPr>
                <w:color w:val="auto"/>
              </w:rPr>
              <w:t xml:space="preserve">provide a </w:t>
            </w:r>
            <w:r w:rsidRPr="003429CA">
              <w:rPr>
                <w:color w:val="auto"/>
              </w:rPr>
              <w:t>structured response to meaningful feedback.</w:t>
            </w:r>
          </w:p>
          <w:p w14:paraId="3A806330" w14:textId="77777777" w:rsidR="0054592B" w:rsidRPr="003429CA" w:rsidRDefault="0054592B" w:rsidP="003429CA">
            <w:pPr>
              <w:pStyle w:val="Default"/>
              <w:jc w:val="both"/>
              <w:rPr>
                <w:color w:val="auto"/>
              </w:rPr>
            </w:pPr>
          </w:p>
          <w:p w14:paraId="6A6A02CC" w14:textId="318FFF56" w:rsidR="0054592B" w:rsidRPr="003429CA" w:rsidRDefault="0054592B" w:rsidP="003429CA">
            <w:pPr>
              <w:pStyle w:val="Default"/>
              <w:jc w:val="both"/>
              <w:rPr>
                <w:color w:val="auto"/>
              </w:rPr>
            </w:pPr>
            <w:r w:rsidRPr="003429CA">
              <w:rPr>
                <w:color w:val="auto"/>
              </w:rPr>
              <w:t xml:space="preserve">The ability to analyse, critically evaluate and produce a synthesis of well-established and innovative legal rules, doctrine, policy, principles and concepts; to apply this to a diverse range of practical and theoretical issues and problems, recognising and making evaluative judgements about the appropriateness of different methods of problem solving, in order to make a reasoned choice from relevant alternatives and </w:t>
            </w:r>
            <w:r w:rsidR="00C12CB2" w:rsidRPr="003429CA">
              <w:rPr>
                <w:color w:val="auto"/>
              </w:rPr>
              <w:t xml:space="preserve">to </w:t>
            </w:r>
            <w:r w:rsidRPr="003429CA">
              <w:rPr>
                <w:color w:val="auto"/>
              </w:rPr>
              <w:t>present this information in an appropriate format within the workplace environment.</w:t>
            </w:r>
          </w:p>
          <w:p w14:paraId="7FFA4E8E" w14:textId="77777777" w:rsidR="0054592B" w:rsidRPr="003429CA" w:rsidRDefault="0054592B" w:rsidP="003429CA">
            <w:pPr>
              <w:jc w:val="both"/>
              <w:rPr>
                <w:rFonts w:ascii="Arial" w:hAnsi="Arial" w:cs="Arial"/>
                <w:sz w:val="24"/>
                <w:szCs w:val="24"/>
              </w:rPr>
            </w:pPr>
          </w:p>
        </w:tc>
      </w:tr>
      <w:tr w:rsidR="0054592B" w:rsidRPr="003429CA" w14:paraId="493A0914" w14:textId="77777777" w:rsidTr="00F11925">
        <w:tc>
          <w:tcPr>
            <w:tcW w:w="3143" w:type="dxa"/>
          </w:tcPr>
          <w:p w14:paraId="07A1F069" w14:textId="1E9D4E36" w:rsidR="0054592B" w:rsidRPr="003429CA" w:rsidRDefault="0054592B" w:rsidP="003429CA">
            <w:pPr>
              <w:pStyle w:val="ListParagraph"/>
              <w:numPr>
                <w:ilvl w:val="0"/>
                <w:numId w:val="2"/>
              </w:numPr>
              <w:jc w:val="both"/>
              <w:rPr>
                <w:rFonts w:ascii="Arial" w:hAnsi="Arial" w:cs="Arial"/>
                <w:sz w:val="24"/>
                <w:szCs w:val="24"/>
              </w:rPr>
            </w:pPr>
            <w:r w:rsidRPr="003429CA">
              <w:rPr>
                <w:rFonts w:ascii="Arial" w:hAnsi="Arial" w:cs="Arial"/>
                <w:sz w:val="24"/>
                <w:szCs w:val="24"/>
              </w:rPr>
              <w:t>Interdisciplinar</w:t>
            </w:r>
            <w:r w:rsidR="00F26083">
              <w:rPr>
                <w:rFonts w:ascii="Arial" w:hAnsi="Arial" w:cs="Arial"/>
                <w:sz w:val="24"/>
                <w:szCs w:val="24"/>
              </w:rPr>
              <w:t>it</w:t>
            </w:r>
            <w:r w:rsidRPr="003429CA">
              <w:rPr>
                <w:rFonts w:ascii="Arial" w:hAnsi="Arial" w:cs="Arial"/>
                <w:sz w:val="24"/>
                <w:szCs w:val="24"/>
              </w:rPr>
              <w:t>y</w:t>
            </w:r>
          </w:p>
        </w:tc>
        <w:tc>
          <w:tcPr>
            <w:tcW w:w="7277" w:type="dxa"/>
          </w:tcPr>
          <w:p w14:paraId="19978EB4" w14:textId="77777777" w:rsidR="0054592B" w:rsidRDefault="0037520E" w:rsidP="00117EC2">
            <w:pPr>
              <w:pStyle w:val="Heading2"/>
              <w:spacing w:before="0"/>
              <w:jc w:val="both"/>
              <w:outlineLvl w:val="1"/>
              <w:rPr>
                <w:rFonts w:ascii="Arial" w:hAnsi="Arial" w:cs="Arial"/>
                <w:b w:val="0"/>
                <w:color w:val="auto"/>
                <w:sz w:val="24"/>
                <w:szCs w:val="24"/>
              </w:rPr>
            </w:pPr>
            <w:r w:rsidRPr="003429CA">
              <w:rPr>
                <w:rFonts w:ascii="Arial" w:hAnsi="Arial" w:cs="Arial"/>
                <w:b w:val="0"/>
                <w:color w:val="auto"/>
                <w:sz w:val="24"/>
                <w:szCs w:val="24"/>
              </w:rPr>
              <w:t xml:space="preserve">To set </w:t>
            </w:r>
            <w:r w:rsidR="00C12CB2" w:rsidRPr="003429CA">
              <w:rPr>
                <w:rFonts w:ascii="Arial" w:hAnsi="Arial" w:cs="Arial"/>
                <w:b w:val="0"/>
                <w:color w:val="auto"/>
                <w:sz w:val="24"/>
                <w:szCs w:val="24"/>
              </w:rPr>
              <w:t xml:space="preserve">the </w:t>
            </w:r>
            <w:r w:rsidRPr="003429CA">
              <w:rPr>
                <w:rFonts w:ascii="Arial" w:hAnsi="Arial" w:cs="Arial"/>
                <w:b w:val="0"/>
                <w:color w:val="auto"/>
                <w:sz w:val="24"/>
                <w:szCs w:val="24"/>
              </w:rPr>
              <w:t>law and relate the study of law</w:t>
            </w:r>
            <w:r w:rsidR="00C12CB2" w:rsidRPr="003429CA">
              <w:rPr>
                <w:rFonts w:ascii="Arial" w:hAnsi="Arial" w:cs="Arial"/>
                <w:b w:val="0"/>
                <w:color w:val="auto"/>
                <w:sz w:val="24"/>
                <w:szCs w:val="24"/>
              </w:rPr>
              <w:t>,</w:t>
            </w:r>
            <w:r w:rsidRPr="003429CA">
              <w:rPr>
                <w:rFonts w:ascii="Arial" w:hAnsi="Arial" w:cs="Arial"/>
                <w:b w:val="0"/>
                <w:color w:val="auto"/>
                <w:sz w:val="24"/>
                <w:szCs w:val="24"/>
              </w:rPr>
              <w:t xml:space="preserve"> </w:t>
            </w:r>
            <w:r w:rsidR="00C12CB2" w:rsidRPr="003429CA">
              <w:rPr>
                <w:rFonts w:ascii="Arial" w:hAnsi="Arial" w:cs="Arial"/>
                <w:b w:val="0"/>
                <w:color w:val="auto"/>
                <w:sz w:val="24"/>
                <w:szCs w:val="24"/>
              </w:rPr>
              <w:t>where appropriate,</w:t>
            </w:r>
            <w:r w:rsidRPr="003429CA">
              <w:rPr>
                <w:rFonts w:ascii="Arial" w:hAnsi="Arial" w:cs="Arial"/>
                <w:b w:val="0"/>
                <w:color w:val="auto"/>
                <w:sz w:val="24"/>
                <w:szCs w:val="24"/>
              </w:rPr>
              <w:t xml:space="preserve"> within the context of contemporary </w:t>
            </w:r>
            <w:r w:rsidR="0035712C" w:rsidRPr="003429CA">
              <w:rPr>
                <w:rFonts w:ascii="Arial" w:hAnsi="Arial" w:cs="Arial"/>
                <w:b w:val="0"/>
                <w:color w:val="auto"/>
                <w:sz w:val="24"/>
                <w:szCs w:val="24"/>
              </w:rPr>
              <w:t>issues in business, criminology and social justice</w:t>
            </w:r>
            <w:r w:rsidR="00C12CB2" w:rsidRPr="003429CA">
              <w:rPr>
                <w:rFonts w:ascii="Arial" w:hAnsi="Arial" w:cs="Arial"/>
                <w:b w:val="0"/>
                <w:color w:val="auto"/>
                <w:sz w:val="24"/>
                <w:szCs w:val="24"/>
              </w:rPr>
              <w:t>,</w:t>
            </w:r>
            <w:r w:rsidRPr="003429CA">
              <w:rPr>
                <w:rFonts w:ascii="Arial" w:hAnsi="Arial" w:cs="Arial"/>
                <w:b w:val="0"/>
                <w:color w:val="auto"/>
                <w:sz w:val="24"/>
                <w:szCs w:val="24"/>
              </w:rPr>
              <w:t xml:space="preserve"> </w:t>
            </w:r>
            <w:r w:rsidR="00C12CB2" w:rsidRPr="003429CA">
              <w:rPr>
                <w:rFonts w:ascii="Arial" w:hAnsi="Arial" w:cs="Arial"/>
                <w:b w:val="0"/>
                <w:color w:val="auto"/>
                <w:sz w:val="24"/>
                <w:szCs w:val="24"/>
              </w:rPr>
              <w:t xml:space="preserve">particularly </w:t>
            </w:r>
            <w:r w:rsidRPr="003429CA">
              <w:rPr>
                <w:rFonts w:ascii="Arial" w:hAnsi="Arial" w:cs="Arial"/>
                <w:b w:val="0"/>
                <w:color w:val="auto"/>
                <w:sz w:val="24"/>
                <w:szCs w:val="24"/>
              </w:rPr>
              <w:t>through the provision of our pathway structure.</w:t>
            </w:r>
          </w:p>
          <w:p w14:paraId="4449697B" w14:textId="77777777" w:rsidR="00DD2A65" w:rsidRDefault="00DD2A65" w:rsidP="00DD2A65"/>
          <w:p w14:paraId="743D9E66" w14:textId="731A4038" w:rsidR="00DD2A65" w:rsidRPr="00B77387" w:rsidRDefault="00DD2A65" w:rsidP="00DD2A65">
            <w:pPr>
              <w:ind w:left="5"/>
              <w:contextualSpacing/>
              <w:jc w:val="both"/>
              <w:rPr>
                <w:rFonts w:ascii="Arial" w:hAnsi="Arial" w:cs="Arial"/>
                <w:b/>
                <w:bCs/>
                <w:sz w:val="24"/>
                <w:szCs w:val="24"/>
              </w:rPr>
            </w:pPr>
            <w:r w:rsidRPr="00B77387">
              <w:rPr>
                <w:rFonts w:ascii="Arial" w:hAnsi="Arial" w:cs="Arial"/>
                <w:sz w:val="24"/>
                <w:szCs w:val="24"/>
              </w:rPr>
              <w:t xml:space="preserve">This foundation programme will equip you will the skills and legal knowledge to allow you to either progress on this LLB (Hons) programme or transfer to one of the specialist LLB pathways at the end of </w:t>
            </w:r>
            <w:r w:rsidR="009A5841" w:rsidRPr="00B77387">
              <w:rPr>
                <w:rFonts w:ascii="Arial" w:hAnsi="Arial" w:cs="Arial"/>
                <w:sz w:val="24"/>
                <w:szCs w:val="24"/>
              </w:rPr>
              <w:t>level 5</w:t>
            </w:r>
            <w:r w:rsidRPr="00B77387">
              <w:rPr>
                <w:rFonts w:ascii="Arial" w:hAnsi="Arial" w:cs="Arial"/>
                <w:sz w:val="24"/>
                <w:szCs w:val="24"/>
              </w:rPr>
              <w:t>.</w:t>
            </w:r>
          </w:p>
          <w:p w14:paraId="6A909F3E" w14:textId="67C67505" w:rsidR="00117EC2" w:rsidRPr="00117EC2" w:rsidRDefault="00117EC2" w:rsidP="00117EC2"/>
        </w:tc>
      </w:tr>
      <w:tr w:rsidR="0054592B" w:rsidRPr="003429CA" w14:paraId="2D8B30AC" w14:textId="77777777" w:rsidTr="00F11925">
        <w:tc>
          <w:tcPr>
            <w:tcW w:w="3143" w:type="dxa"/>
          </w:tcPr>
          <w:p w14:paraId="527B3242" w14:textId="77777777" w:rsidR="0054592B" w:rsidRPr="003429CA" w:rsidRDefault="0054592B" w:rsidP="003429CA">
            <w:pPr>
              <w:pStyle w:val="ListParagraph"/>
              <w:numPr>
                <w:ilvl w:val="0"/>
                <w:numId w:val="2"/>
              </w:numPr>
              <w:jc w:val="both"/>
              <w:rPr>
                <w:rFonts w:ascii="Arial" w:hAnsi="Arial" w:cs="Arial"/>
                <w:sz w:val="24"/>
                <w:szCs w:val="24"/>
              </w:rPr>
            </w:pPr>
            <w:r w:rsidRPr="003429CA">
              <w:rPr>
                <w:rFonts w:ascii="Arial" w:hAnsi="Arial" w:cs="Arial"/>
                <w:sz w:val="24"/>
                <w:szCs w:val="24"/>
              </w:rPr>
              <w:lastRenderedPageBreak/>
              <w:t>Employability-driven</w:t>
            </w:r>
          </w:p>
        </w:tc>
        <w:tc>
          <w:tcPr>
            <w:tcW w:w="7277" w:type="dxa"/>
          </w:tcPr>
          <w:p w14:paraId="5B4400B1" w14:textId="434C33A9" w:rsidR="00C12CB2" w:rsidRPr="003429CA" w:rsidRDefault="0054592B" w:rsidP="00117EC2">
            <w:pPr>
              <w:pStyle w:val="Heading2"/>
              <w:spacing w:before="0"/>
              <w:jc w:val="both"/>
              <w:outlineLvl w:val="1"/>
              <w:rPr>
                <w:rFonts w:ascii="Arial" w:hAnsi="Arial" w:cs="Arial"/>
                <w:b w:val="0"/>
                <w:color w:val="auto"/>
                <w:sz w:val="24"/>
                <w:szCs w:val="24"/>
              </w:rPr>
            </w:pPr>
            <w:r w:rsidRPr="003429CA">
              <w:rPr>
                <w:rFonts w:ascii="Arial" w:hAnsi="Arial" w:cs="Arial"/>
                <w:b w:val="0"/>
                <w:color w:val="auto"/>
                <w:sz w:val="24"/>
                <w:szCs w:val="24"/>
              </w:rPr>
              <w:t xml:space="preserve">To provide opportunities for </w:t>
            </w:r>
            <w:r w:rsidR="00C12CB2" w:rsidRPr="003429CA">
              <w:rPr>
                <w:rFonts w:ascii="Arial" w:hAnsi="Arial" w:cs="Arial"/>
                <w:b w:val="0"/>
                <w:color w:val="auto"/>
                <w:sz w:val="24"/>
                <w:szCs w:val="24"/>
              </w:rPr>
              <w:t>you</w:t>
            </w:r>
            <w:r w:rsidRPr="003429CA">
              <w:rPr>
                <w:rFonts w:ascii="Arial" w:hAnsi="Arial" w:cs="Arial"/>
                <w:b w:val="0"/>
                <w:color w:val="auto"/>
                <w:sz w:val="24"/>
                <w:szCs w:val="24"/>
              </w:rPr>
              <w:t xml:space="preserve"> to develop </w:t>
            </w:r>
            <w:r w:rsidR="00C12CB2" w:rsidRPr="003429CA">
              <w:rPr>
                <w:rFonts w:ascii="Arial" w:hAnsi="Arial" w:cs="Arial"/>
                <w:b w:val="0"/>
                <w:color w:val="auto"/>
                <w:sz w:val="24"/>
                <w:szCs w:val="24"/>
              </w:rPr>
              <w:t xml:space="preserve">and apply </w:t>
            </w:r>
            <w:r w:rsidRPr="003429CA">
              <w:rPr>
                <w:rFonts w:ascii="Arial" w:hAnsi="Arial" w:cs="Arial"/>
                <w:b w:val="0"/>
                <w:color w:val="auto"/>
                <w:sz w:val="24"/>
                <w:szCs w:val="24"/>
              </w:rPr>
              <w:t>employability</w:t>
            </w:r>
            <w:r w:rsidR="00C12CB2" w:rsidRPr="003429CA">
              <w:rPr>
                <w:rFonts w:ascii="Arial" w:hAnsi="Arial" w:cs="Arial"/>
                <w:b w:val="0"/>
                <w:color w:val="auto"/>
                <w:sz w:val="24"/>
                <w:szCs w:val="24"/>
              </w:rPr>
              <w:t>,</w:t>
            </w:r>
            <w:r w:rsidRPr="003429CA">
              <w:rPr>
                <w:rFonts w:ascii="Arial" w:hAnsi="Arial" w:cs="Arial"/>
                <w:b w:val="0"/>
                <w:color w:val="auto"/>
                <w:sz w:val="24"/>
                <w:szCs w:val="24"/>
              </w:rPr>
              <w:t xml:space="preserve"> practitioner, professional, analyt</w:t>
            </w:r>
            <w:r w:rsidR="0035712C" w:rsidRPr="003429CA">
              <w:rPr>
                <w:rFonts w:ascii="Arial" w:hAnsi="Arial" w:cs="Arial"/>
                <w:b w:val="0"/>
                <w:color w:val="auto"/>
                <w:sz w:val="24"/>
                <w:szCs w:val="24"/>
              </w:rPr>
              <w:t xml:space="preserve">ical, self-reflective critical </w:t>
            </w:r>
            <w:r w:rsidRPr="003429CA">
              <w:rPr>
                <w:rFonts w:ascii="Arial" w:hAnsi="Arial" w:cs="Arial"/>
                <w:b w:val="0"/>
                <w:color w:val="auto"/>
                <w:sz w:val="24"/>
                <w:szCs w:val="24"/>
              </w:rPr>
              <w:t xml:space="preserve">and research skills in legal education.  </w:t>
            </w:r>
          </w:p>
          <w:p w14:paraId="23980228" w14:textId="77777777" w:rsidR="0054592B" w:rsidRDefault="0054592B" w:rsidP="003429CA">
            <w:pPr>
              <w:pStyle w:val="Heading2"/>
              <w:jc w:val="both"/>
              <w:outlineLvl w:val="1"/>
              <w:rPr>
                <w:rFonts w:ascii="Arial" w:hAnsi="Arial" w:cs="Arial"/>
                <w:b w:val="0"/>
                <w:color w:val="auto"/>
                <w:sz w:val="24"/>
                <w:szCs w:val="24"/>
              </w:rPr>
            </w:pPr>
            <w:r w:rsidRPr="003429CA">
              <w:rPr>
                <w:rFonts w:ascii="Arial" w:hAnsi="Arial" w:cs="Arial"/>
                <w:b w:val="0"/>
                <w:color w:val="auto"/>
                <w:sz w:val="24"/>
                <w:szCs w:val="24"/>
              </w:rPr>
              <w:t xml:space="preserve">Employability and professional skills are embedded into the </w:t>
            </w:r>
            <w:r w:rsidR="00C12CB2" w:rsidRPr="003429CA">
              <w:rPr>
                <w:rFonts w:ascii="Arial" w:hAnsi="Arial" w:cs="Arial"/>
                <w:b w:val="0"/>
                <w:color w:val="auto"/>
                <w:sz w:val="24"/>
                <w:szCs w:val="24"/>
              </w:rPr>
              <w:t>programme</w:t>
            </w:r>
            <w:r w:rsidRPr="003429CA">
              <w:rPr>
                <w:rFonts w:ascii="Arial" w:hAnsi="Arial" w:cs="Arial"/>
                <w:b w:val="0"/>
                <w:color w:val="auto"/>
                <w:sz w:val="24"/>
                <w:szCs w:val="24"/>
              </w:rPr>
              <w:t xml:space="preserve">.  </w:t>
            </w:r>
            <w:r w:rsidR="00C12CB2" w:rsidRPr="003429CA">
              <w:rPr>
                <w:rFonts w:ascii="Arial" w:hAnsi="Arial" w:cs="Arial"/>
                <w:b w:val="0"/>
                <w:color w:val="auto"/>
                <w:sz w:val="24"/>
                <w:szCs w:val="24"/>
              </w:rPr>
              <w:t xml:space="preserve">Other </w:t>
            </w:r>
            <w:r w:rsidRPr="003429CA">
              <w:rPr>
                <w:rFonts w:ascii="Arial" w:hAnsi="Arial" w:cs="Arial"/>
                <w:b w:val="0"/>
                <w:color w:val="auto"/>
                <w:sz w:val="24"/>
                <w:szCs w:val="24"/>
              </w:rPr>
              <w:t>skill</w:t>
            </w:r>
            <w:r w:rsidR="00C12CB2" w:rsidRPr="003429CA">
              <w:rPr>
                <w:rFonts w:ascii="Arial" w:hAnsi="Arial" w:cs="Arial"/>
                <w:b w:val="0"/>
                <w:color w:val="auto"/>
                <w:sz w:val="24"/>
                <w:szCs w:val="24"/>
              </w:rPr>
              <w:t>s</w:t>
            </w:r>
            <w:r w:rsidRPr="003429CA">
              <w:rPr>
                <w:rFonts w:ascii="Arial" w:hAnsi="Arial" w:cs="Arial"/>
                <w:b w:val="0"/>
                <w:color w:val="auto"/>
                <w:sz w:val="24"/>
                <w:szCs w:val="24"/>
              </w:rPr>
              <w:t xml:space="preserve"> develop</w:t>
            </w:r>
            <w:r w:rsidR="00C12CB2" w:rsidRPr="003429CA">
              <w:rPr>
                <w:rFonts w:ascii="Arial" w:hAnsi="Arial" w:cs="Arial"/>
                <w:b w:val="0"/>
                <w:color w:val="auto"/>
                <w:sz w:val="24"/>
                <w:szCs w:val="24"/>
              </w:rPr>
              <w:t>ed</w:t>
            </w:r>
            <w:r w:rsidR="0035712C" w:rsidRPr="003429CA">
              <w:rPr>
                <w:rFonts w:ascii="Arial" w:hAnsi="Arial" w:cs="Arial"/>
                <w:b w:val="0"/>
                <w:color w:val="auto"/>
                <w:sz w:val="24"/>
                <w:szCs w:val="24"/>
              </w:rPr>
              <w:t xml:space="preserve"> </w:t>
            </w:r>
            <w:r w:rsidR="007B66E3" w:rsidRPr="003429CA">
              <w:rPr>
                <w:rFonts w:ascii="Arial" w:hAnsi="Arial" w:cs="Arial"/>
                <w:b w:val="0"/>
                <w:color w:val="auto"/>
                <w:sz w:val="24"/>
                <w:szCs w:val="24"/>
              </w:rPr>
              <w:t>will include</w:t>
            </w:r>
            <w:r w:rsidRPr="003429CA">
              <w:rPr>
                <w:rFonts w:ascii="Arial" w:hAnsi="Arial" w:cs="Arial"/>
                <w:b w:val="0"/>
                <w:color w:val="auto"/>
                <w:sz w:val="24"/>
                <w:szCs w:val="24"/>
              </w:rPr>
              <w:t xml:space="preserve"> a range of pervasive skills, </w:t>
            </w:r>
            <w:r w:rsidR="00333A7A" w:rsidRPr="003429CA">
              <w:rPr>
                <w:rFonts w:ascii="Arial" w:hAnsi="Arial" w:cs="Arial"/>
                <w:b w:val="0"/>
                <w:color w:val="auto"/>
                <w:sz w:val="24"/>
                <w:szCs w:val="24"/>
              </w:rPr>
              <w:t>such as</w:t>
            </w:r>
            <w:r w:rsidRPr="003429CA">
              <w:rPr>
                <w:rFonts w:ascii="Arial" w:hAnsi="Arial" w:cs="Arial"/>
                <w:b w:val="0"/>
                <w:color w:val="auto"/>
                <w:sz w:val="24"/>
                <w:szCs w:val="24"/>
              </w:rPr>
              <w:t xml:space="preserve">: making relevant use of numerical and statistical information derived from primary and secondary resources when constructing an argument, conducting research </w:t>
            </w:r>
            <w:r w:rsidR="00333A7A" w:rsidRPr="003429CA">
              <w:rPr>
                <w:rFonts w:ascii="Arial" w:hAnsi="Arial" w:cs="Arial"/>
                <w:b w:val="0"/>
                <w:color w:val="auto"/>
                <w:sz w:val="24"/>
                <w:szCs w:val="24"/>
              </w:rPr>
              <w:t xml:space="preserve">electronically </w:t>
            </w:r>
            <w:r w:rsidRPr="003429CA">
              <w:rPr>
                <w:rFonts w:ascii="Arial" w:hAnsi="Arial" w:cs="Arial"/>
                <w:b w:val="0"/>
                <w:color w:val="auto"/>
                <w:sz w:val="24"/>
                <w:szCs w:val="24"/>
              </w:rPr>
              <w:t xml:space="preserve">and </w:t>
            </w:r>
            <w:r w:rsidR="00333A7A" w:rsidRPr="003429CA">
              <w:rPr>
                <w:rFonts w:ascii="Arial" w:hAnsi="Arial" w:cs="Arial"/>
                <w:b w:val="0"/>
                <w:color w:val="auto"/>
                <w:sz w:val="24"/>
                <w:szCs w:val="24"/>
              </w:rPr>
              <w:t xml:space="preserve">making </w:t>
            </w:r>
            <w:r w:rsidRPr="003429CA">
              <w:rPr>
                <w:rFonts w:ascii="Arial" w:hAnsi="Arial" w:cs="Arial"/>
                <w:b w:val="0"/>
                <w:color w:val="auto"/>
                <w:sz w:val="24"/>
                <w:szCs w:val="24"/>
              </w:rPr>
              <w:t xml:space="preserve">appropriate use of the internet to locate relevant information and solve problems.  </w:t>
            </w:r>
            <w:r w:rsidR="00C12CB2" w:rsidRPr="003429CA">
              <w:rPr>
                <w:rFonts w:ascii="Arial" w:hAnsi="Arial" w:cs="Arial"/>
                <w:b w:val="0"/>
                <w:color w:val="auto"/>
                <w:sz w:val="24"/>
                <w:szCs w:val="24"/>
              </w:rPr>
              <w:t xml:space="preserve">You </w:t>
            </w:r>
            <w:r w:rsidR="00333A7A" w:rsidRPr="003429CA">
              <w:rPr>
                <w:rFonts w:ascii="Arial" w:hAnsi="Arial" w:cs="Arial"/>
                <w:b w:val="0"/>
                <w:color w:val="auto"/>
                <w:sz w:val="24"/>
                <w:szCs w:val="24"/>
              </w:rPr>
              <w:t>will p</w:t>
            </w:r>
            <w:r w:rsidRPr="003429CA">
              <w:rPr>
                <w:rFonts w:ascii="Arial" w:hAnsi="Arial" w:cs="Arial"/>
                <w:b w:val="0"/>
                <w:color w:val="auto"/>
                <w:sz w:val="24"/>
                <w:szCs w:val="24"/>
              </w:rPr>
              <w:t>roduc</w:t>
            </w:r>
            <w:r w:rsidR="00333A7A" w:rsidRPr="003429CA">
              <w:rPr>
                <w:rFonts w:ascii="Arial" w:hAnsi="Arial" w:cs="Arial"/>
                <w:b w:val="0"/>
                <w:color w:val="auto"/>
                <w:sz w:val="24"/>
                <w:szCs w:val="24"/>
              </w:rPr>
              <w:t>e</w:t>
            </w:r>
            <w:r w:rsidRPr="003429CA">
              <w:rPr>
                <w:rFonts w:ascii="Arial" w:hAnsi="Arial" w:cs="Arial"/>
                <w:b w:val="0"/>
                <w:color w:val="auto"/>
                <w:sz w:val="24"/>
                <w:szCs w:val="24"/>
              </w:rPr>
              <w:t xml:space="preserve"> work which is presented and formatted using standard software packages and </w:t>
            </w:r>
            <w:r w:rsidR="00333A7A" w:rsidRPr="003429CA">
              <w:rPr>
                <w:rFonts w:ascii="Arial" w:hAnsi="Arial" w:cs="Arial"/>
                <w:b w:val="0"/>
                <w:color w:val="auto"/>
                <w:sz w:val="24"/>
                <w:szCs w:val="24"/>
              </w:rPr>
              <w:t xml:space="preserve">have </w:t>
            </w:r>
            <w:r w:rsidRPr="003429CA">
              <w:rPr>
                <w:rFonts w:ascii="Arial" w:hAnsi="Arial" w:cs="Arial"/>
                <w:b w:val="0"/>
                <w:color w:val="auto"/>
                <w:sz w:val="24"/>
                <w:szCs w:val="24"/>
              </w:rPr>
              <w:t xml:space="preserve">the opportunity to engage in placement and project opportunities with our expanding range of collaborative partners.  </w:t>
            </w:r>
            <w:r w:rsidR="00C12CB2" w:rsidRPr="003429CA">
              <w:rPr>
                <w:rFonts w:ascii="Arial" w:hAnsi="Arial" w:cs="Arial"/>
                <w:b w:val="0"/>
                <w:color w:val="auto"/>
                <w:sz w:val="24"/>
                <w:szCs w:val="24"/>
              </w:rPr>
              <w:t xml:space="preserve">You </w:t>
            </w:r>
            <w:r w:rsidRPr="003429CA">
              <w:rPr>
                <w:rFonts w:ascii="Arial" w:hAnsi="Arial" w:cs="Arial"/>
                <w:b w:val="0"/>
                <w:color w:val="auto"/>
                <w:sz w:val="24"/>
                <w:szCs w:val="24"/>
              </w:rPr>
              <w:t xml:space="preserve">will work co-operatively with others and practice professionalism in every aspect of </w:t>
            </w:r>
            <w:r w:rsidR="00C12CB2" w:rsidRPr="003429CA">
              <w:rPr>
                <w:rFonts w:ascii="Arial" w:hAnsi="Arial" w:cs="Arial"/>
                <w:b w:val="0"/>
                <w:color w:val="auto"/>
                <w:sz w:val="24"/>
                <w:szCs w:val="24"/>
              </w:rPr>
              <w:t>your</w:t>
            </w:r>
            <w:r w:rsidRPr="003429CA">
              <w:rPr>
                <w:rFonts w:ascii="Arial" w:hAnsi="Arial" w:cs="Arial"/>
                <w:b w:val="0"/>
                <w:color w:val="auto"/>
                <w:sz w:val="24"/>
                <w:szCs w:val="24"/>
              </w:rPr>
              <w:t xml:space="preserve"> programme</w:t>
            </w:r>
            <w:r w:rsidR="00333A7A" w:rsidRPr="003429CA">
              <w:rPr>
                <w:rFonts w:ascii="Arial" w:hAnsi="Arial" w:cs="Arial"/>
                <w:b w:val="0"/>
                <w:color w:val="auto"/>
                <w:sz w:val="24"/>
                <w:szCs w:val="24"/>
              </w:rPr>
              <w:t>.</w:t>
            </w:r>
            <w:r w:rsidRPr="003429CA">
              <w:rPr>
                <w:rFonts w:ascii="Arial" w:hAnsi="Arial" w:cs="Arial"/>
                <w:b w:val="0"/>
                <w:color w:val="auto"/>
                <w:sz w:val="24"/>
                <w:szCs w:val="24"/>
              </w:rPr>
              <w:t xml:space="preserve">  </w:t>
            </w:r>
          </w:p>
          <w:p w14:paraId="5ADB63A9" w14:textId="032064DB" w:rsidR="00117EC2" w:rsidRPr="00117EC2" w:rsidRDefault="00117EC2" w:rsidP="00117EC2"/>
        </w:tc>
      </w:tr>
      <w:tr w:rsidR="0054592B" w:rsidRPr="003429CA" w14:paraId="3F23D26E" w14:textId="77777777" w:rsidTr="00F11925">
        <w:tc>
          <w:tcPr>
            <w:tcW w:w="3143" w:type="dxa"/>
          </w:tcPr>
          <w:p w14:paraId="4FD70E00" w14:textId="77777777" w:rsidR="0054592B" w:rsidRPr="003429CA" w:rsidRDefault="0054592B" w:rsidP="003429CA">
            <w:pPr>
              <w:pStyle w:val="ListParagraph"/>
              <w:numPr>
                <w:ilvl w:val="0"/>
                <w:numId w:val="2"/>
              </w:numPr>
              <w:jc w:val="both"/>
              <w:rPr>
                <w:rFonts w:ascii="Arial" w:hAnsi="Arial" w:cs="Arial"/>
                <w:sz w:val="24"/>
                <w:szCs w:val="24"/>
              </w:rPr>
            </w:pPr>
            <w:r w:rsidRPr="003429CA">
              <w:rPr>
                <w:rFonts w:ascii="Arial" w:hAnsi="Arial" w:cs="Arial"/>
                <w:sz w:val="24"/>
                <w:szCs w:val="24"/>
              </w:rPr>
              <w:t>Internationalisation</w:t>
            </w:r>
          </w:p>
        </w:tc>
        <w:tc>
          <w:tcPr>
            <w:tcW w:w="7277" w:type="dxa"/>
          </w:tcPr>
          <w:p w14:paraId="0840F5D6" w14:textId="77777777" w:rsidR="0054592B" w:rsidRPr="003429CA" w:rsidRDefault="0054592B" w:rsidP="00117EC2">
            <w:pPr>
              <w:pStyle w:val="Heading2"/>
              <w:spacing w:before="0"/>
              <w:jc w:val="both"/>
              <w:outlineLvl w:val="1"/>
              <w:rPr>
                <w:rFonts w:ascii="Arial" w:hAnsi="Arial" w:cs="Arial"/>
                <w:color w:val="auto"/>
                <w:sz w:val="24"/>
                <w:szCs w:val="24"/>
              </w:rPr>
            </w:pPr>
            <w:r w:rsidRPr="003429CA">
              <w:rPr>
                <w:rFonts w:ascii="Arial" w:hAnsi="Arial" w:cs="Arial"/>
                <w:b w:val="0"/>
                <w:color w:val="auto"/>
                <w:sz w:val="24"/>
                <w:szCs w:val="24"/>
              </w:rPr>
              <w:t>To set law and legal practice in the context of contemporary, social, cultural and economic factors within local, national and international contexts.  The opportunity to undertake some study abroad will be available.</w:t>
            </w:r>
          </w:p>
        </w:tc>
      </w:tr>
    </w:tbl>
    <w:p w14:paraId="5225FBFB" w14:textId="77777777" w:rsidR="00A1587D" w:rsidRPr="003429CA" w:rsidRDefault="00A1587D" w:rsidP="003429CA">
      <w:pPr>
        <w:jc w:val="both"/>
        <w:rPr>
          <w:rFonts w:ascii="Arial" w:hAnsi="Arial" w:cs="Arial"/>
          <w:sz w:val="24"/>
          <w:szCs w:val="24"/>
        </w:rPr>
      </w:pPr>
    </w:p>
    <w:tbl>
      <w:tblPr>
        <w:tblStyle w:val="TableGrid"/>
        <w:tblW w:w="0" w:type="auto"/>
        <w:tblLook w:val="04A0" w:firstRow="1" w:lastRow="0" w:firstColumn="1" w:lastColumn="0" w:noHBand="0" w:noVBand="1"/>
      </w:tblPr>
      <w:tblGrid>
        <w:gridCol w:w="10432"/>
      </w:tblGrid>
      <w:tr w:rsidR="00A1587D" w:rsidRPr="003429CA" w14:paraId="52FFC1F9" w14:textId="77777777" w:rsidTr="00F11925">
        <w:tc>
          <w:tcPr>
            <w:tcW w:w="10432" w:type="dxa"/>
          </w:tcPr>
          <w:p w14:paraId="1D90489B" w14:textId="77777777" w:rsidR="003429CA" w:rsidRPr="003429CA" w:rsidRDefault="003429CA" w:rsidP="003429CA">
            <w:pPr>
              <w:pStyle w:val="Heading2"/>
              <w:jc w:val="both"/>
              <w:outlineLvl w:val="1"/>
              <w:rPr>
                <w:rFonts w:ascii="Arial" w:hAnsi="Arial" w:cs="Arial"/>
                <w:sz w:val="24"/>
                <w:szCs w:val="24"/>
              </w:rPr>
            </w:pPr>
            <w:r w:rsidRPr="003429CA">
              <w:rPr>
                <w:rFonts w:ascii="Arial" w:hAnsi="Arial" w:cs="Arial"/>
                <w:sz w:val="24"/>
                <w:szCs w:val="24"/>
              </w:rPr>
              <w:t>Programme Learning Outcomes</w:t>
            </w:r>
          </w:p>
          <w:p w14:paraId="3D17BECE" w14:textId="1584B849" w:rsidR="00A1587D" w:rsidRPr="003429CA" w:rsidRDefault="00A1587D" w:rsidP="003429CA">
            <w:pPr>
              <w:jc w:val="both"/>
              <w:rPr>
                <w:rFonts w:ascii="Arial" w:hAnsi="Arial" w:cs="Arial"/>
                <w:sz w:val="24"/>
                <w:szCs w:val="24"/>
              </w:rPr>
            </w:pPr>
          </w:p>
        </w:tc>
      </w:tr>
      <w:tr w:rsidR="00A1587D" w:rsidRPr="003429CA" w14:paraId="509B992C" w14:textId="77777777" w:rsidTr="00F11925">
        <w:tc>
          <w:tcPr>
            <w:tcW w:w="10432" w:type="dxa"/>
          </w:tcPr>
          <w:p w14:paraId="38C13ED4" w14:textId="77777777" w:rsidR="00A1587D" w:rsidRPr="003429CA" w:rsidRDefault="00A1587D" w:rsidP="003429CA">
            <w:pPr>
              <w:spacing w:line="276" w:lineRule="auto"/>
              <w:jc w:val="both"/>
              <w:rPr>
                <w:rFonts w:ascii="Arial" w:hAnsi="Arial" w:cs="Arial"/>
                <w:b/>
                <w:sz w:val="24"/>
                <w:szCs w:val="24"/>
              </w:rPr>
            </w:pPr>
          </w:p>
          <w:p w14:paraId="68942EE5" w14:textId="2EA985CC" w:rsidR="00A1587D" w:rsidRPr="003429CA" w:rsidRDefault="00A1587D" w:rsidP="003429CA">
            <w:pPr>
              <w:pStyle w:val="HTMLPreformatted"/>
              <w:spacing w:line="276" w:lineRule="auto"/>
              <w:jc w:val="both"/>
              <w:rPr>
                <w:rFonts w:ascii="Arial" w:hAnsi="Arial" w:cs="Arial"/>
                <w:sz w:val="24"/>
                <w:szCs w:val="24"/>
              </w:rPr>
            </w:pPr>
            <w:r w:rsidRPr="003429CA">
              <w:rPr>
                <w:rFonts w:ascii="Arial" w:hAnsi="Arial" w:cs="Arial"/>
                <w:b/>
                <w:sz w:val="24"/>
                <w:szCs w:val="24"/>
              </w:rPr>
              <w:t xml:space="preserve">1. </w:t>
            </w:r>
            <w:r w:rsidRPr="003429CA">
              <w:rPr>
                <w:rFonts w:ascii="Arial" w:hAnsi="Arial" w:cs="Arial"/>
                <w:sz w:val="24"/>
                <w:szCs w:val="24"/>
              </w:rPr>
              <w:t xml:space="preserve">To display excellence in the acquisition of knowledge and understanding of the English Legal System and the substantive rules of English law within </w:t>
            </w:r>
            <w:r w:rsidR="00613224">
              <w:rPr>
                <w:rFonts w:ascii="Arial" w:hAnsi="Arial" w:cs="Arial"/>
                <w:sz w:val="24"/>
                <w:szCs w:val="24"/>
              </w:rPr>
              <w:t>it</w:t>
            </w:r>
            <w:r w:rsidR="00F26083">
              <w:rPr>
                <w:rFonts w:ascii="Arial" w:hAnsi="Arial" w:cs="Arial"/>
                <w:sz w:val="24"/>
                <w:szCs w:val="24"/>
              </w:rPr>
              <w:t>’</w:t>
            </w:r>
            <w:r w:rsidR="00613224" w:rsidRPr="003429CA">
              <w:rPr>
                <w:rFonts w:ascii="Arial" w:hAnsi="Arial" w:cs="Arial"/>
                <w:sz w:val="24"/>
                <w:szCs w:val="24"/>
              </w:rPr>
              <w:t>s</w:t>
            </w:r>
            <w:r w:rsidRPr="003429CA">
              <w:rPr>
                <w:rFonts w:ascii="Arial" w:hAnsi="Arial" w:cs="Arial"/>
                <w:sz w:val="24"/>
                <w:szCs w:val="24"/>
              </w:rPr>
              <w:t xml:space="preserve"> political, historical, global and economic context; its relationship with ethical and moral issues and the ways in which lawyers can effect social change through the application of legal principles.</w:t>
            </w:r>
          </w:p>
          <w:p w14:paraId="17D7E5E7" w14:textId="77777777" w:rsidR="00A1587D" w:rsidRPr="003429CA" w:rsidRDefault="00A1587D" w:rsidP="003429CA">
            <w:pPr>
              <w:pStyle w:val="HTMLPreformatted"/>
              <w:spacing w:line="276" w:lineRule="auto"/>
              <w:jc w:val="both"/>
              <w:rPr>
                <w:rFonts w:ascii="Arial" w:hAnsi="Arial" w:cs="Arial"/>
                <w:sz w:val="24"/>
                <w:szCs w:val="24"/>
              </w:rPr>
            </w:pPr>
          </w:p>
        </w:tc>
      </w:tr>
      <w:tr w:rsidR="00A1587D" w:rsidRPr="003429CA" w14:paraId="252B3DF0" w14:textId="77777777" w:rsidTr="00F11925">
        <w:tc>
          <w:tcPr>
            <w:tcW w:w="10432" w:type="dxa"/>
          </w:tcPr>
          <w:p w14:paraId="7C50070B" w14:textId="793E1FD2" w:rsidR="00A1587D" w:rsidRPr="003429CA" w:rsidRDefault="00A1587D" w:rsidP="00926A22">
            <w:pPr>
              <w:spacing w:line="276" w:lineRule="auto"/>
              <w:jc w:val="both"/>
              <w:rPr>
                <w:rFonts w:ascii="Arial" w:hAnsi="Arial" w:cs="Arial"/>
                <w:sz w:val="24"/>
                <w:szCs w:val="24"/>
              </w:rPr>
            </w:pPr>
            <w:r w:rsidRPr="003429CA">
              <w:rPr>
                <w:rFonts w:ascii="Arial" w:hAnsi="Arial" w:cs="Arial"/>
                <w:b/>
                <w:sz w:val="24"/>
                <w:szCs w:val="24"/>
              </w:rPr>
              <w:t xml:space="preserve">2. </w:t>
            </w:r>
            <w:r w:rsidRPr="003429CA">
              <w:rPr>
                <w:rFonts w:ascii="Arial" w:hAnsi="Arial" w:cs="Arial"/>
                <w:sz w:val="24"/>
                <w:szCs w:val="24"/>
              </w:rPr>
              <w:t>T</w:t>
            </w:r>
            <w:r w:rsidR="00926A22">
              <w:rPr>
                <w:rFonts w:ascii="Arial" w:hAnsi="Arial" w:cs="Arial"/>
                <w:sz w:val="24"/>
                <w:szCs w:val="24"/>
              </w:rPr>
              <w:t>o</w:t>
            </w:r>
            <w:r w:rsidRPr="003429CA">
              <w:rPr>
                <w:rFonts w:ascii="Arial" w:hAnsi="Arial" w:cs="Arial"/>
                <w:sz w:val="24"/>
                <w:szCs w:val="24"/>
              </w:rPr>
              <w:t xml:space="preserve"> analyse, critically evaluate and produce a synthesis of well-established and innovative legal rules, doctrine, policy, principles and concepts; to apply this to a diverse range of practical and theoretical issues and problems, within a practice-led learning environment; recognising and making evaluative judgements about the appropriateness of different methods of problem solving, in order to make a reasoned choice from relevant alternatives.</w:t>
            </w:r>
          </w:p>
        </w:tc>
      </w:tr>
      <w:tr w:rsidR="00A1587D" w:rsidRPr="003429CA" w14:paraId="5E71B5F5" w14:textId="77777777" w:rsidTr="00F11925">
        <w:tc>
          <w:tcPr>
            <w:tcW w:w="10432" w:type="dxa"/>
          </w:tcPr>
          <w:p w14:paraId="06F3ED4B" w14:textId="77777777" w:rsidR="00A1587D" w:rsidRPr="003429CA" w:rsidRDefault="00A1587D" w:rsidP="003429CA">
            <w:pPr>
              <w:spacing w:line="276" w:lineRule="auto"/>
              <w:jc w:val="both"/>
              <w:rPr>
                <w:rFonts w:ascii="Arial" w:hAnsi="Arial" w:cs="Arial"/>
                <w:sz w:val="24"/>
                <w:szCs w:val="24"/>
              </w:rPr>
            </w:pPr>
            <w:r w:rsidRPr="003429CA">
              <w:rPr>
                <w:rFonts w:ascii="Arial" w:hAnsi="Arial" w:cs="Arial"/>
                <w:b/>
                <w:sz w:val="24"/>
                <w:szCs w:val="24"/>
              </w:rPr>
              <w:t xml:space="preserve">3. </w:t>
            </w:r>
            <w:r w:rsidRPr="003429CA">
              <w:rPr>
                <w:rFonts w:ascii="Arial" w:hAnsi="Arial" w:cs="Arial"/>
                <w:sz w:val="24"/>
                <w:szCs w:val="24"/>
              </w:rPr>
              <w:t>To demonstrate a knowledge-applied approach, showing an ability to make proficient use of information and materials from a variety of sources, including knowledge of the legal conventions relevant to English and EU Law, in the critical evaluation and solution of legal issues and problems.</w:t>
            </w:r>
          </w:p>
          <w:p w14:paraId="56E30633" w14:textId="77777777" w:rsidR="00A1587D" w:rsidRPr="003429CA" w:rsidRDefault="00A1587D" w:rsidP="003429CA">
            <w:pPr>
              <w:spacing w:line="276" w:lineRule="auto"/>
              <w:jc w:val="both"/>
              <w:rPr>
                <w:rFonts w:ascii="Arial" w:hAnsi="Arial" w:cs="Arial"/>
                <w:sz w:val="24"/>
                <w:szCs w:val="24"/>
              </w:rPr>
            </w:pPr>
          </w:p>
        </w:tc>
      </w:tr>
      <w:tr w:rsidR="00A1587D" w:rsidRPr="003429CA" w14:paraId="1CB12365" w14:textId="77777777" w:rsidTr="00F11925">
        <w:tc>
          <w:tcPr>
            <w:tcW w:w="10432" w:type="dxa"/>
          </w:tcPr>
          <w:p w14:paraId="4B5E5344" w14:textId="095732FC" w:rsidR="00A1587D" w:rsidRPr="003429CA" w:rsidRDefault="00A1587D" w:rsidP="003429CA">
            <w:pPr>
              <w:spacing w:line="276" w:lineRule="auto"/>
              <w:jc w:val="both"/>
              <w:rPr>
                <w:rFonts w:ascii="Arial" w:hAnsi="Arial" w:cs="Arial"/>
                <w:sz w:val="24"/>
                <w:szCs w:val="24"/>
              </w:rPr>
            </w:pPr>
            <w:r w:rsidRPr="003429CA">
              <w:rPr>
                <w:rFonts w:ascii="Arial" w:hAnsi="Arial" w:cs="Arial"/>
                <w:b/>
                <w:sz w:val="24"/>
                <w:szCs w:val="24"/>
              </w:rPr>
              <w:t xml:space="preserve">4. </w:t>
            </w:r>
            <w:r w:rsidRPr="003429CA">
              <w:rPr>
                <w:rFonts w:ascii="Arial" w:hAnsi="Arial" w:cs="Arial"/>
                <w:sz w:val="24"/>
                <w:szCs w:val="24"/>
              </w:rPr>
              <w:t xml:space="preserve">To develop key employability skills, to include assimilating knowledge; framing appropriate questions; marshalling coherent and rational argument, and relating theory and practice in order </w:t>
            </w:r>
            <w:r w:rsidRPr="003429CA">
              <w:rPr>
                <w:rFonts w:ascii="Arial" w:hAnsi="Arial" w:cs="Arial"/>
                <w:sz w:val="24"/>
                <w:szCs w:val="24"/>
              </w:rPr>
              <w:lastRenderedPageBreak/>
              <w:t xml:space="preserve">to draw independent conclusions through the ability to strategically plan for one’s own learning method and structured </w:t>
            </w:r>
            <w:r w:rsidR="00F11925" w:rsidRPr="003429CA">
              <w:rPr>
                <w:rFonts w:ascii="Arial" w:hAnsi="Arial" w:cs="Arial"/>
                <w:sz w:val="24"/>
                <w:szCs w:val="24"/>
              </w:rPr>
              <w:t>response to meaningful feedback.</w:t>
            </w:r>
          </w:p>
          <w:p w14:paraId="7CAD3AAE" w14:textId="77777777" w:rsidR="00A1587D" w:rsidRPr="003429CA" w:rsidRDefault="00A1587D" w:rsidP="003429CA">
            <w:pPr>
              <w:spacing w:line="276" w:lineRule="auto"/>
              <w:jc w:val="both"/>
              <w:rPr>
                <w:rFonts w:ascii="Arial" w:hAnsi="Arial" w:cs="Arial"/>
                <w:b/>
                <w:sz w:val="24"/>
                <w:szCs w:val="24"/>
              </w:rPr>
            </w:pPr>
          </w:p>
        </w:tc>
      </w:tr>
      <w:tr w:rsidR="00A1587D" w:rsidRPr="003429CA" w14:paraId="402F5132" w14:textId="77777777" w:rsidTr="00F11925">
        <w:tc>
          <w:tcPr>
            <w:tcW w:w="10432" w:type="dxa"/>
          </w:tcPr>
          <w:p w14:paraId="52A788AC" w14:textId="1E0E6C4D" w:rsidR="00A1587D" w:rsidRPr="003429CA" w:rsidRDefault="00A1587D" w:rsidP="003429CA">
            <w:pPr>
              <w:spacing w:line="276" w:lineRule="auto"/>
              <w:jc w:val="both"/>
              <w:rPr>
                <w:rFonts w:ascii="Arial" w:hAnsi="Arial" w:cs="Arial"/>
                <w:sz w:val="24"/>
                <w:szCs w:val="24"/>
              </w:rPr>
            </w:pPr>
            <w:r w:rsidRPr="003429CA">
              <w:rPr>
                <w:rFonts w:ascii="Arial" w:hAnsi="Arial" w:cs="Arial"/>
                <w:b/>
                <w:sz w:val="24"/>
                <w:szCs w:val="24"/>
              </w:rPr>
              <w:lastRenderedPageBreak/>
              <w:t xml:space="preserve">5. </w:t>
            </w:r>
            <w:r w:rsidRPr="003429CA">
              <w:rPr>
                <w:rFonts w:ascii="Arial" w:hAnsi="Arial" w:cs="Arial"/>
                <w:sz w:val="24"/>
                <w:szCs w:val="24"/>
              </w:rPr>
              <w:t>T</w:t>
            </w:r>
            <w:r w:rsidR="00926A22">
              <w:rPr>
                <w:rFonts w:ascii="Arial" w:hAnsi="Arial" w:cs="Arial"/>
                <w:sz w:val="24"/>
                <w:szCs w:val="24"/>
              </w:rPr>
              <w:t>o</w:t>
            </w:r>
            <w:r w:rsidRPr="003429CA">
              <w:rPr>
                <w:rFonts w:ascii="Arial" w:hAnsi="Arial" w:cs="Arial"/>
                <w:sz w:val="24"/>
                <w:szCs w:val="24"/>
              </w:rPr>
              <w:t xml:space="preserve"> use the English language with precision, orally and in writing, in relation to legal issues, in order to make effective oral and written presentations which are coherent and comprehensible </w:t>
            </w:r>
            <w:r w:rsidR="00F11925" w:rsidRPr="003429CA">
              <w:rPr>
                <w:rFonts w:ascii="Arial" w:hAnsi="Arial" w:cs="Arial"/>
                <w:sz w:val="24"/>
                <w:szCs w:val="24"/>
              </w:rPr>
              <w:t xml:space="preserve">to </w:t>
            </w:r>
            <w:r w:rsidR="00926A22">
              <w:rPr>
                <w:rFonts w:ascii="Arial" w:hAnsi="Arial" w:cs="Arial"/>
                <w:sz w:val="24"/>
                <w:szCs w:val="24"/>
              </w:rPr>
              <w:t xml:space="preserve">others and meet </w:t>
            </w:r>
            <w:r w:rsidR="00F11925" w:rsidRPr="003429CA">
              <w:rPr>
                <w:rFonts w:ascii="Arial" w:hAnsi="Arial" w:cs="Arial"/>
                <w:sz w:val="24"/>
                <w:szCs w:val="24"/>
              </w:rPr>
              <w:t>expect</w:t>
            </w:r>
            <w:r w:rsidR="00926A22">
              <w:rPr>
                <w:rFonts w:ascii="Arial" w:hAnsi="Arial" w:cs="Arial"/>
                <w:sz w:val="24"/>
                <w:szCs w:val="24"/>
              </w:rPr>
              <w:t>ations</w:t>
            </w:r>
            <w:r w:rsidR="00F11925" w:rsidRPr="003429CA">
              <w:rPr>
                <w:rFonts w:ascii="Arial" w:hAnsi="Arial" w:cs="Arial"/>
                <w:sz w:val="24"/>
                <w:szCs w:val="24"/>
              </w:rPr>
              <w:t xml:space="preserve"> in the workplace.</w:t>
            </w:r>
          </w:p>
          <w:p w14:paraId="0033040F" w14:textId="77777777" w:rsidR="00A1587D" w:rsidRPr="003429CA" w:rsidRDefault="00A1587D" w:rsidP="003429CA">
            <w:pPr>
              <w:spacing w:line="276" w:lineRule="auto"/>
              <w:jc w:val="both"/>
              <w:rPr>
                <w:rFonts w:ascii="Arial" w:hAnsi="Arial" w:cs="Arial"/>
                <w:sz w:val="24"/>
                <w:szCs w:val="24"/>
              </w:rPr>
            </w:pPr>
          </w:p>
        </w:tc>
      </w:tr>
      <w:tr w:rsidR="00A1587D" w:rsidRPr="003429CA" w14:paraId="568F72AC" w14:textId="77777777" w:rsidTr="00F11925">
        <w:tc>
          <w:tcPr>
            <w:tcW w:w="10432" w:type="dxa"/>
          </w:tcPr>
          <w:p w14:paraId="724AC946" w14:textId="37A0B7ED" w:rsidR="00A1587D" w:rsidRPr="003429CA" w:rsidRDefault="00A1587D" w:rsidP="003429CA">
            <w:pPr>
              <w:spacing w:line="276" w:lineRule="auto"/>
              <w:jc w:val="both"/>
              <w:rPr>
                <w:rFonts w:ascii="Arial" w:hAnsi="Arial" w:cs="Arial"/>
                <w:sz w:val="24"/>
                <w:szCs w:val="24"/>
              </w:rPr>
            </w:pPr>
            <w:r w:rsidRPr="003429CA">
              <w:rPr>
                <w:rFonts w:ascii="Arial" w:hAnsi="Arial" w:cs="Arial"/>
                <w:b/>
                <w:sz w:val="24"/>
                <w:szCs w:val="24"/>
              </w:rPr>
              <w:t xml:space="preserve">6. </w:t>
            </w:r>
            <w:r w:rsidRPr="003429CA">
              <w:rPr>
                <w:rFonts w:ascii="Arial" w:hAnsi="Arial" w:cs="Arial"/>
                <w:sz w:val="24"/>
                <w:szCs w:val="24"/>
              </w:rPr>
              <w:t>T</w:t>
            </w:r>
            <w:r w:rsidR="00926A22">
              <w:rPr>
                <w:rFonts w:ascii="Arial" w:hAnsi="Arial" w:cs="Arial"/>
                <w:sz w:val="24"/>
                <w:szCs w:val="24"/>
              </w:rPr>
              <w:t>o</w:t>
            </w:r>
            <w:r w:rsidRPr="003429CA">
              <w:rPr>
                <w:rFonts w:ascii="Arial" w:hAnsi="Arial" w:cs="Arial"/>
                <w:sz w:val="24"/>
                <w:szCs w:val="24"/>
              </w:rPr>
              <w:t xml:space="preserve"> develop a range of other pervasive skills, including: making relevant use of numerical and statistical information derived from primary and secondary sources when constructing an argument, conducting electronic research and appropriate use of the internet to locate relevant information, producing work which is presented and formatted using standard software packages, working co-operatively, ethically and professionally with others.</w:t>
            </w:r>
          </w:p>
          <w:p w14:paraId="3A18700D" w14:textId="77777777" w:rsidR="00A1587D" w:rsidRPr="003429CA" w:rsidRDefault="00A1587D" w:rsidP="003429CA">
            <w:pPr>
              <w:spacing w:line="276" w:lineRule="auto"/>
              <w:jc w:val="both"/>
              <w:rPr>
                <w:rFonts w:ascii="Arial" w:hAnsi="Arial" w:cs="Arial"/>
                <w:sz w:val="24"/>
                <w:szCs w:val="24"/>
              </w:rPr>
            </w:pPr>
          </w:p>
        </w:tc>
      </w:tr>
    </w:tbl>
    <w:p w14:paraId="1640ADD1" w14:textId="627C2BBD" w:rsidR="00A1587D" w:rsidRPr="003429CA" w:rsidRDefault="00A1587D" w:rsidP="003429CA">
      <w:pPr>
        <w:jc w:val="both"/>
        <w:rPr>
          <w:rFonts w:ascii="Arial" w:hAnsi="Arial" w:cs="Arial"/>
          <w:sz w:val="24"/>
          <w:szCs w:val="24"/>
        </w:rPr>
      </w:pPr>
      <w:r w:rsidRPr="003429CA">
        <w:rPr>
          <w:rFonts w:ascii="Arial" w:hAnsi="Arial" w:cs="Arial"/>
          <w:sz w:val="24"/>
          <w:szCs w:val="24"/>
        </w:rPr>
        <w:t xml:space="preserve"> </w:t>
      </w:r>
    </w:p>
    <w:tbl>
      <w:tblPr>
        <w:tblStyle w:val="TableGrid"/>
        <w:tblW w:w="10343" w:type="dxa"/>
        <w:tblLook w:val="04A0" w:firstRow="1" w:lastRow="0" w:firstColumn="1" w:lastColumn="0" w:noHBand="0" w:noVBand="1"/>
      </w:tblPr>
      <w:tblGrid>
        <w:gridCol w:w="10194"/>
        <w:gridCol w:w="149"/>
      </w:tblGrid>
      <w:tr w:rsidR="0054592B" w:rsidRPr="003429CA" w14:paraId="1E7AEBBF" w14:textId="77777777" w:rsidTr="003429CA">
        <w:tc>
          <w:tcPr>
            <w:tcW w:w="10343" w:type="dxa"/>
            <w:gridSpan w:val="2"/>
          </w:tcPr>
          <w:p w14:paraId="04DFF306" w14:textId="77777777" w:rsidR="0054592B" w:rsidRPr="003429CA" w:rsidRDefault="0054592B" w:rsidP="003429CA">
            <w:pPr>
              <w:pStyle w:val="Heading2"/>
              <w:jc w:val="both"/>
              <w:outlineLvl w:val="1"/>
              <w:rPr>
                <w:rFonts w:ascii="Arial" w:hAnsi="Arial" w:cs="Arial"/>
                <w:sz w:val="24"/>
                <w:szCs w:val="24"/>
              </w:rPr>
            </w:pPr>
            <w:r w:rsidRPr="003429CA">
              <w:rPr>
                <w:rFonts w:ascii="Arial" w:hAnsi="Arial" w:cs="Arial"/>
                <w:sz w:val="24"/>
                <w:szCs w:val="24"/>
              </w:rPr>
              <w:t xml:space="preserve">Programme Learning, Teaching &amp; Assessment Strategy </w:t>
            </w:r>
          </w:p>
        </w:tc>
      </w:tr>
      <w:tr w:rsidR="0054592B" w:rsidRPr="003429CA" w14:paraId="79D89BFC" w14:textId="77777777" w:rsidTr="003429CA">
        <w:tc>
          <w:tcPr>
            <w:tcW w:w="10343" w:type="dxa"/>
            <w:gridSpan w:val="2"/>
          </w:tcPr>
          <w:p w14:paraId="6CB2CB8F" w14:textId="77777777" w:rsidR="001D57DC" w:rsidRPr="003429CA" w:rsidRDefault="001D57DC" w:rsidP="003429CA">
            <w:pPr>
              <w:jc w:val="both"/>
              <w:rPr>
                <w:rFonts w:ascii="Arial" w:hAnsi="Arial" w:cs="Arial"/>
                <w:iCs/>
                <w:sz w:val="24"/>
                <w:szCs w:val="24"/>
              </w:rPr>
            </w:pPr>
          </w:p>
          <w:p w14:paraId="2238309A" w14:textId="77777777" w:rsidR="0054592B" w:rsidRPr="003429CA" w:rsidRDefault="0054592B" w:rsidP="003429CA">
            <w:pPr>
              <w:jc w:val="both"/>
              <w:rPr>
                <w:rFonts w:ascii="Arial" w:hAnsi="Arial" w:cs="Arial"/>
                <w:iCs/>
                <w:sz w:val="24"/>
                <w:szCs w:val="24"/>
              </w:rPr>
            </w:pPr>
            <w:r w:rsidRPr="003429CA">
              <w:rPr>
                <w:rFonts w:ascii="Arial" w:hAnsi="Arial" w:cs="Arial"/>
                <w:iCs/>
                <w:sz w:val="24"/>
                <w:szCs w:val="24"/>
              </w:rPr>
              <w:t>This section explains the learning and teaching approaches, activities and experiences that your programme will offer, the range of assessments and types of feedback and feedforward you will encounter, and explain how these will support your continuous learning throughout the programme, and explain the expectations we have of you in this learning partnership.</w:t>
            </w:r>
          </w:p>
          <w:p w14:paraId="7108B255" w14:textId="77777777" w:rsidR="00CF5DA4" w:rsidRPr="003429CA" w:rsidRDefault="00CF5DA4" w:rsidP="003429CA">
            <w:pPr>
              <w:jc w:val="both"/>
              <w:rPr>
                <w:rFonts w:ascii="Arial" w:hAnsi="Arial" w:cs="Arial"/>
                <w:sz w:val="24"/>
                <w:szCs w:val="24"/>
              </w:rPr>
            </w:pPr>
          </w:p>
          <w:p w14:paraId="75AE6894" w14:textId="77777777" w:rsidR="00CF5DA4" w:rsidRPr="003429CA" w:rsidRDefault="00CF5DA4" w:rsidP="003429CA">
            <w:pPr>
              <w:jc w:val="both"/>
              <w:rPr>
                <w:rFonts w:ascii="Arial" w:hAnsi="Arial" w:cs="Arial"/>
                <w:iCs/>
                <w:sz w:val="24"/>
                <w:szCs w:val="24"/>
                <w:u w:val="single"/>
              </w:rPr>
            </w:pPr>
            <w:r w:rsidRPr="003429CA">
              <w:rPr>
                <w:rFonts w:ascii="Arial" w:hAnsi="Arial" w:cs="Arial"/>
                <w:sz w:val="24"/>
                <w:szCs w:val="24"/>
                <w:u w:val="single"/>
              </w:rPr>
              <w:t>Learning and Teaching</w:t>
            </w:r>
          </w:p>
          <w:p w14:paraId="3EEEDFCA" w14:textId="77777777" w:rsidR="0054592B" w:rsidRPr="003429CA" w:rsidRDefault="0054592B" w:rsidP="003429CA">
            <w:pPr>
              <w:jc w:val="both"/>
              <w:rPr>
                <w:rFonts w:ascii="Arial" w:hAnsi="Arial" w:cs="Arial"/>
                <w:i/>
                <w:iCs/>
                <w:sz w:val="24"/>
                <w:szCs w:val="24"/>
              </w:rPr>
            </w:pPr>
          </w:p>
          <w:p w14:paraId="1E2B6C8A" w14:textId="77777777" w:rsidR="00117EC2" w:rsidRDefault="0054592B" w:rsidP="003429CA">
            <w:pPr>
              <w:jc w:val="both"/>
              <w:rPr>
                <w:rFonts w:ascii="Arial" w:hAnsi="Arial" w:cs="Arial"/>
                <w:sz w:val="24"/>
                <w:szCs w:val="24"/>
              </w:rPr>
            </w:pPr>
            <w:r w:rsidRPr="003429CA">
              <w:rPr>
                <w:rFonts w:ascii="Arial" w:hAnsi="Arial" w:cs="Arial"/>
                <w:sz w:val="24"/>
                <w:szCs w:val="24"/>
              </w:rPr>
              <w:t xml:space="preserve">Our approach to Learning and Teaching is experiential and practice-led with opportunities for </w:t>
            </w:r>
            <w:r w:rsidR="008E2B08" w:rsidRPr="003429CA">
              <w:rPr>
                <w:rFonts w:ascii="Arial" w:hAnsi="Arial" w:cs="Arial"/>
                <w:sz w:val="24"/>
                <w:szCs w:val="24"/>
              </w:rPr>
              <w:t>you to</w:t>
            </w:r>
            <w:r w:rsidR="0035712C" w:rsidRPr="003429CA">
              <w:rPr>
                <w:rFonts w:ascii="Arial" w:hAnsi="Arial" w:cs="Arial"/>
                <w:sz w:val="24"/>
                <w:szCs w:val="24"/>
              </w:rPr>
              <w:t xml:space="preserve"> develop </w:t>
            </w:r>
            <w:r w:rsidRPr="003429CA">
              <w:rPr>
                <w:rFonts w:ascii="Arial" w:hAnsi="Arial" w:cs="Arial"/>
                <w:sz w:val="24"/>
                <w:szCs w:val="24"/>
              </w:rPr>
              <w:t>relevant employability skills, embedded throughout the programme.</w:t>
            </w:r>
            <w:r w:rsidR="000E4321" w:rsidRPr="003429CA">
              <w:rPr>
                <w:rFonts w:ascii="Arial" w:hAnsi="Arial" w:cs="Arial"/>
                <w:sz w:val="24"/>
                <w:szCs w:val="24"/>
              </w:rPr>
              <w:t xml:space="preserve">  This programme will support </w:t>
            </w:r>
            <w:r w:rsidR="008E2B08" w:rsidRPr="003429CA">
              <w:rPr>
                <w:rFonts w:ascii="Arial" w:hAnsi="Arial" w:cs="Arial"/>
                <w:sz w:val="24"/>
                <w:szCs w:val="24"/>
              </w:rPr>
              <w:t>you</w:t>
            </w:r>
            <w:r w:rsidR="000E4321" w:rsidRPr="003429CA">
              <w:rPr>
                <w:rFonts w:ascii="Arial" w:hAnsi="Arial" w:cs="Arial"/>
                <w:sz w:val="24"/>
                <w:szCs w:val="24"/>
              </w:rPr>
              <w:t xml:space="preserve"> in be</w:t>
            </w:r>
            <w:r w:rsidR="008E2B08" w:rsidRPr="003429CA">
              <w:rPr>
                <w:rFonts w:ascii="Arial" w:hAnsi="Arial" w:cs="Arial"/>
                <w:sz w:val="24"/>
                <w:szCs w:val="24"/>
              </w:rPr>
              <w:t>com</w:t>
            </w:r>
            <w:r w:rsidR="000E4321" w:rsidRPr="003429CA">
              <w:rPr>
                <w:rFonts w:ascii="Arial" w:hAnsi="Arial" w:cs="Arial"/>
                <w:sz w:val="24"/>
                <w:szCs w:val="24"/>
              </w:rPr>
              <w:t xml:space="preserve">ing </w:t>
            </w:r>
            <w:r w:rsidR="008E2B08" w:rsidRPr="003429CA">
              <w:rPr>
                <w:rFonts w:ascii="Arial" w:hAnsi="Arial" w:cs="Arial"/>
                <w:sz w:val="24"/>
                <w:szCs w:val="24"/>
              </w:rPr>
              <w:t xml:space="preserve">an </w:t>
            </w:r>
            <w:r w:rsidR="000E4321" w:rsidRPr="003429CA">
              <w:rPr>
                <w:rFonts w:ascii="Arial" w:hAnsi="Arial" w:cs="Arial"/>
                <w:sz w:val="24"/>
                <w:szCs w:val="24"/>
              </w:rPr>
              <w:t xml:space="preserve">active autonomous learner during the teaching, learning and assessment process. </w:t>
            </w:r>
          </w:p>
          <w:p w14:paraId="420A66F8" w14:textId="77777777" w:rsidR="00117EC2" w:rsidRDefault="00117EC2" w:rsidP="003429CA">
            <w:pPr>
              <w:jc w:val="both"/>
              <w:rPr>
                <w:rFonts w:ascii="Arial" w:hAnsi="Arial" w:cs="Arial"/>
                <w:sz w:val="24"/>
                <w:szCs w:val="24"/>
              </w:rPr>
            </w:pPr>
          </w:p>
          <w:p w14:paraId="241CFE15" w14:textId="1371F370" w:rsidR="00117EC2" w:rsidRDefault="00117EC2" w:rsidP="00117EC2">
            <w:pPr>
              <w:jc w:val="both"/>
              <w:rPr>
                <w:rFonts w:ascii="Arial" w:hAnsi="Arial" w:cs="Arial"/>
                <w:sz w:val="24"/>
                <w:szCs w:val="24"/>
              </w:rPr>
            </w:pPr>
            <w:r w:rsidRPr="00117EC2">
              <w:rPr>
                <w:rFonts w:ascii="Arial" w:hAnsi="Arial" w:cs="Arial"/>
                <w:sz w:val="24"/>
                <w:szCs w:val="24"/>
              </w:rPr>
              <w:t xml:space="preserve">The </w:t>
            </w:r>
            <w:r w:rsidR="00D74E8B">
              <w:rPr>
                <w:rFonts w:ascii="Arial" w:hAnsi="Arial" w:cs="Arial"/>
                <w:sz w:val="24"/>
                <w:szCs w:val="24"/>
              </w:rPr>
              <w:t>Foundation</w:t>
            </w:r>
            <w:r>
              <w:rPr>
                <w:rFonts w:ascii="Arial" w:hAnsi="Arial" w:cs="Arial"/>
                <w:sz w:val="24"/>
                <w:szCs w:val="24"/>
              </w:rPr>
              <w:t xml:space="preserve"> year</w:t>
            </w:r>
            <w:r w:rsidRPr="00117EC2">
              <w:rPr>
                <w:rFonts w:ascii="Arial" w:hAnsi="Arial" w:cs="Arial"/>
                <w:sz w:val="24"/>
                <w:szCs w:val="24"/>
              </w:rPr>
              <w:t xml:space="preserve"> has been developed to incorporate supported self-managed learning, and prepares students to </w:t>
            </w:r>
            <w:r>
              <w:rPr>
                <w:rFonts w:ascii="Arial" w:hAnsi="Arial" w:cs="Arial"/>
                <w:sz w:val="24"/>
                <w:szCs w:val="24"/>
              </w:rPr>
              <w:t xml:space="preserve">undertake degree level study. </w:t>
            </w:r>
            <w:r w:rsidRPr="00117EC2">
              <w:rPr>
                <w:rFonts w:ascii="Arial" w:hAnsi="Arial" w:cs="Arial"/>
                <w:sz w:val="24"/>
                <w:szCs w:val="24"/>
              </w:rPr>
              <w:t>So as to best prepare you for your subsequent degree level study blended learning is adopted on this programme, and incorporates a schedule of tutor led classes with online and independent study. Face-to-face sessions will take place in medium and small group interactive sessions and workshops. To fully benefit from these sessions you will be expected to arrive at sessions having completed preparation activities and prepared to participate throughout. Two of the characteristics required on your degree programme and by employers are the “soft skills” acquired through interacting effectively in groups, and the ability to work independently. Blended learning therefore prepares you for the world of work by developing these transferable skills.</w:t>
            </w:r>
          </w:p>
          <w:p w14:paraId="074C28C6" w14:textId="77777777" w:rsidR="00117EC2" w:rsidRDefault="00117EC2" w:rsidP="003429CA">
            <w:pPr>
              <w:jc w:val="both"/>
              <w:rPr>
                <w:rFonts w:ascii="Arial" w:hAnsi="Arial" w:cs="Arial"/>
                <w:sz w:val="24"/>
                <w:szCs w:val="24"/>
              </w:rPr>
            </w:pPr>
          </w:p>
          <w:p w14:paraId="6D0C231E" w14:textId="255814B8" w:rsidR="0054592B" w:rsidRPr="003429CA" w:rsidRDefault="00117EC2" w:rsidP="003429CA">
            <w:pPr>
              <w:jc w:val="both"/>
              <w:rPr>
                <w:rFonts w:ascii="Arial" w:hAnsi="Arial" w:cs="Arial"/>
                <w:sz w:val="24"/>
                <w:szCs w:val="24"/>
              </w:rPr>
            </w:pPr>
            <w:r>
              <w:rPr>
                <w:rFonts w:ascii="Arial" w:hAnsi="Arial" w:cs="Arial"/>
                <w:sz w:val="24"/>
                <w:szCs w:val="24"/>
              </w:rPr>
              <w:t>Throughout the degree e</w:t>
            </w:r>
            <w:r w:rsidRPr="003429CA">
              <w:rPr>
                <w:rFonts w:ascii="Arial" w:hAnsi="Arial" w:cs="Arial"/>
                <w:sz w:val="24"/>
                <w:szCs w:val="24"/>
              </w:rPr>
              <w:t xml:space="preserve">xperiential </w:t>
            </w:r>
            <w:r w:rsidR="00D50560" w:rsidRPr="003429CA">
              <w:rPr>
                <w:rFonts w:ascii="Arial" w:hAnsi="Arial" w:cs="Arial"/>
                <w:sz w:val="24"/>
                <w:szCs w:val="24"/>
              </w:rPr>
              <w:t>learning is</w:t>
            </w:r>
            <w:r w:rsidR="000E4321" w:rsidRPr="003429CA">
              <w:rPr>
                <w:rFonts w:ascii="Arial" w:hAnsi="Arial" w:cs="Arial"/>
                <w:sz w:val="24"/>
                <w:szCs w:val="24"/>
              </w:rPr>
              <w:t xml:space="preserve"> achieved through f</w:t>
            </w:r>
            <w:r w:rsidR="0054592B" w:rsidRPr="003429CA">
              <w:rPr>
                <w:rFonts w:ascii="Arial" w:hAnsi="Arial" w:cs="Arial"/>
                <w:sz w:val="24"/>
                <w:szCs w:val="24"/>
              </w:rPr>
              <w:t xml:space="preserve">ace to face delivery </w:t>
            </w:r>
            <w:r w:rsidR="000E4321" w:rsidRPr="003429CA">
              <w:rPr>
                <w:rFonts w:ascii="Arial" w:hAnsi="Arial" w:cs="Arial"/>
                <w:sz w:val="24"/>
                <w:szCs w:val="24"/>
              </w:rPr>
              <w:t xml:space="preserve">which </w:t>
            </w:r>
            <w:r w:rsidR="0054592B" w:rsidRPr="003429CA">
              <w:rPr>
                <w:rFonts w:ascii="Arial" w:hAnsi="Arial" w:cs="Arial"/>
                <w:sz w:val="24"/>
                <w:szCs w:val="24"/>
              </w:rPr>
              <w:t xml:space="preserve">includes lectures, developing the knowledge you have gained from prior reading which will then be applied within seminars with a focus upon peer led learning to develop your skills in legal analysis and evaluation. Throughout the programme you will be given the chance to practice legal skills including legal research, problem-solving, advocacy and drafting in order to develop </w:t>
            </w:r>
            <w:r w:rsidR="0054592B" w:rsidRPr="003429CA">
              <w:rPr>
                <w:rFonts w:ascii="Arial" w:hAnsi="Arial" w:cs="Arial"/>
                <w:sz w:val="24"/>
                <w:szCs w:val="24"/>
              </w:rPr>
              <w:lastRenderedPageBreak/>
              <w:t xml:space="preserve">and practice these transferable skills which will be </w:t>
            </w:r>
            <w:r w:rsidR="008E2B08" w:rsidRPr="003429CA">
              <w:rPr>
                <w:rFonts w:ascii="Arial" w:hAnsi="Arial" w:cs="Arial"/>
                <w:sz w:val="24"/>
                <w:szCs w:val="24"/>
              </w:rPr>
              <w:t>valuable</w:t>
            </w:r>
            <w:r w:rsidR="0054592B" w:rsidRPr="003429CA">
              <w:rPr>
                <w:rFonts w:ascii="Arial" w:hAnsi="Arial" w:cs="Arial"/>
                <w:sz w:val="24"/>
                <w:szCs w:val="24"/>
              </w:rPr>
              <w:t xml:space="preserve">, whatever your final choice of future career. </w:t>
            </w:r>
            <w:r w:rsidR="00AC640B" w:rsidRPr="003429CA">
              <w:rPr>
                <w:rFonts w:ascii="Arial" w:hAnsi="Arial" w:cs="Arial"/>
                <w:sz w:val="24"/>
                <w:szCs w:val="24"/>
              </w:rPr>
              <w:t>Many teaching and interactive sessions and mooting workshops take place in our life-sized court rooms offering you a real life, practice-led experience i</w:t>
            </w:r>
            <w:r w:rsidR="004726F5" w:rsidRPr="003429CA">
              <w:rPr>
                <w:rFonts w:ascii="Arial" w:hAnsi="Arial" w:cs="Arial"/>
                <w:sz w:val="24"/>
                <w:szCs w:val="24"/>
              </w:rPr>
              <w:t xml:space="preserve">n which to practise and hone </w:t>
            </w:r>
            <w:r w:rsidR="00AC640B" w:rsidRPr="003429CA">
              <w:rPr>
                <w:rFonts w:ascii="Arial" w:hAnsi="Arial" w:cs="Arial"/>
                <w:sz w:val="24"/>
                <w:szCs w:val="24"/>
              </w:rPr>
              <w:t xml:space="preserve">your </w:t>
            </w:r>
            <w:r w:rsidR="004726F5" w:rsidRPr="003429CA">
              <w:rPr>
                <w:rFonts w:ascii="Arial" w:hAnsi="Arial" w:cs="Arial"/>
                <w:sz w:val="24"/>
                <w:szCs w:val="24"/>
              </w:rPr>
              <w:t xml:space="preserve">legal and professional </w:t>
            </w:r>
            <w:r w:rsidR="00AC640B" w:rsidRPr="003429CA">
              <w:rPr>
                <w:rFonts w:ascii="Arial" w:hAnsi="Arial" w:cs="Arial"/>
                <w:sz w:val="24"/>
                <w:szCs w:val="24"/>
              </w:rPr>
              <w:t xml:space="preserve">skills.  </w:t>
            </w:r>
            <w:r w:rsidR="00D50560" w:rsidRPr="003429CA">
              <w:rPr>
                <w:rFonts w:ascii="Arial" w:hAnsi="Arial" w:cs="Arial"/>
                <w:sz w:val="24"/>
                <w:szCs w:val="24"/>
              </w:rPr>
              <w:t xml:space="preserve">Many of our modules are team taught, thus providing you with a wide variety of </w:t>
            </w:r>
            <w:r w:rsidR="00AB1739" w:rsidRPr="003429CA">
              <w:rPr>
                <w:rFonts w:ascii="Arial" w:hAnsi="Arial" w:cs="Arial"/>
                <w:sz w:val="24"/>
                <w:szCs w:val="24"/>
              </w:rPr>
              <w:t xml:space="preserve">rich and diverse </w:t>
            </w:r>
            <w:r w:rsidR="00D50560" w:rsidRPr="003429CA">
              <w:rPr>
                <w:rFonts w:ascii="Arial" w:hAnsi="Arial" w:cs="Arial"/>
                <w:sz w:val="24"/>
                <w:szCs w:val="24"/>
              </w:rPr>
              <w:t xml:space="preserve">academic </w:t>
            </w:r>
            <w:r w:rsidR="00AB1739" w:rsidRPr="003429CA">
              <w:rPr>
                <w:rFonts w:ascii="Arial" w:hAnsi="Arial" w:cs="Arial"/>
                <w:sz w:val="24"/>
                <w:szCs w:val="24"/>
              </w:rPr>
              <w:t xml:space="preserve">styles and </w:t>
            </w:r>
            <w:r w:rsidR="00D50560" w:rsidRPr="003429CA">
              <w:rPr>
                <w:rFonts w:ascii="Arial" w:hAnsi="Arial" w:cs="Arial"/>
                <w:sz w:val="24"/>
                <w:szCs w:val="24"/>
              </w:rPr>
              <w:t>expertise</w:t>
            </w:r>
            <w:r w:rsidR="00AB1739" w:rsidRPr="003429CA">
              <w:rPr>
                <w:rFonts w:ascii="Arial" w:hAnsi="Arial" w:cs="Arial"/>
                <w:sz w:val="24"/>
                <w:szCs w:val="24"/>
              </w:rPr>
              <w:t>.</w:t>
            </w:r>
          </w:p>
          <w:p w14:paraId="05AC34D5" w14:textId="77777777" w:rsidR="0054592B" w:rsidRPr="003429CA" w:rsidRDefault="0054592B" w:rsidP="003429CA">
            <w:pPr>
              <w:jc w:val="both"/>
              <w:rPr>
                <w:rFonts w:ascii="Arial" w:hAnsi="Arial" w:cs="Arial"/>
                <w:sz w:val="24"/>
                <w:szCs w:val="24"/>
              </w:rPr>
            </w:pPr>
          </w:p>
          <w:p w14:paraId="3A737777" w14:textId="3CD4220D" w:rsidR="000C6A71" w:rsidRPr="003429CA" w:rsidRDefault="008E2B08" w:rsidP="003429CA">
            <w:pPr>
              <w:jc w:val="both"/>
              <w:rPr>
                <w:rFonts w:ascii="Arial" w:hAnsi="Arial" w:cs="Arial"/>
                <w:sz w:val="24"/>
                <w:szCs w:val="24"/>
              </w:rPr>
            </w:pPr>
            <w:r w:rsidRPr="003429CA">
              <w:rPr>
                <w:rFonts w:ascii="Arial" w:hAnsi="Arial" w:cs="Arial"/>
                <w:sz w:val="24"/>
                <w:szCs w:val="24"/>
              </w:rPr>
              <w:t>T</w:t>
            </w:r>
            <w:r w:rsidR="000C6A71" w:rsidRPr="003429CA">
              <w:rPr>
                <w:rFonts w:ascii="Arial" w:hAnsi="Arial" w:cs="Arial"/>
                <w:sz w:val="24"/>
                <w:szCs w:val="24"/>
              </w:rPr>
              <w:t xml:space="preserve">he programme encourages </w:t>
            </w:r>
            <w:r w:rsidRPr="003429CA">
              <w:rPr>
                <w:rFonts w:ascii="Arial" w:hAnsi="Arial" w:cs="Arial"/>
                <w:sz w:val="24"/>
                <w:szCs w:val="24"/>
              </w:rPr>
              <w:t xml:space="preserve">you to participate in </w:t>
            </w:r>
            <w:r w:rsidR="000C6A71" w:rsidRPr="003429CA">
              <w:rPr>
                <w:rFonts w:ascii="Arial" w:hAnsi="Arial" w:cs="Arial"/>
                <w:sz w:val="24"/>
                <w:szCs w:val="24"/>
              </w:rPr>
              <w:t xml:space="preserve">activities and discussions which are hosted </w:t>
            </w:r>
            <w:r w:rsidRPr="003429CA">
              <w:rPr>
                <w:rFonts w:ascii="Arial" w:hAnsi="Arial" w:cs="Arial"/>
                <w:sz w:val="24"/>
                <w:szCs w:val="24"/>
              </w:rPr>
              <w:t>on</w:t>
            </w:r>
            <w:r w:rsidR="000C6A71" w:rsidRPr="003429CA">
              <w:rPr>
                <w:rFonts w:ascii="Arial" w:hAnsi="Arial" w:cs="Arial"/>
                <w:sz w:val="24"/>
                <w:szCs w:val="24"/>
              </w:rPr>
              <w:t xml:space="preserve"> the Virtual Learning </w:t>
            </w:r>
            <w:r w:rsidR="00381ACF" w:rsidRPr="003429CA">
              <w:rPr>
                <w:rFonts w:ascii="Arial" w:hAnsi="Arial" w:cs="Arial"/>
                <w:sz w:val="24"/>
                <w:szCs w:val="24"/>
              </w:rPr>
              <w:t xml:space="preserve">Environment </w:t>
            </w:r>
            <w:r w:rsidRPr="003429CA">
              <w:rPr>
                <w:rFonts w:ascii="Arial" w:hAnsi="Arial" w:cs="Arial"/>
                <w:sz w:val="24"/>
                <w:szCs w:val="24"/>
              </w:rPr>
              <w:t xml:space="preserve">(VLE) </w:t>
            </w:r>
            <w:r w:rsidR="00381ACF" w:rsidRPr="003429CA">
              <w:rPr>
                <w:rFonts w:ascii="Arial" w:hAnsi="Arial" w:cs="Arial"/>
                <w:sz w:val="24"/>
                <w:szCs w:val="24"/>
              </w:rPr>
              <w:t>– Moodle. All</w:t>
            </w:r>
            <w:r w:rsidR="000C6A71" w:rsidRPr="003429CA">
              <w:rPr>
                <w:rFonts w:ascii="Arial" w:hAnsi="Arial" w:cs="Arial"/>
                <w:sz w:val="24"/>
                <w:szCs w:val="24"/>
              </w:rPr>
              <w:t xml:space="preserve"> learning activities will be supported both in </w:t>
            </w:r>
            <w:r w:rsidRPr="003429CA">
              <w:rPr>
                <w:rFonts w:ascii="Arial" w:hAnsi="Arial" w:cs="Arial"/>
                <w:sz w:val="24"/>
                <w:szCs w:val="24"/>
              </w:rPr>
              <w:t>teaching sessions</w:t>
            </w:r>
            <w:r w:rsidR="000C6A71" w:rsidRPr="003429CA">
              <w:rPr>
                <w:rFonts w:ascii="Arial" w:hAnsi="Arial" w:cs="Arial"/>
                <w:sz w:val="24"/>
                <w:szCs w:val="24"/>
              </w:rPr>
              <w:t xml:space="preserve"> and on the </w:t>
            </w:r>
            <w:r w:rsidR="00381ACF" w:rsidRPr="003429CA">
              <w:rPr>
                <w:rFonts w:ascii="Arial" w:hAnsi="Arial" w:cs="Arial"/>
                <w:sz w:val="24"/>
                <w:szCs w:val="24"/>
              </w:rPr>
              <w:t>VLE</w:t>
            </w:r>
            <w:r w:rsidRPr="003429CA">
              <w:rPr>
                <w:rFonts w:ascii="Arial" w:hAnsi="Arial" w:cs="Arial"/>
                <w:sz w:val="24"/>
                <w:szCs w:val="24"/>
              </w:rPr>
              <w:t>. The VLE</w:t>
            </w:r>
            <w:r w:rsidR="000C6A71" w:rsidRPr="003429CA">
              <w:rPr>
                <w:rFonts w:ascii="Arial" w:hAnsi="Arial" w:cs="Arial"/>
                <w:sz w:val="24"/>
                <w:szCs w:val="24"/>
              </w:rPr>
              <w:t xml:space="preserve"> will also offer interactive practice</w:t>
            </w:r>
            <w:r w:rsidRPr="003429CA">
              <w:rPr>
                <w:rFonts w:ascii="Arial" w:hAnsi="Arial" w:cs="Arial"/>
                <w:sz w:val="24"/>
                <w:szCs w:val="24"/>
              </w:rPr>
              <w:t>-</w:t>
            </w:r>
            <w:r w:rsidR="000C6A71" w:rsidRPr="003429CA">
              <w:rPr>
                <w:rFonts w:ascii="Arial" w:hAnsi="Arial" w:cs="Arial"/>
                <w:sz w:val="24"/>
                <w:szCs w:val="24"/>
              </w:rPr>
              <w:t>orientated opportunities to test and apply your legal knowledge.</w:t>
            </w:r>
            <w:r w:rsidR="004726F5" w:rsidRPr="003429CA">
              <w:rPr>
                <w:rFonts w:ascii="Arial" w:hAnsi="Arial" w:cs="Arial"/>
                <w:sz w:val="24"/>
                <w:szCs w:val="24"/>
              </w:rPr>
              <w:t xml:space="preserve">  We also have an on-line virtual town, called </w:t>
            </w:r>
            <w:proofErr w:type="spellStart"/>
            <w:r w:rsidR="004726F5" w:rsidRPr="003429CA">
              <w:rPr>
                <w:rFonts w:ascii="Arial" w:hAnsi="Arial" w:cs="Arial"/>
                <w:sz w:val="24"/>
                <w:szCs w:val="24"/>
              </w:rPr>
              <w:t>Shareville</w:t>
            </w:r>
            <w:proofErr w:type="spellEnd"/>
            <w:r w:rsidR="004726F5" w:rsidRPr="003429CA">
              <w:rPr>
                <w:rFonts w:ascii="Arial" w:hAnsi="Arial" w:cs="Arial"/>
                <w:sz w:val="24"/>
                <w:szCs w:val="24"/>
              </w:rPr>
              <w:t xml:space="preserve">, which includes many law based institutions, such as courts, a </w:t>
            </w:r>
            <w:r w:rsidR="003429CA" w:rsidRPr="003429CA">
              <w:rPr>
                <w:rFonts w:ascii="Arial" w:hAnsi="Arial" w:cs="Arial"/>
                <w:sz w:val="24"/>
                <w:szCs w:val="24"/>
              </w:rPr>
              <w:t>solicitor’s</w:t>
            </w:r>
            <w:r w:rsidR="004726F5" w:rsidRPr="003429CA">
              <w:rPr>
                <w:rFonts w:ascii="Arial" w:hAnsi="Arial" w:cs="Arial"/>
                <w:sz w:val="24"/>
                <w:szCs w:val="24"/>
              </w:rPr>
              <w:t xml:space="preserve"> office and a land registry office, providing a wealth of on-line information and further opportunities to apply your knowledge.</w:t>
            </w:r>
          </w:p>
          <w:p w14:paraId="7ABAF0E2" w14:textId="77777777" w:rsidR="0054592B" w:rsidRPr="003429CA" w:rsidRDefault="0054592B" w:rsidP="003429CA">
            <w:pPr>
              <w:jc w:val="both"/>
              <w:rPr>
                <w:rFonts w:ascii="Arial" w:hAnsi="Arial" w:cs="Arial"/>
                <w:sz w:val="24"/>
                <w:szCs w:val="24"/>
              </w:rPr>
            </w:pPr>
          </w:p>
          <w:p w14:paraId="70B81A71" w14:textId="7BD222F2" w:rsidR="00AD47BD" w:rsidRPr="003429CA" w:rsidRDefault="0054592B" w:rsidP="003429CA">
            <w:pPr>
              <w:jc w:val="both"/>
              <w:rPr>
                <w:rFonts w:ascii="Arial" w:hAnsi="Arial" w:cs="Arial"/>
                <w:sz w:val="24"/>
                <w:szCs w:val="24"/>
              </w:rPr>
            </w:pPr>
            <w:r w:rsidRPr="003429CA">
              <w:rPr>
                <w:rFonts w:ascii="Arial" w:hAnsi="Arial" w:cs="Arial"/>
                <w:sz w:val="24"/>
                <w:szCs w:val="24"/>
              </w:rPr>
              <w:t xml:space="preserve">We expect </w:t>
            </w:r>
            <w:r w:rsidR="008E2B08" w:rsidRPr="003429CA">
              <w:rPr>
                <w:rFonts w:ascii="Arial" w:hAnsi="Arial" w:cs="Arial"/>
                <w:sz w:val="24"/>
                <w:szCs w:val="24"/>
              </w:rPr>
              <w:t xml:space="preserve">you to </w:t>
            </w:r>
            <w:r w:rsidRPr="003429CA">
              <w:rPr>
                <w:rFonts w:ascii="Arial" w:hAnsi="Arial" w:cs="Arial"/>
                <w:sz w:val="24"/>
                <w:szCs w:val="24"/>
              </w:rPr>
              <w:t xml:space="preserve">attend all teaching sessions as well as </w:t>
            </w:r>
            <w:r w:rsidR="008E2B08" w:rsidRPr="003429CA">
              <w:rPr>
                <w:rFonts w:ascii="Arial" w:hAnsi="Arial" w:cs="Arial"/>
                <w:sz w:val="24"/>
                <w:szCs w:val="24"/>
              </w:rPr>
              <w:t xml:space="preserve">to </w:t>
            </w:r>
            <w:r w:rsidRPr="003429CA">
              <w:rPr>
                <w:rFonts w:ascii="Arial" w:hAnsi="Arial" w:cs="Arial"/>
                <w:sz w:val="24"/>
                <w:szCs w:val="24"/>
              </w:rPr>
              <w:t>read and prepar</w:t>
            </w:r>
            <w:r w:rsidR="00527F40" w:rsidRPr="003429CA">
              <w:rPr>
                <w:rFonts w:ascii="Arial" w:hAnsi="Arial" w:cs="Arial"/>
                <w:sz w:val="24"/>
                <w:szCs w:val="24"/>
              </w:rPr>
              <w:t>e</w:t>
            </w:r>
            <w:r w:rsidRPr="003429CA">
              <w:rPr>
                <w:rFonts w:ascii="Arial" w:hAnsi="Arial" w:cs="Arial"/>
                <w:sz w:val="24"/>
                <w:szCs w:val="24"/>
              </w:rPr>
              <w:t xml:space="preserve"> </w:t>
            </w:r>
            <w:r w:rsidR="00527F40" w:rsidRPr="003429CA">
              <w:rPr>
                <w:rFonts w:ascii="Arial" w:hAnsi="Arial" w:cs="Arial"/>
                <w:sz w:val="24"/>
                <w:szCs w:val="24"/>
              </w:rPr>
              <w:t xml:space="preserve">before </w:t>
            </w:r>
            <w:r w:rsidR="008E2B08" w:rsidRPr="003429CA">
              <w:rPr>
                <w:rFonts w:ascii="Arial" w:hAnsi="Arial" w:cs="Arial"/>
                <w:sz w:val="24"/>
                <w:szCs w:val="24"/>
              </w:rPr>
              <w:t>these sessions</w:t>
            </w:r>
            <w:r w:rsidR="00527F40" w:rsidRPr="003429CA">
              <w:rPr>
                <w:rFonts w:ascii="Arial" w:hAnsi="Arial" w:cs="Arial"/>
                <w:sz w:val="24"/>
                <w:szCs w:val="24"/>
              </w:rPr>
              <w:t>. Good preparation</w:t>
            </w:r>
            <w:r w:rsidRPr="003429CA">
              <w:rPr>
                <w:rFonts w:ascii="Arial" w:hAnsi="Arial" w:cs="Arial"/>
                <w:sz w:val="24"/>
                <w:szCs w:val="24"/>
              </w:rPr>
              <w:t xml:space="preserve"> will enable you to get the most from your contact time </w:t>
            </w:r>
            <w:r w:rsidR="008E2B08" w:rsidRPr="003429CA">
              <w:rPr>
                <w:rFonts w:ascii="Arial" w:hAnsi="Arial" w:cs="Arial"/>
                <w:sz w:val="24"/>
                <w:szCs w:val="24"/>
              </w:rPr>
              <w:t>and</w:t>
            </w:r>
            <w:r w:rsidR="00A15308" w:rsidRPr="003429CA">
              <w:rPr>
                <w:rFonts w:ascii="Arial" w:hAnsi="Arial" w:cs="Arial"/>
                <w:sz w:val="24"/>
                <w:szCs w:val="24"/>
              </w:rPr>
              <w:t xml:space="preserve"> </w:t>
            </w:r>
            <w:r w:rsidR="008E2B08" w:rsidRPr="003429CA">
              <w:rPr>
                <w:rFonts w:ascii="Arial" w:hAnsi="Arial" w:cs="Arial"/>
                <w:sz w:val="24"/>
                <w:szCs w:val="24"/>
              </w:rPr>
              <w:t xml:space="preserve">will help you </w:t>
            </w:r>
            <w:r w:rsidR="00A15308" w:rsidRPr="003429CA">
              <w:rPr>
                <w:rFonts w:ascii="Arial" w:hAnsi="Arial" w:cs="Arial"/>
                <w:sz w:val="24"/>
                <w:szCs w:val="24"/>
              </w:rPr>
              <w:t>becom</w:t>
            </w:r>
            <w:r w:rsidR="008E2B08" w:rsidRPr="003429CA">
              <w:rPr>
                <w:rFonts w:ascii="Arial" w:hAnsi="Arial" w:cs="Arial"/>
                <w:sz w:val="24"/>
                <w:szCs w:val="24"/>
              </w:rPr>
              <w:t>e</w:t>
            </w:r>
            <w:r w:rsidR="00A15308" w:rsidRPr="003429CA">
              <w:rPr>
                <w:rFonts w:ascii="Arial" w:hAnsi="Arial" w:cs="Arial"/>
                <w:sz w:val="24"/>
                <w:szCs w:val="24"/>
              </w:rPr>
              <w:t xml:space="preserve"> an autonomous</w:t>
            </w:r>
            <w:r w:rsidRPr="003429CA">
              <w:rPr>
                <w:rFonts w:ascii="Arial" w:hAnsi="Arial" w:cs="Arial"/>
                <w:sz w:val="24"/>
                <w:szCs w:val="24"/>
              </w:rPr>
              <w:t xml:space="preserve"> learner. </w:t>
            </w:r>
            <w:r w:rsidR="00527F40" w:rsidRPr="003429CA">
              <w:rPr>
                <w:rFonts w:ascii="Arial" w:hAnsi="Arial" w:cs="Arial"/>
                <w:sz w:val="24"/>
                <w:szCs w:val="24"/>
              </w:rPr>
              <w:t xml:space="preserve">Advance preparation is also a critical skill which you must develop if you wish to succeed in business or professional practice. </w:t>
            </w:r>
            <w:r w:rsidRPr="003429CA">
              <w:rPr>
                <w:rFonts w:ascii="Arial" w:hAnsi="Arial" w:cs="Arial"/>
                <w:sz w:val="24"/>
                <w:szCs w:val="24"/>
              </w:rPr>
              <w:t xml:space="preserve"> Teaching </w:t>
            </w:r>
            <w:r w:rsidR="00527F40" w:rsidRPr="003429CA">
              <w:rPr>
                <w:rFonts w:ascii="Arial" w:hAnsi="Arial" w:cs="Arial"/>
                <w:sz w:val="24"/>
                <w:szCs w:val="24"/>
              </w:rPr>
              <w:t xml:space="preserve">sessions </w:t>
            </w:r>
            <w:r w:rsidRPr="003429CA">
              <w:rPr>
                <w:rFonts w:ascii="Arial" w:hAnsi="Arial" w:cs="Arial"/>
                <w:sz w:val="24"/>
                <w:szCs w:val="24"/>
              </w:rPr>
              <w:t xml:space="preserve">will </w:t>
            </w:r>
            <w:r w:rsidR="00527F40" w:rsidRPr="003429CA">
              <w:rPr>
                <w:rFonts w:ascii="Arial" w:hAnsi="Arial" w:cs="Arial"/>
                <w:sz w:val="24"/>
                <w:szCs w:val="24"/>
              </w:rPr>
              <w:t>include</w:t>
            </w:r>
            <w:r w:rsidRPr="003429CA">
              <w:rPr>
                <w:rFonts w:ascii="Arial" w:hAnsi="Arial" w:cs="Arial"/>
                <w:sz w:val="24"/>
                <w:szCs w:val="24"/>
              </w:rPr>
              <w:t xml:space="preserve"> lecture</w:t>
            </w:r>
            <w:r w:rsidR="00527F40" w:rsidRPr="003429CA">
              <w:rPr>
                <w:rFonts w:ascii="Arial" w:hAnsi="Arial" w:cs="Arial"/>
                <w:sz w:val="24"/>
                <w:szCs w:val="24"/>
              </w:rPr>
              <w:t>s</w:t>
            </w:r>
            <w:r w:rsidRPr="003429CA">
              <w:rPr>
                <w:rFonts w:ascii="Arial" w:hAnsi="Arial" w:cs="Arial"/>
                <w:sz w:val="24"/>
                <w:szCs w:val="24"/>
              </w:rPr>
              <w:t xml:space="preserve"> and small group </w:t>
            </w:r>
            <w:r w:rsidR="00527F40" w:rsidRPr="003429CA">
              <w:rPr>
                <w:rFonts w:ascii="Arial" w:hAnsi="Arial" w:cs="Arial"/>
                <w:sz w:val="24"/>
                <w:szCs w:val="24"/>
              </w:rPr>
              <w:t xml:space="preserve">interactive </w:t>
            </w:r>
            <w:r w:rsidRPr="003429CA">
              <w:rPr>
                <w:rFonts w:ascii="Arial" w:hAnsi="Arial" w:cs="Arial"/>
                <w:sz w:val="24"/>
                <w:szCs w:val="24"/>
              </w:rPr>
              <w:t>seminar</w:t>
            </w:r>
            <w:r w:rsidR="00527F40" w:rsidRPr="003429CA">
              <w:rPr>
                <w:rFonts w:ascii="Arial" w:hAnsi="Arial" w:cs="Arial"/>
                <w:sz w:val="24"/>
                <w:szCs w:val="24"/>
              </w:rPr>
              <w:t>s</w:t>
            </w:r>
            <w:r w:rsidRPr="003429CA">
              <w:rPr>
                <w:rFonts w:ascii="Arial" w:hAnsi="Arial" w:cs="Arial"/>
                <w:sz w:val="24"/>
                <w:szCs w:val="24"/>
              </w:rPr>
              <w:t xml:space="preserve">.  </w:t>
            </w:r>
            <w:r w:rsidR="00527F40" w:rsidRPr="003429CA">
              <w:rPr>
                <w:rFonts w:ascii="Arial" w:hAnsi="Arial" w:cs="Arial"/>
                <w:sz w:val="24"/>
                <w:szCs w:val="24"/>
              </w:rPr>
              <w:t>We will provide you with f</w:t>
            </w:r>
            <w:r w:rsidR="0035712C" w:rsidRPr="003429CA">
              <w:rPr>
                <w:rFonts w:ascii="Arial" w:hAnsi="Arial" w:cs="Arial"/>
                <w:sz w:val="24"/>
                <w:szCs w:val="24"/>
              </w:rPr>
              <w:t>eedback</w:t>
            </w:r>
            <w:r w:rsidRPr="003429CA">
              <w:rPr>
                <w:rFonts w:ascii="Arial" w:hAnsi="Arial" w:cs="Arial"/>
                <w:sz w:val="24"/>
                <w:szCs w:val="24"/>
              </w:rPr>
              <w:t xml:space="preserve"> on our VLE following your seminar sessions.</w:t>
            </w:r>
          </w:p>
          <w:p w14:paraId="41BB0737" w14:textId="04D9DDBF" w:rsidR="00B539A3" w:rsidRPr="003429CA" w:rsidRDefault="00B539A3" w:rsidP="003429CA">
            <w:pPr>
              <w:spacing w:before="100" w:beforeAutospacing="1" w:after="100" w:afterAutospacing="1"/>
              <w:jc w:val="both"/>
              <w:rPr>
                <w:rFonts w:ascii="Arial" w:hAnsi="Arial" w:cs="Arial"/>
                <w:sz w:val="24"/>
                <w:szCs w:val="24"/>
              </w:rPr>
            </w:pPr>
            <w:r w:rsidRPr="003429CA">
              <w:rPr>
                <w:rFonts w:ascii="Arial" w:hAnsi="Arial" w:cs="Arial"/>
                <w:sz w:val="24"/>
                <w:szCs w:val="24"/>
              </w:rPr>
              <w:t xml:space="preserve">The opportunity to </w:t>
            </w:r>
            <w:r w:rsidRPr="007E6DCA">
              <w:rPr>
                <w:rStyle w:val="SubtleEmphasis"/>
                <w:rFonts w:ascii="Arial" w:hAnsi="Arial" w:cs="Arial"/>
                <w:i w:val="0"/>
                <w:color w:val="auto"/>
                <w:sz w:val="24"/>
                <w:szCs w:val="24"/>
              </w:rPr>
              <w:t>go abroad, through the Erasmus programme in the second semester of level 5 will also provide a unique and exciting opportunity for you to experience the teaching environment</w:t>
            </w:r>
            <w:r w:rsidR="002C04E6" w:rsidRPr="007E6DCA">
              <w:rPr>
                <w:rStyle w:val="SubtleEmphasis"/>
                <w:rFonts w:ascii="Arial" w:hAnsi="Arial" w:cs="Arial"/>
                <w:i w:val="0"/>
                <w:color w:val="auto"/>
                <w:sz w:val="24"/>
                <w:szCs w:val="24"/>
              </w:rPr>
              <w:t xml:space="preserve"> from a different perspective,</w:t>
            </w:r>
            <w:r w:rsidR="003429CA" w:rsidRPr="007E6DCA">
              <w:rPr>
                <w:rStyle w:val="SubtleEmphasis"/>
                <w:rFonts w:ascii="Arial" w:hAnsi="Arial" w:cs="Arial"/>
                <w:i w:val="0"/>
                <w:color w:val="auto"/>
                <w:sz w:val="24"/>
                <w:szCs w:val="24"/>
              </w:rPr>
              <w:t xml:space="preserve"> </w:t>
            </w:r>
            <w:r w:rsidRPr="007E6DCA">
              <w:rPr>
                <w:rStyle w:val="SubtleEmphasis"/>
                <w:rFonts w:ascii="Arial" w:hAnsi="Arial" w:cs="Arial"/>
                <w:i w:val="0"/>
                <w:color w:val="auto"/>
                <w:sz w:val="24"/>
                <w:szCs w:val="24"/>
              </w:rPr>
              <w:t>in another country, helping you to become a tr</w:t>
            </w:r>
            <w:r w:rsidR="007E6DCA">
              <w:rPr>
                <w:rStyle w:val="SubtleEmphasis"/>
                <w:rFonts w:ascii="Arial" w:hAnsi="Arial" w:cs="Arial"/>
                <w:i w:val="0"/>
                <w:color w:val="auto"/>
                <w:sz w:val="24"/>
                <w:szCs w:val="24"/>
              </w:rPr>
              <w:t>ue globalis</w:t>
            </w:r>
            <w:r w:rsidRPr="007E6DCA">
              <w:rPr>
                <w:rStyle w:val="SubtleEmphasis"/>
                <w:rFonts w:ascii="Arial" w:hAnsi="Arial" w:cs="Arial"/>
                <w:i w:val="0"/>
                <w:color w:val="auto"/>
                <w:sz w:val="24"/>
                <w:szCs w:val="24"/>
              </w:rPr>
              <w:t>ed citizen.</w:t>
            </w:r>
          </w:p>
          <w:p w14:paraId="33AB405A" w14:textId="5F07CBCD" w:rsidR="00CF5DA4" w:rsidRPr="003429CA" w:rsidRDefault="00CF5DA4" w:rsidP="003429CA">
            <w:pPr>
              <w:jc w:val="both"/>
              <w:rPr>
                <w:rFonts w:ascii="Arial" w:hAnsi="Arial" w:cs="Arial"/>
                <w:sz w:val="24"/>
                <w:szCs w:val="24"/>
                <w:u w:val="single"/>
              </w:rPr>
            </w:pPr>
            <w:r w:rsidRPr="003429CA">
              <w:rPr>
                <w:rFonts w:ascii="Arial" w:hAnsi="Arial" w:cs="Arial"/>
                <w:sz w:val="24"/>
                <w:szCs w:val="24"/>
                <w:u w:val="single"/>
              </w:rPr>
              <w:t>Employability</w:t>
            </w:r>
          </w:p>
          <w:p w14:paraId="4BD07DBC" w14:textId="77777777" w:rsidR="0054592B" w:rsidRPr="003429CA" w:rsidRDefault="0054592B" w:rsidP="003429CA">
            <w:pPr>
              <w:jc w:val="both"/>
              <w:rPr>
                <w:rFonts w:ascii="Arial" w:hAnsi="Arial" w:cs="Arial"/>
                <w:sz w:val="24"/>
                <w:szCs w:val="24"/>
              </w:rPr>
            </w:pPr>
          </w:p>
          <w:p w14:paraId="18746240" w14:textId="4431A043" w:rsidR="00B728CD" w:rsidRPr="003429CA" w:rsidRDefault="00527F40" w:rsidP="003429CA">
            <w:pPr>
              <w:jc w:val="both"/>
              <w:rPr>
                <w:rFonts w:ascii="Arial" w:hAnsi="Arial" w:cs="Arial"/>
                <w:sz w:val="24"/>
                <w:szCs w:val="24"/>
              </w:rPr>
            </w:pPr>
            <w:r w:rsidRPr="003429CA">
              <w:rPr>
                <w:rFonts w:ascii="Arial" w:hAnsi="Arial" w:cs="Arial"/>
                <w:sz w:val="24"/>
                <w:szCs w:val="24"/>
              </w:rPr>
              <w:t xml:space="preserve">Employability is embedded throughout the programme in order to facilitate the enhancement of applied skills demanded within the legal profession, which are also transferrable across a variety of other graduate careers and necessary </w:t>
            </w:r>
            <w:r w:rsidR="00B728CD" w:rsidRPr="003429CA">
              <w:rPr>
                <w:rFonts w:ascii="Arial" w:hAnsi="Arial" w:cs="Arial"/>
                <w:sz w:val="24"/>
                <w:szCs w:val="24"/>
              </w:rPr>
              <w:t>t</w:t>
            </w:r>
            <w:r w:rsidRPr="003429CA">
              <w:rPr>
                <w:rFonts w:ascii="Arial" w:hAnsi="Arial" w:cs="Arial"/>
                <w:sz w:val="24"/>
                <w:szCs w:val="24"/>
              </w:rPr>
              <w:t>o succe</w:t>
            </w:r>
            <w:r w:rsidR="00B728CD" w:rsidRPr="003429CA">
              <w:rPr>
                <w:rFonts w:ascii="Arial" w:hAnsi="Arial" w:cs="Arial"/>
                <w:sz w:val="24"/>
                <w:szCs w:val="24"/>
              </w:rPr>
              <w:t>ed</w:t>
            </w:r>
            <w:r w:rsidRPr="003429CA">
              <w:rPr>
                <w:rFonts w:ascii="Arial" w:hAnsi="Arial" w:cs="Arial"/>
                <w:sz w:val="24"/>
                <w:szCs w:val="24"/>
              </w:rPr>
              <w:t xml:space="preserve"> in the modern workplace.  </w:t>
            </w:r>
            <w:r w:rsidR="0054592B" w:rsidRPr="003429CA">
              <w:rPr>
                <w:rFonts w:ascii="Arial" w:hAnsi="Arial" w:cs="Arial"/>
                <w:sz w:val="24"/>
                <w:szCs w:val="24"/>
              </w:rPr>
              <w:t xml:space="preserve">Our curriculum endorses practice-led learning, develops cognitive, critical and analytical skills as principal foundations.  </w:t>
            </w:r>
          </w:p>
          <w:p w14:paraId="43E9F9A1" w14:textId="77777777" w:rsidR="00B728CD" w:rsidRPr="003429CA" w:rsidRDefault="00B728CD" w:rsidP="003429CA">
            <w:pPr>
              <w:jc w:val="both"/>
              <w:rPr>
                <w:rFonts w:ascii="Arial" w:hAnsi="Arial" w:cs="Arial"/>
                <w:sz w:val="24"/>
                <w:szCs w:val="24"/>
              </w:rPr>
            </w:pPr>
          </w:p>
          <w:p w14:paraId="752DC4A2" w14:textId="511EA658" w:rsidR="00213F59" w:rsidRPr="003429CA" w:rsidRDefault="00B728CD" w:rsidP="003429CA">
            <w:pPr>
              <w:jc w:val="both"/>
              <w:rPr>
                <w:rFonts w:ascii="Arial" w:hAnsi="Arial" w:cs="Arial"/>
                <w:sz w:val="24"/>
                <w:szCs w:val="24"/>
              </w:rPr>
            </w:pPr>
            <w:r w:rsidRPr="003429CA">
              <w:rPr>
                <w:rFonts w:ascii="Arial" w:hAnsi="Arial" w:cs="Arial"/>
                <w:sz w:val="24"/>
                <w:szCs w:val="24"/>
              </w:rPr>
              <w:t xml:space="preserve">Our </w:t>
            </w:r>
            <w:r w:rsidR="0054592B" w:rsidRPr="003429CA">
              <w:rPr>
                <w:rFonts w:ascii="Arial" w:hAnsi="Arial" w:cs="Arial"/>
                <w:sz w:val="24"/>
                <w:szCs w:val="24"/>
              </w:rPr>
              <w:t>bespoke module on professional practice</w:t>
            </w:r>
            <w:r w:rsidR="00763D5E" w:rsidRPr="003429CA">
              <w:rPr>
                <w:rFonts w:ascii="Arial" w:hAnsi="Arial" w:cs="Arial"/>
                <w:sz w:val="24"/>
                <w:szCs w:val="24"/>
              </w:rPr>
              <w:t xml:space="preserve">, which runs at level 5, </w:t>
            </w:r>
            <w:r w:rsidR="0054592B" w:rsidRPr="003429CA">
              <w:rPr>
                <w:rFonts w:ascii="Arial" w:hAnsi="Arial" w:cs="Arial"/>
                <w:sz w:val="24"/>
                <w:szCs w:val="24"/>
              </w:rPr>
              <w:t xml:space="preserve">will </w:t>
            </w:r>
            <w:r w:rsidRPr="003429CA">
              <w:rPr>
                <w:rFonts w:ascii="Arial" w:hAnsi="Arial" w:cs="Arial"/>
                <w:sz w:val="24"/>
                <w:szCs w:val="24"/>
              </w:rPr>
              <w:t>enable</w:t>
            </w:r>
            <w:r w:rsidR="0054592B" w:rsidRPr="003429CA">
              <w:rPr>
                <w:rFonts w:ascii="Arial" w:hAnsi="Arial" w:cs="Arial"/>
                <w:sz w:val="24"/>
                <w:szCs w:val="24"/>
              </w:rPr>
              <w:t xml:space="preserve"> you to develop skills </w:t>
            </w:r>
            <w:r w:rsidRPr="003429CA">
              <w:rPr>
                <w:rFonts w:ascii="Arial" w:hAnsi="Arial" w:cs="Arial"/>
                <w:sz w:val="24"/>
                <w:szCs w:val="24"/>
              </w:rPr>
              <w:t xml:space="preserve">such as negotiation, interviewing and influencing decisions, which are valued </w:t>
            </w:r>
            <w:r w:rsidR="00381ACF" w:rsidRPr="003429CA">
              <w:rPr>
                <w:rFonts w:ascii="Arial" w:hAnsi="Arial" w:cs="Arial"/>
                <w:sz w:val="24"/>
                <w:szCs w:val="24"/>
              </w:rPr>
              <w:t>in the</w:t>
            </w:r>
            <w:r w:rsidR="0054592B" w:rsidRPr="003429CA">
              <w:rPr>
                <w:rFonts w:ascii="Arial" w:hAnsi="Arial" w:cs="Arial"/>
                <w:sz w:val="24"/>
                <w:szCs w:val="24"/>
              </w:rPr>
              <w:t xml:space="preserve"> workplace</w:t>
            </w:r>
            <w:r w:rsidR="00213F59" w:rsidRPr="003429CA">
              <w:rPr>
                <w:rFonts w:ascii="Arial" w:hAnsi="Arial" w:cs="Arial"/>
                <w:sz w:val="24"/>
                <w:szCs w:val="24"/>
              </w:rPr>
              <w:t xml:space="preserve">, </w:t>
            </w:r>
            <w:r w:rsidR="00763D5E" w:rsidRPr="003429CA">
              <w:rPr>
                <w:rFonts w:ascii="Arial" w:hAnsi="Arial" w:cs="Arial"/>
                <w:sz w:val="24"/>
                <w:szCs w:val="24"/>
              </w:rPr>
              <w:t>and</w:t>
            </w:r>
            <w:r w:rsidR="00213F59" w:rsidRPr="003429CA">
              <w:rPr>
                <w:rFonts w:ascii="Arial" w:hAnsi="Arial" w:cs="Arial"/>
                <w:sz w:val="24"/>
                <w:szCs w:val="24"/>
              </w:rPr>
              <w:t xml:space="preserve"> will pre</w:t>
            </w:r>
            <w:r w:rsidR="00763D5E" w:rsidRPr="003429CA">
              <w:rPr>
                <w:rFonts w:ascii="Arial" w:hAnsi="Arial" w:cs="Arial"/>
                <w:sz w:val="24"/>
                <w:szCs w:val="24"/>
              </w:rPr>
              <w:t xml:space="preserve">pare you for the integrated project </w:t>
            </w:r>
            <w:r w:rsidR="00213F59" w:rsidRPr="003429CA">
              <w:rPr>
                <w:rFonts w:ascii="Arial" w:hAnsi="Arial" w:cs="Arial"/>
                <w:sz w:val="24"/>
                <w:szCs w:val="24"/>
              </w:rPr>
              <w:t xml:space="preserve">module in </w:t>
            </w:r>
            <w:r w:rsidR="009A5841">
              <w:rPr>
                <w:rFonts w:ascii="Arial" w:hAnsi="Arial" w:cs="Arial"/>
                <w:sz w:val="24"/>
                <w:szCs w:val="24"/>
              </w:rPr>
              <w:t>level 6</w:t>
            </w:r>
            <w:r w:rsidR="0054592B" w:rsidRPr="003429CA">
              <w:rPr>
                <w:rFonts w:ascii="Arial" w:hAnsi="Arial" w:cs="Arial"/>
                <w:sz w:val="24"/>
                <w:szCs w:val="24"/>
              </w:rPr>
              <w:t xml:space="preserve">.  </w:t>
            </w:r>
            <w:r w:rsidR="00763D5E" w:rsidRPr="003429CA">
              <w:rPr>
                <w:rFonts w:ascii="Arial" w:hAnsi="Arial" w:cs="Arial"/>
                <w:sz w:val="24"/>
                <w:szCs w:val="24"/>
              </w:rPr>
              <w:t xml:space="preserve">The integrated project module is a 40 credit module which will enable you to undertake an internship or a pro bono </w:t>
            </w:r>
            <w:r w:rsidR="003429CA" w:rsidRPr="003429CA">
              <w:rPr>
                <w:rFonts w:ascii="Arial" w:hAnsi="Arial" w:cs="Arial"/>
                <w:sz w:val="24"/>
                <w:szCs w:val="24"/>
              </w:rPr>
              <w:t>opportunity</w:t>
            </w:r>
            <w:r w:rsidR="00763D5E" w:rsidRPr="003429CA">
              <w:rPr>
                <w:rFonts w:ascii="Arial" w:hAnsi="Arial" w:cs="Arial"/>
                <w:sz w:val="24"/>
                <w:szCs w:val="24"/>
              </w:rPr>
              <w:t xml:space="preserve">, or project work, offering you a further valuable opportunity to experience the world of work.   </w:t>
            </w:r>
            <w:r w:rsidR="00213F59" w:rsidRPr="003429CA">
              <w:rPr>
                <w:rFonts w:ascii="Arial" w:hAnsi="Arial" w:cs="Arial"/>
                <w:sz w:val="24"/>
                <w:szCs w:val="24"/>
              </w:rPr>
              <w:t>Your internship</w:t>
            </w:r>
            <w:r w:rsidR="00763D5E" w:rsidRPr="003429CA">
              <w:rPr>
                <w:rFonts w:ascii="Arial" w:hAnsi="Arial" w:cs="Arial"/>
                <w:sz w:val="24"/>
                <w:szCs w:val="24"/>
              </w:rPr>
              <w:t>/pro-bono work or project</w:t>
            </w:r>
            <w:r w:rsidR="00213F59" w:rsidRPr="003429CA">
              <w:rPr>
                <w:rFonts w:ascii="Arial" w:hAnsi="Arial" w:cs="Arial"/>
                <w:sz w:val="24"/>
                <w:szCs w:val="24"/>
              </w:rPr>
              <w:t xml:space="preserve"> </w:t>
            </w:r>
            <w:r w:rsidR="0054592B" w:rsidRPr="003429CA">
              <w:rPr>
                <w:rFonts w:ascii="Arial" w:hAnsi="Arial" w:cs="Arial"/>
                <w:sz w:val="24"/>
                <w:szCs w:val="24"/>
              </w:rPr>
              <w:t xml:space="preserve">will enable you to experience further learning within the workplace and </w:t>
            </w:r>
            <w:r w:rsidR="00381ACF" w:rsidRPr="003429CA">
              <w:rPr>
                <w:rFonts w:ascii="Arial" w:hAnsi="Arial" w:cs="Arial"/>
                <w:sz w:val="24"/>
                <w:szCs w:val="24"/>
              </w:rPr>
              <w:t xml:space="preserve">will </w:t>
            </w:r>
            <w:r w:rsidR="0054592B" w:rsidRPr="003429CA">
              <w:rPr>
                <w:rFonts w:ascii="Arial" w:hAnsi="Arial" w:cs="Arial"/>
                <w:sz w:val="24"/>
                <w:szCs w:val="24"/>
              </w:rPr>
              <w:t>provide for you to be assessed on your</w:t>
            </w:r>
            <w:r w:rsidR="00381ACF" w:rsidRPr="003429CA">
              <w:rPr>
                <w:rFonts w:ascii="Arial" w:hAnsi="Arial" w:cs="Arial"/>
                <w:sz w:val="24"/>
                <w:szCs w:val="24"/>
              </w:rPr>
              <w:t xml:space="preserve"> </w:t>
            </w:r>
            <w:r w:rsidR="0054592B" w:rsidRPr="003429CA">
              <w:rPr>
                <w:rFonts w:ascii="Arial" w:hAnsi="Arial" w:cs="Arial"/>
                <w:sz w:val="24"/>
                <w:szCs w:val="24"/>
              </w:rPr>
              <w:t xml:space="preserve">performance within </w:t>
            </w:r>
            <w:r w:rsidRPr="003429CA">
              <w:rPr>
                <w:rFonts w:ascii="Arial" w:hAnsi="Arial" w:cs="Arial"/>
                <w:sz w:val="24"/>
                <w:szCs w:val="24"/>
              </w:rPr>
              <w:t xml:space="preserve">the </w:t>
            </w:r>
            <w:r w:rsidR="0054592B" w:rsidRPr="003429CA">
              <w:rPr>
                <w:rFonts w:ascii="Arial" w:hAnsi="Arial" w:cs="Arial"/>
                <w:sz w:val="24"/>
                <w:szCs w:val="24"/>
              </w:rPr>
              <w:t>placement environment</w:t>
            </w:r>
            <w:r w:rsidR="00381ACF" w:rsidRPr="003429CA">
              <w:rPr>
                <w:rFonts w:ascii="Arial" w:hAnsi="Arial" w:cs="Arial"/>
                <w:sz w:val="24"/>
                <w:szCs w:val="24"/>
              </w:rPr>
              <w:t>.  You will also be encouraged to reflect</w:t>
            </w:r>
            <w:r w:rsidR="0054592B" w:rsidRPr="003429CA">
              <w:rPr>
                <w:rFonts w:ascii="Arial" w:hAnsi="Arial" w:cs="Arial"/>
                <w:sz w:val="24"/>
                <w:szCs w:val="24"/>
              </w:rPr>
              <w:t xml:space="preserve"> on your development and progression </w:t>
            </w:r>
            <w:r w:rsidR="00381ACF" w:rsidRPr="003429CA">
              <w:rPr>
                <w:rFonts w:ascii="Arial" w:hAnsi="Arial" w:cs="Arial"/>
                <w:sz w:val="24"/>
                <w:szCs w:val="24"/>
              </w:rPr>
              <w:t>within</w:t>
            </w:r>
            <w:r w:rsidR="0054592B" w:rsidRPr="003429CA">
              <w:rPr>
                <w:rFonts w:ascii="Arial" w:hAnsi="Arial" w:cs="Arial"/>
                <w:sz w:val="24"/>
                <w:szCs w:val="24"/>
              </w:rPr>
              <w:t xml:space="preserve"> the workplace. </w:t>
            </w:r>
          </w:p>
          <w:p w14:paraId="02C747E0" w14:textId="77777777" w:rsidR="00213F59" w:rsidRPr="003429CA" w:rsidRDefault="00213F59" w:rsidP="003429CA">
            <w:pPr>
              <w:jc w:val="both"/>
              <w:rPr>
                <w:rFonts w:ascii="Arial" w:hAnsi="Arial" w:cs="Arial"/>
                <w:sz w:val="24"/>
                <w:szCs w:val="24"/>
              </w:rPr>
            </w:pPr>
          </w:p>
          <w:p w14:paraId="021A812A" w14:textId="23105A2A" w:rsidR="000C6A71" w:rsidRPr="003429CA" w:rsidRDefault="000C6A71" w:rsidP="003429CA">
            <w:pPr>
              <w:jc w:val="both"/>
              <w:rPr>
                <w:rFonts w:ascii="Arial" w:hAnsi="Arial" w:cs="Arial"/>
                <w:sz w:val="24"/>
                <w:szCs w:val="24"/>
              </w:rPr>
            </w:pPr>
            <w:r w:rsidRPr="003429CA">
              <w:rPr>
                <w:rFonts w:ascii="Arial" w:hAnsi="Arial" w:cs="Arial"/>
                <w:sz w:val="24"/>
                <w:szCs w:val="24"/>
              </w:rPr>
              <w:t xml:space="preserve">The </w:t>
            </w:r>
            <w:r w:rsidR="00B728CD" w:rsidRPr="003429CA">
              <w:rPr>
                <w:rFonts w:ascii="Arial" w:hAnsi="Arial" w:cs="Arial"/>
                <w:sz w:val="24"/>
                <w:szCs w:val="24"/>
              </w:rPr>
              <w:t xml:space="preserve">University’s </w:t>
            </w:r>
            <w:r w:rsidRPr="003429CA">
              <w:rPr>
                <w:rFonts w:ascii="Arial" w:hAnsi="Arial" w:cs="Arial"/>
                <w:sz w:val="24"/>
                <w:szCs w:val="24"/>
              </w:rPr>
              <w:t xml:space="preserve">Graduate + programme is </w:t>
            </w:r>
            <w:r w:rsidR="00381ACF" w:rsidRPr="003429CA">
              <w:rPr>
                <w:rFonts w:ascii="Arial" w:hAnsi="Arial" w:cs="Arial"/>
                <w:sz w:val="24"/>
                <w:szCs w:val="24"/>
              </w:rPr>
              <w:t xml:space="preserve">also </w:t>
            </w:r>
            <w:r w:rsidRPr="003429CA">
              <w:rPr>
                <w:rFonts w:ascii="Arial" w:hAnsi="Arial" w:cs="Arial"/>
                <w:sz w:val="24"/>
                <w:szCs w:val="24"/>
              </w:rPr>
              <w:t xml:space="preserve">available to </w:t>
            </w:r>
            <w:r w:rsidR="00B728CD" w:rsidRPr="003429CA">
              <w:rPr>
                <w:rFonts w:ascii="Arial" w:hAnsi="Arial" w:cs="Arial"/>
                <w:sz w:val="24"/>
                <w:szCs w:val="24"/>
              </w:rPr>
              <w:t xml:space="preserve">you </w:t>
            </w:r>
            <w:r w:rsidRPr="003429CA">
              <w:rPr>
                <w:rFonts w:ascii="Arial" w:hAnsi="Arial" w:cs="Arial"/>
                <w:sz w:val="24"/>
                <w:szCs w:val="24"/>
              </w:rPr>
              <w:t xml:space="preserve"> </w:t>
            </w:r>
            <w:r w:rsidR="00381ACF" w:rsidRPr="003429CA">
              <w:rPr>
                <w:rFonts w:ascii="Arial" w:hAnsi="Arial" w:cs="Arial"/>
                <w:sz w:val="24"/>
                <w:szCs w:val="24"/>
              </w:rPr>
              <w:t>and will provide</w:t>
            </w:r>
            <w:r w:rsidRPr="003429CA">
              <w:rPr>
                <w:rFonts w:ascii="Arial" w:hAnsi="Arial" w:cs="Arial"/>
                <w:sz w:val="24"/>
                <w:szCs w:val="24"/>
              </w:rPr>
              <w:t xml:space="preserve"> further opportunit</w:t>
            </w:r>
            <w:r w:rsidR="00B728CD" w:rsidRPr="003429CA">
              <w:rPr>
                <w:rFonts w:ascii="Arial" w:hAnsi="Arial" w:cs="Arial"/>
                <w:sz w:val="24"/>
                <w:szCs w:val="24"/>
              </w:rPr>
              <w:t>ies</w:t>
            </w:r>
            <w:r w:rsidRPr="003429CA">
              <w:rPr>
                <w:rFonts w:ascii="Arial" w:hAnsi="Arial" w:cs="Arial"/>
                <w:sz w:val="24"/>
                <w:szCs w:val="24"/>
              </w:rPr>
              <w:t xml:space="preserve"> for</w:t>
            </w:r>
            <w:r w:rsidR="00381ACF" w:rsidRPr="003429CA">
              <w:rPr>
                <w:rFonts w:ascii="Arial" w:hAnsi="Arial" w:cs="Arial"/>
                <w:sz w:val="24"/>
                <w:szCs w:val="24"/>
              </w:rPr>
              <w:t xml:space="preserve"> you to sharpen and focus your employability attributes in prepar</w:t>
            </w:r>
            <w:r w:rsidR="00B728CD" w:rsidRPr="003429CA">
              <w:rPr>
                <w:rFonts w:ascii="Arial" w:hAnsi="Arial" w:cs="Arial"/>
                <w:sz w:val="24"/>
                <w:szCs w:val="24"/>
              </w:rPr>
              <w:t>ation</w:t>
            </w:r>
            <w:r w:rsidR="00381ACF" w:rsidRPr="003429CA">
              <w:rPr>
                <w:rFonts w:ascii="Arial" w:hAnsi="Arial" w:cs="Arial"/>
                <w:sz w:val="24"/>
                <w:szCs w:val="24"/>
              </w:rPr>
              <w:t xml:space="preserve"> for the world of work.</w:t>
            </w:r>
            <w:r w:rsidRPr="003429CA">
              <w:rPr>
                <w:rFonts w:ascii="Arial" w:hAnsi="Arial" w:cs="Arial"/>
                <w:sz w:val="24"/>
                <w:szCs w:val="24"/>
              </w:rPr>
              <w:t xml:space="preserve"> </w:t>
            </w:r>
          </w:p>
          <w:p w14:paraId="4DD9DC68" w14:textId="77777777" w:rsidR="0054592B" w:rsidRPr="003429CA" w:rsidRDefault="0054592B" w:rsidP="003429CA">
            <w:pPr>
              <w:jc w:val="both"/>
              <w:rPr>
                <w:rFonts w:ascii="Arial" w:hAnsi="Arial" w:cs="Arial"/>
                <w:sz w:val="24"/>
                <w:szCs w:val="24"/>
              </w:rPr>
            </w:pPr>
          </w:p>
          <w:p w14:paraId="39E96BCF" w14:textId="77777777" w:rsidR="0054592B" w:rsidRPr="003429CA" w:rsidRDefault="00CF5DA4" w:rsidP="003429CA">
            <w:pPr>
              <w:jc w:val="both"/>
              <w:rPr>
                <w:rFonts w:ascii="Arial" w:hAnsi="Arial" w:cs="Arial"/>
                <w:sz w:val="24"/>
                <w:szCs w:val="24"/>
                <w:u w:val="single"/>
              </w:rPr>
            </w:pPr>
            <w:r w:rsidRPr="003429CA">
              <w:rPr>
                <w:rFonts w:ascii="Arial" w:hAnsi="Arial" w:cs="Arial"/>
                <w:sz w:val="24"/>
                <w:szCs w:val="24"/>
                <w:u w:val="single"/>
              </w:rPr>
              <w:lastRenderedPageBreak/>
              <w:t>Assessment strategy</w:t>
            </w:r>
          </w:p>
          <w:p w14:paraId="4AD9AF80" w14:textId="77777777" w:rsidR="00CF5DA4" w:rsidRPr="003429CA" w:rsidRDefault="00CF5DA4" w:rsidP="003429CA">
            <w:pPr>
              <w:jc w:val="both"/>
              <w:rPr>
                <w:rFonts w:ascii="Arial" w:hAnsi="Arial" w:cs="Arial"/>
                <w:sz w:val="24"/>
                <w:szCs w:val="24"/>
                <w:u w:val="single"/>
              </w:rPr>
            </w:pPr>
          </w:p>
          <w:p w14:paraId="02D7E8F5" w14:textId="77777777" w:rsidR="00117EC2" w:rsidRDefault="00AD47BD" w:rsidP="003429CA">
            <w:pPr>
              <w:jc w:val="both"/>
              <w:rPr>
                <w:rFonts w:ascii="Arial" w:hAnsi="Arial" w:cs="Arial"/>
                <w:sz w:val="24"/>
                <w:szCs w:val="24"/>
              </w:rPr>
            </w:pPr>
            <w:r w:rsidRPr="003429CA">
              <w:rPr>
                <w:rFonts w:ascii="Arial" w:hAnsi="Arial" w:cs="Arial"/>
                <w:sz w:val="24"/>
                <w:szCs w:val="24"/>
              </w:rPr>
              <w:t>The programme offers a diverse range of assessments, which are practice-led and knowledge</w:t>
            </w:r>
            <w:r w:rsidR="003F6294" w:rsidRPr="003429CA">
              <w:rPr>
                <w:rFonts w:ascii="Arial" w:hAnsi="Arial" w:cs="Arial"/>
                <w:sz w:val="24"/>
                <w:szCs w:val="24"/>
              </w:rPr>
              <w:t>-</w:t>
            </w:r>
            <w:r w:rsidRPr="003429CA">
              <w:rPr>
                <w:rFonts w:ascii="Arial" w:hAnsi="Arial" w:cs="Arial"/>
                <w:sz w:val="24"/>
                <w:szCs w:val="24"/>
              </w:rPr>
              <w:t xml:space="preserve">applied providing an opportunity for you to demonstrate your legal knowledge and employability skills within each module.  </w:t>
            </w:r>
            <w:r w:rsidR="0054592B" w:rsidRPr="003429CA">
              <w:rPr>
                <w:rFonts w:ascii="Arial" w:hAnsi="Arial" w:cs="Arial"/>
                <w:sz w:val="24"/>
                <w:szCs w:val="24"/>
              </w:rPr>
              <w:t xml:space="preserve">Our assessment </w:t>
            </w:r>
            <w:r w:rsidRPr="003429CA">
              <w:rPr>
                <w:rFonts w:ascii="Arial" w:hAnsi="Arial" w:cs="Arial"/>
                <w:sz w:val="24"/>
                <w:szCs w:val="24"/>
              </w:rPr>
              <w:t>strategy is</w:t>
            </w:r>
            <w:r w:rsidR="0054592B" w:rsidRPr="003429CA">
              <w:rPr>
                <w:rFonts w:ascii="Arial" w:hAnsi="Arial" w:cs="Arial"/>
                <w:sz w:val="24"/>
                <w:szCs w:val="24"/>
              </w:rPr>
              <w:t xml:space="preserve"> designed </w:t>
            </w:r>
            <w:r w:rsidRPr="003429CA">
              <w:rPr>
                <w:rFonts w:ascii="Arial" w:hAnsi="Arial" w:cs="Arial"/>
                <w:sz w:val="24"/>
                <w:szCs w:val="24"/>
              </w:rPr>
              <w:t>at programme level and incorporates a broad range of practice-led techniques</w:t>
            </w:r>
            <w:r w:rsidR="0054592B" w:rsidRPr="003429CA">
              <w:rPr>
                <w:rFonts w:ascii="Arial" w:hAnsi="Arial" w:cs="Arial"/>
                <w:sz w:val="24"/>
                <w:szCs w:val="24"/>
              </w:rPr>
              <w:t xml:space="preserve">. </w:t>
            </w:r>
          </w:p>
          <w:p w14:paraId="09152776" w14:textId="77777777" w:rsidR="00117EC2" w:rsidRDefault="00117EC2" w:rsidP="003429CA">
            <w:pPr>
              <w:jc w:val="both"/>
              <w:rPr>
                <w:rFonts w:ascii="Arial" w:hAnsi="Arial" w:cs="Arial"/>
                <w:sz w:val="24"/>
                <w:szCs w:val="24"/>
              </w:rPr>
            </w:pPr>
          </w:p>
          <w:p w14:paraId="0B97840E" w14:textId="4A9F756F" w:rsidR="00117EC2" w:rsidRDefault="00117EC2" w:rsidP="003429CA">
            <w:pPr>
              <w:jc w:val="both"/>
              <w:rPr>
                <w:rFonts w:ascii="Arial" w:hAnsi="Arial" w:cs="Arial"/>
                <w:sz w:val="24"/>
                <w:szCs w:val="24"/>
              </w:rPr>
            </w:pPr>
            <w:r w:rsidRPr="00117EC2">
              <w:rPr>
                <w:rFonts w:ascii="Arial" w:hAnsi="Arial" w:cs="Arial"/>
                <w:sz w:val="24"/>
                <w:szCs w:val="24"/>
              </w:rPr>
              <w:t xml:space="preserve">A unique feature </w:t>
            </w:r>
            <w:r>
              <w:rPr>
                <w:rFonts w:ascii="Arial" w:hAnsi="Arial" w:cs="Arial"/>
                <w:sz w:val="24"/>
                <w:szCs w:val="24"/>
              </w:rPr>
              <w:t>of the</w:t>
            </w:r>
            <w:r w:rsidRPr="00117EC2">
              <w:rPr>
                <w:rFonts w:ascii="Arial" w:hAnsi="Arial" w:cs="Arial"/>
                <w:sz w:val="24"/>
                <w:szCs w:val="24"/>
              </w:rPr>
              <w:t xml:space="preserve"> law foundation </w:t>
            </w:r>
            <w:r>
              <w:rPr>
                <w:rFonts w:ascii="Arial" w:hAnsi="Arial" w:cs="Arial"/>
                <w:sz w:val="24"/>
                <w:szCs w:val="24"/>
              </w:rPr>
              <w:t xml:space="preserve">year </w:t>
            </w:r>
            <w:r w:rsidRPr="00117EC2">
              <w:rPr>
                <w:rFonts w:ascii="Arial" w:hAnsi="Arial" w:cs="Arial"/>
                <w:sz w:val="24"/>
                <w:szCs w:val="24"/>
              </w:rPr>
              <w:t>is that you will participate in a moot assessment activity in one of our two purpose built mock courtrooms. On your foundation year you will also be required to make formal presentations, keep a reflective learning diary, and complete written assessments including a research project related to your chosen degree programme. This balanced approach to assessment furthers aim</w:t>
            </w:r>
            <w:r w:rsidR="00DD2A65">
              <w:rPr>
                <w:rFonts w:ascii="Arial" w:hAnsi="Arial" w:cs="Arial"/>
                <w:sz w:val="24"/>
                <w:szCs w:val="24"/>
              </w:rPr>
              <w:t>s</w:t>
            </w:r>
            <w:r w:rsidRPr="00117EC2">
              <w:rPr>
                <w:rFonts w:ascii="Arial" w:hAnsi="Arial" w:cs="Arial"/>
                <w:sz w:val="24"/>
                <w:szCs w:val="24"/>
              </w:rPr>
              <w:t xml:space="preserve"> to equip you with the required knowledge and skills required to progress to degree level studies.</w:t>
            </w:r>
          </w:p>
          <w:p w14:paraId="4EB1CAAD" w14:textId="77777777" w:rsidR="00117EC2" w:rsidRDefault="00117EC2" w:rsidP="003429CA">
            <w:pPr>
              <w:jc w:val="both"/>
              <w:rPr>
                <w:rFonts w:ascii="Arial" w:hAnsi="Arial" w:cs="Arial"/>
                <w:sz w:val="24"/>
                <w:szCs w:val="24"/>
              </w:rPr>
            </w:pPr>
          </w:p>
          <w:p w14:paraId="1C2EB065" w14:textId="696FBDD5" w:rsidR="0054592B" w:rsidRPr="003429CA" w:rsidRDefault="0054592B" w:rsidP="003429CA">
            <w:pPr>
              <w:jc w:val="both"/>
              <w:rPr>
                <w:rFonts w:ascii="Arial" w:hAnsi="Arial" w:cs="Arial"/>
                <w:sz w:val="24"/>
                <w:szCs w:val="24"/>
              </w:rPr>
            </w:pPr>
            <w:r w:rsidRPr="003429CA">
              <w:rPr>
                <w:rFonts w:ascii="Arial" w:hAnsi="Arial" w:cs="Arial"/>
                <w:sz w:val="24"/>
                <w:szCs w:val="24"/>
              </w:rPr>
              <w:t xml:space="preserve">There will be no </w:t>
            </w:r>
            <w:r w:rsidR="003F6294" w:rsidRPr="003429CA">
              <w:rPr>
                <w:rFonts w:ascii="Arial" w:hAnsi="Arial" w:cs="Arial"/>
                <w:sz w:val="24"/>
                <w:szCs w:val="24"/>
              </w:rPr>
              <w:t xml:space="preserve">unseen written </w:t>
            </w:r>
            <w:r w:rsidRPr="003429CA">
              <w:rPr>
                <w:rFonts w:ascii="Arial" w:hAnsi="Arial" w:cs="Arial"/>
                <w:sz w:val="24"/>
                <w:szCs w:val="24"/>
              </w:rPr>
              <w:t>exam</w:t>
            </w:r>
            <w:r w:rsidR="003F6294" w:rsidRPr="003429CA">
              <w:rPr>
                <w:rFonts w:ascii="Arial" w:hAnsi="Arial" w:cs="Arial"/>
                <w:sz w:val="24"/>
                <w:szCs w:val="24"/>
              </w:rPr>
              <w:t>ination</w:t>
            </w:r>
            <w:r w:rsidRPr="003429CA">
              <w:rPr>
                <w:rFonts w:ascii="Arial" w:hAnsi="Arial" w:cs="Arial"/>
                <w:sz w:val="24"/>
                <w:szCs w:val="24"/>
              </w:rPr>
              <w:t xml:space="preserve">s </w:t>
            </w:r>
            <w:r w:rsidR="003F6294" w:rsidRPr="003429CA">
              <w:rPr>
                <w:rFonts w:ascii="Arial" w:hAnsi="Arial" w:cs="Arial"/>
                <w:sz w:val="24"/>
                <w:szCs w:val="24"/>
              </w:rPr>
              <w:t xml:space="preserve">in your first </w:t>
            </w:r>
            <w:r w:rsidR="009A5841">
              <w:rPr>
                <w:rFonts w:ascii="Arial" w:hAnsi="Arial" w:cs="Arial"/>
                <w:sz w:val="24"/>
                <w:szCs w:val="24"/>
              </w:rPr>
              <w:t xml:space="preserve">two </w:t>
            </w:r>
            <w:r w:rsidR="003F6294" w:rsidRPr="003429CA">
              <w:rPr>
                <w:rFonts w:ascii="Arial" w:hAnsi="Arial" w:cs="Arial"/>
                <w:sz w:val="24"/>
                <w:szCs w:val="24"/>
              </w:rPr>
              <w:t>year</w:t>
            </w:r>
            <w:r w:rsidR="009A5841">
              <w:rPr>
                <w:rFonts w:ascii="Arial" w:hAnsi="Arial" w:cs="Arial"/>
                <w:sz w:val="24"/>
                <w:szCs w:val="24"/>
              </w:rPr>
              <w:t>s</w:t>
            </w:r>
            <w:r w:rsidR="003F6294" w:rsidRPr="003429CA">
              <w:rPr>
                <w:rFonts w:ascii="Arial" w:hAnsi="Arial" w:cs="Arial"/>
                <w:sz w:val="24"/>
                <w:szCs w:val="24"/>
              </w:rPr>
              <w:t xml:space="preserve"> (</w:t>
            </w:r>
            <w:r w:rsidRPr="003429CA">
              <w:rPr>
                <w:rFonts w:ascii="Arial" w:hAnsi="Arial" w:cs="Arial"/>
                <w:sz w:val="24"/>
                <w:szCs w:val="24"/>
              </w:rPr>
              <w:t>Level</w:t>
            </w:r>
            <w:r w:rsidR="009A5841">
              <w:rPr>
                <w:rFonts w:ascii="Arial" w:hAnsi="Arial" w:cs="Arial"/>
                <w:sz w:val="24"/>
                <w:szCs w:val="24"/>
              </w:rPr>
              <w:t>s 3 and</w:t>
            </w:r>
            <w:r w:rsidRPr="003429CA">
              <w:rPr>
                <w:rFonts w:ascii="Arial" w:hAnsi="Arial" w:cs="Arial"/>
                <w:sz w:val="24"/>
                <w:szCs w:val="24"/>
              </w:rPr>
              <w:t xml:space="preserve"> 4</w:t>
            </w:r>
            <w:r w:rsidR="003F6294" w:rsidRPr="003429CA">
              <w:rPr>
                <w:rFonts w:ascii="Arial" w:hAnsi="Arial" w:cs="Arial"/>
                <w:sz w:val="24"/>
                <w:szCs w:val="24"/>
              </w:rPr>
              <w:t>)</w:t>
            </w:r>
            <w:r w:rsidRPr="003429CA">
              <w:rPr>
                <w:rFonts w:ascii="Arial" w:hAnsi="Arial" w:cs="Arial"/>
                <w:sz w:val="24"/>
                <w:szCs w:val="24"/>
              </w:rPr>
              <w:t xml:space="preserve">, but as </w:t>
            </w:r>
            <w:r w:rsidR="0035712C" w:rsidRPr="003429CA">
              <w:rPr>
                <w:rFonts w:ascii="Arial" w:hAnsi="Arial" w:cs="Arial"/>
                <w:sz w:val="24"/>
                <w:szCs w:val="24"/>
              </w:rPr>
              <w:t>you progress through the levels</w:t>
            </w:r>
            <w:r w:rsidRPr="003429CA">
              <w:rPr>
                <w:rFonts w:ascii="Arial" w:hAnsi="Arial" w:cs="Arial"/>
                <w:sz w:val="24"/>
                <w:szCs w:val="24"/>
              </w:rPr>
              <w:t xml:space="preserve"> the a</w:t>
            </w:r>
            <w:r w:rsidR="00A15308" w:rsidRPr="003429CA">
              <w:rPr>
                <w:rFonts w:ascii="Arial" w:hAnsi="Arial" w:cs="Arial"/>
                <w:sz w:val="24"/>
                <w:szCs w:val="24"/>
              </w:rPr>
              <w:t>ssessments will demand more from</w:t>
            </w:r>
            <w:r w:rsidRPr="003429CA">
              <w:rPr>
                <w:rFonts w:ascii="Arial" w:hAnsi="Arial" w:cs="Arial"/>
                <w:sz w:val="24"/>
                <w:szCs w:val="24"/>
              </w:rPr>
              <w:t xml:space="preserve"> you as you embrace h</w:t>
            </w:r>
            <w:r w:rsidR="003F6294" w:rsidRPr="003429CA">
              <w:rPr>
                <w:rFonts w:ascii="Arial" w:hAnsi="Arial" w:cs="Arial"/>
                <w:sz w:val="24"/>
                <w:szCs w:val="24"/>
              </w:rPr>
              <w:t xml:space="preserve">igher levels of </w:t>
            </w:r>
            <w:r w:rsidRPr="003429CA">
              <w:rPr>
                <w:rFonts w:ascii="Arial" w:hAnsi="Arial" w:cs="Arial"/>
                <w:sz w:val="24"/>
                <w:szCs w:val="24"/>
              </w:rPr>
              <w:t xml:space="preserve">learning and develop enhanced skills.  </w:t>
            </w:r>
            <w:r w:rsidR="003F6294" w:rsidRPr="003429CA">
              <w:rPr>
                <w:rFonts w:ascii="Arial" w:hAnsi="Arial" w:cs="Arial"/>
                <w:sz w:val="24"/>
                <w:szCs w:val="24"/>
              </w:rPr>
              <w:t>Unseen written e</w:t>
            </w:r>
            <w:r w:rsidRPr="003429CA">
              <w:rPr>
                <w:rFonts w:ascii="Arial" w:hAnsi="Arial" w:cs="Arial"/>
                <w:sz w:val="24"/>
                <w:szCs w:val="24"/>
              </w:rPr>
              <w:t>xa</w:t>
            </w:r>
            <w:r w:rsidR="00AD47BD" w:rsidRPr="003429CA">
              <w:rPr>
                <w:rFonts w:ascii="Arial" w:hAnsi="Arial" w:cs="Arial"/>
                <w:sz w:val="24"/>
                <w:szCs w:val="24"/>
              </w:rPr>
              <w:t>m</w:t>
            </w:r>
            <w:r w:rsidR="003F6294" w:rsidRPr="003429CA">
              <w:rPr>
                <w:rFonts w:ascii="Arial" w:hAnsi="Arial" w:cs="Arial"/>
                <w:sz w:val="24"/>
                <w:szCs w:val="24"/>
              </w:rPr>
              <w:t>ination</w:t>
            </w:r>
            <w:r w:rsidR="00AD47BD" w:rsidRPr="003429CA">
              <w:rPr>
                <w:rFonts w:ascii="Arial" w:hAnsi="Arial" w:cs="Arial"/>
                <w:sz w:val="24"/>
                <w:szCs w:val="24"/>
              </w:rPr>
              <w:t>s will be incorporated at later</w:t>
            </w:r>
            <w:r w:rsidRPr="003429CA">
              <w:rPr>
                <w:rFonts w:ascii="Arial" w:hAnsi="Arial" w:cs="Arial"/>
                <w:sz w:val="24"/>
                <w:szCs w:val="24"/>
              </w:rPr>
              <w:t xml:space="preserve"> levels</w:t>
            </w:r>
            <w:r w:rsidR="00380126" w:rsidRPr="003429CA">
              <w:rPr>
                <w:rFonts w:ascii="Arial" w:hAnsi="Arial" w:cs="Arial"/>
                <w:sz w:val="24"/>
                <w:szCs w:val="24"/>
              </w:rPr>
              <w:t>. It is important that you are aware that we regard</w:t>
            </w:r>
            <w:r w:rsidRPr="003429CA">
              <w:rPr>
                <w:rFonts w:ascii="Arial" w:hAnsi="Arial" w:cs="Arial"/>
                <w:sz w:val="24"/>
                <w:szCs w:val="24"/>
              </w:rPr>
              <w:t xml:space="preserve"> assessment </w:t>
            </w:r>
            <w:r w:rsidR="00380126" w:rsidRPr="003429CA">
              <w:rPr>
                <w:rFonts w:ascii="Arial" w:hAnsi="Arial" w:cs="Arial"/>
                <w:sz w:val="24"/>
                <w:szCs w:val="24"/>
              </w:rPr>
              <w:t xml:space="preserve">as part of your learning process and not purely as an opportunity to test you on what you know. </w:t>
            </w:r>
          </w:p>
          <w:p w14:paraId="1D4FAAD2" w14:textId="77777777" w:rsidR="00BE32A7" w:rsidRPr="003429CA" w:rsidRDefault="00BE32A7" w:rsidP="003429CA">
            <w:pPr>
              <w:jc w:val="both"/>
              <w:rPr>
                <w:rFonts w:ascii="Arial" w:hAnsi="Arial" w:cs="Arial"/>
                <w:sz w:val="24"/>
                <w:szCs w:val="24"/>
              </w:rPr>
            </w:pPr>
          </w:p>
          <w:p w14:paraId="342D384A" w14:textId="45D530E5" w:rsidR="00BE32A7" w:rsidRPr="003429CA" w:rsidRDefault="00BE32A7" w:rsidP="003429CA">
            <w:pPr>
              <w:jc w:val="both"/>
              <w:rPr>
                <w:rFonts w:ascii="Arial" w:hAnsi="Arial" w:cs="Arial"/>
                <w:sz w:val="24"/>
                <w:szCs w:val="24"/>
              </w:rPr>
            </w:pPr>
            <w:r w:rsidRPr="003429CA">
              <w:rPr>
                <w:rFonts w:ascii="Arial" w:hAnsi="Arial" w:cs="Arial"/>
                <w:sz w:val="24"/>
                <w:szCs w:val="24"/>
              </w:rPr>
              <w:t>In accordance with the University Regulations you will be permitted two attempts at assessments.  After your first sit, if you are unsuccessful in any of your assessments, there will be a final resit opportunity for which your mark, (provided that you pass the assessment) will be capped at 40%.</w:t>
            </w:r>
          </w:p>
          <w:p w14:paraId="4631E5F0" w14:textId="77777777" w:rsidR="0054592B" w:rsidRPr="003429CA" w:rsidRDefault="0054592B" w:rsidP="003429CA">
            <w:pPr>
              <w:jc w:val="both"/>
              <w:rPr>
                <w:rFonts w:ascii="Arial" w:hAnsi="Arial" w:cs="Arial"/>
                <w:sz w:val="24"/>
                <w:szCs w:val="24"/>
              </w:rPr>
            </w:pPr>
          </w:p>
          <w:p w14:paraId="034EFA76" w14:textId="1051E673" w:rsidR="00AD47BD" w:rsidRPr="003429CA" w:rsidRDefault="000E4321" w:rsidP="003429CA">
            <w:pPr>
              <w:jc w:val="both"/>
              <w:rPr>
                <w:rFonts w:ascii="Arial" w:hAnsi="Arial" w:cs="Arial"/>
                <w:sz w:val="24"/>
                <w:szCs w:val="24"/>
              </w:rPr>
            </w:pPr>
            <w:r w:rsidRPr="003429CA">
              <w:rPr>
                <w:rFonts w:ascii="Arial" w:hAnsi="Arial" w:cs="Arial"/>
                <w:sz w:val="24"/>
                <w:szCs w:val="24"/>
              </w:rPr>
              <w:t xml:space="preserve">All modules on the programme </w:t>
            </w:r>
            <w:r w:rsidR="00A15308" w:rsidRPr="003429CA">
              <w:rPr>
                <w:rFonts w:ascii="Arial" w:hAnsi="Arial" w:cs="Arial"/>
                <w:sz w:val="24"/>
                <w:szCs w:val="24"/>
              </w:rPr>
              <w:t>f</w:t>
            </w:r>
            <w:r w:rsidRPr="003429CA">
              <w:rPr>
                <w:rFonts w:ascii="Arial" w:hAnsi="Arial" w:cs="Arial"/>
                <w:sz w:val="24"/>
                <w:szCs w:val="24"/>
              </w:rPr>
              <w:t xml:space="preserve">or each session </w:t>
            </w:r>
            <w:r w:rsidR="00A15308" w:rsidRPr="003429CA">
              <w:rPr>
                <w:rFonts w:ascii="Arial" w:hAnsi="Arial" w:cs="Arial"/>
                <w:sz w:val="24"/>
                <w:szCs w:val="24"/>
              </w:rPr>
              <w:t xml:space="preserve">will </w:t>
            </w:r>
            <w:r w:rsidRPr="003429CA">
              <w:rPr>
                <w:rFonts w:ascii="Arial" w:hAnsi="Arial" w:cs="Arial"/>
                <w:sz w:val="24"/>
                <w:szCs w:val="24"/>
              </w:rPr>
              <w:t xml:space="preserve">be supported by learning activities which </w:t>
            </w:r>
            <w:r w:rsidR="00A15308" w:rsidRPr="003429CA">
              <w:rPr>
                <w:rFonts w:ascii="Arial" w:hAnsi="Arial" w:cs="Arial"/>
                <w:sz w:val="24"/>
                <w:szCs w:val="24"/>
              </w:rPr>
              <w:t xml:space="preserve">will </w:t>
            </w:r>
            <w:r w:rsidR="00380126" w:rsidRPr="003429CA">
              <w:rPr>
                <w:rFonts w:ascii="Arial" w:hAnsi="Arial" w:cs="Arial"/>
                <w:sz w:val="24"/>
                <w:szCs w:val="24"/>
              </w:rPr>
              <w:t xml:space="preserve">help increase your </w:t>
            </w:r>
            <w:r w:rsidRPr="003429CA">
              <w:rPr>
                <w:rFonts w:ascii="Arial" w:hAnsi="Arial" w:cs="Arial"/>
                <w:sz w:val="24"/>
                <w:szCs w:val="24"/>
              </w:rPr>
              <w:t xml:space="preserve">confidence and </w:t>
            </w:r>
            <w:r w:rsidR="00380126" w:rsidRPr="003429CA">
              <w:rPr>
                <w:rFonts w:ascii="Arial" w:hAnsi="Arial" w:cs="Arial"/>
                <w:sz w:val="24"/>
                <w:szCs w:val="24"/>
              </w:rPr>
              <w:t>make it clear what</w:t>
            </w:r>
            <w:r w:rsidR="00A15308" w:rsidRPr="003429CA">
              <w:rPr>
                <w:rFonts w:ascii="Arial" w:hAnsi="Arial" w:cs="Arial"/>
                <w:sz w:val="24"/>
                <w:szCs w:val="24"/>
              </w:rPr>
              <w:t xml:space="preserve"> </w:t>
            </w:r>
            <w:r w:rsidR="00380126" w:rsidRPr="003429CA">
              <w:rPr>
                <w:rFonts w:ascii="Arial" w:hAnsi="Arial" w:cs="Arial"/>
                <w:sz w:val="24"/>
                <w:szCs w:val="24"/>
              </w:rPr>
              <w:t>we expect from you</w:t>
            </w:r>
            <w:r w:rsidRPr="003429CA">
              <w:rPr>
                <w:rFonts w:ascii="Arial" w:hAnsi="Arial" w:cs="Arial"/>
                <w:sz w:val="24"/>
                <w:szCs w:val="24"/>
              </w:rPr>
              <w:t xml:space="preserve"> </w:t>
            </w:r>
            <w:r w:rsidR="00380126" w:rsidRPr="003429CA">
              <w:rPr>
                <w:rFonts w:ascii="Arial" w:hAnsi="Arial" w:cs="Arial"/>
                <w:sz w:val="24"/>
                <w:szCs w:val="24"/>
              </w:rPr>
              <w:t xml:space="preserve">in </w:t>
            </w:r>
            <w:r w:rsidRPr="003429CA">
              <w:rPr>
                <w:rFonts w:ascii="Arial" w:hAnsi="Arial" w:cs="Arial"/>
                <w:sz w:val="24"/>
                <w:szCs w:val="24"/>
              </w:rPr>
              <w:t xml:space="preserve">the </w:t>
            </w:r>
            <w:r w:rsidR="007B66E3" w:rsidRPr="003429CA">
              <w:rPr>
                <w:rFonts w:ascii="Arial" w:hAnsi="Arial" w:cs="Arial"/>
                <w:sz w:val="24"/>
                <w:szCs w:val="24"/>
              </w:rPr>
              <w:t>final</w:t>
            </w:r>
            <w:r w:rsidRPr="003429CA">
              <w:rPr>
                <w:rFonts w:ascii="Arial" w:hAnsi="Arial" w:cs="Arial"/>
                <w:sz w:val="24"/>
                <w:szCs w:val="24"/>
              </w:rPr>
              <w:t xml:space="preserve"> assessments. </w:t>
            </w:r>
            <w:r w:rsidR="00380126" w:rsidRPr="003429CA">
              <w:rPr>
                <w:rFonts w:ascii="Arial" w:hAnsi="Arial" w:cs="Arial"/>
                <w:sz w:val="24"/>
                <w:szCs w:val="24"/>
              </w:rPr>
              <w:t>We will give you</w:t>
            </w:r>
            <w:r w:rsidR="00AD47BD" w:rsidRPr="003429CA">
              <w:rPr>
                <w:rFonts w:ascii="Arial" w:hAnsi="Arial" w:cs="Arial"/>
                <w:sz w:val="24"/>
                <w:szCs w:val="24"/>
              </w:rPr>
              <w:t xml:space="preserve"> feedback </w:t>
            </w:r>
            <w:r w:rsidR="00380126" w:rsidRPr="003429CA">
              <w:rPr>
                <w:rFonts w:ascii="Arial" w:hAnsi="Arial" w:cs="Arial"/>
                <w:sz w:val="24"/>
                <w:szCs w:val="24"/>
              </w:rPr>
              <w:t xml:space="preserve">to help improve </w:t>
            </w:r>
            <w:r w:rsidR="00AD47BD" w:rsidRPr="003429CA">
              <w:rPr>
                <w:rFonts w:ascii="Arial" w:hAnsi="Arial" w:cs="Arial"/>
                <w:sz w:val="24"/>
                <w:szCs w:val="24"/>
              </w:rPr>
              <w:t xml:space="preserve">your </w:t>
            </w:r>
            <w:r w:rsidR="0035712C" w:rsidRPr="003429CA">
              <w:rPr>
                <w:rFonts w:ascii="Arial" w:hAnsi="Arial" w:cs="Arial"/>
                <w:sz w:val="24"/>
                <w:szCs w:val="24"/>
              </w:rPr>
              <w:t>work</w:t>
            </w:r>
            <w:r w:rsidR="00AD47BD" w:rsidRPr="003429CA">
              <w:rPr>
                <w:rFonts w:ascii="Arial" w:hAnsi="Arial" w:cs="Arial"/>
                <w:sz w:val="24"/>
                <w:szCs w:val="24"/>
              </w:rPr>
              <w:t xml:space="preserve"> </w:t>
            </w:r>
            <w:r w:rsidR="00380126" w:rsidRPr="003429CA">
              <w:rPr>
                <w:rFonts w:ascii="Arial" w:hAnsi="Arial" w:cs="Arial"/>
                <w:sz w:val="24"/>
                <w:szCs w:val="24"/>
              </w:rPr>
              <w:t xml:space="preserve">and </w:t>
            </w:r>
            <w:r w:rsidR="00AD47BD" w:rsidRPr="003429CA">
              <w:rPr>
                <w:rFonts w:ascii="Arial" w:hAnsi="Arial" w:cs="Arial"/>
                <w:sz w:val="24"/>
                <w:szCs w:val="24"/>
              </w:rPr>
              <w:t xml:space="preserve">to support your continuous learning and development throughout your time with us. </w:t>
            </w:r>
          </w:p>
          <w:p w14:paraId="07EB4548" w14:textId="77777777" w:rsidR="00381ACF" w:rsidRPr="003429CA" w:rsidRDefault="00381ACF" w:rsidP="003429CA">
            <w:pPr>
              <w:jc w:val="both"/>
              <w:rPr>
                <w:rFonts w:ascii="Arial" w:hAnsi="Arial" w:cs="Arial"/>
                <w:sz w:val="24"/>
                <w:szCs w:val="24"/>
              </w:rPr>
            </w:pPr>
          </w:p>
          <w:p w14:paraId="67CD886A" w14:textId="1E274BC8" w:rsidR="006D5FF1" w:rsidRPr="003429CA" w:rsidRDefault="00A904BE" w:rsidP="003429CA">
            <w:pPr>
              <w:jc w:val="both"/>
              <w:rPr>
                <w:rFonts w:ascii="Arial" w:hAnsi="Arial" w:cs="Arial"/>
                <w:sz w:val="24"/>
                <w:szCs w:val="24"/>
              </w:rPr>
            </w:pPr>
            <w:r w:rsidRPr="003429CA">
              <w:rPr>
                <w:rFonts w:ascii="Arial" w:hAnsi="Arial" w:cs="Arial"/>
                <w:sz w:val="24"/>
                <w:szCs w:val="24"/>
              </w:rPr>
              <w:t>Your learning</w:t>
            </w:r>
            <w:r w:rsidR="000E4321" w:rsidRPr="003429CA">
              <w:rPr>
                <w:rFonts w:ascii="Arial" w:hAnsi="Arial" w:cs="Arial"/>
                <w:sz w:val="24"/>
                <w:szCs w:val="24"/>
              </w:rPr>
              <w:t xml:space="preserve"> will </w:t>
            </w:r>
            <w:r w:rsidRPr="003429CA">
              <w:rPr>
                <w:rFonts w:ascii="Arial" w:hAnsi="Arial" w:cs="Arial"/>
                <w:sz w:val="24"/>
                <w:szCs w:val="24"/>
              </w:rPr>
              <w:t>include</w:t>
            </w:r>
            <w:r w:rsidR="000E4321" w:rsidRPr="003429CA">
              <w:rPr>
                <w:rFonts w:ascii="Arial" w:hAnsi="Arial" w:cs="Arial"/>
                <w:sz w:val="24"/>
                <w:szCs w:val="24"/>
              </w:rPr>
              <w:t xml:space="preserve"> a range of activities, </w:t>
            </w:r>
            <w:r w:rsidR="00381ACF" w:rsidRPr="003429CA">
              <w:rPr>
                <w:rFonts w:ascii="Arial" w:hAnsi="Arial" w:cs="Arial"/>
                <w:sz w:val="24"/>
                <w:szCs w:val="24"/>
              </w:rPr>
              <w:t xml:space="preserve">which will </w:t>
            </w:r>
            <w:r w:rsidRPr="003429CA">
              <w:rPr>
                <w:rFonts w:ascii="Arial" w:hAnsi="Arial" w:cs="Arial"/>
                <w:sz w:val="24"/>
                <w:szCs w:val="24"/>
              </w:rPr>
              <w:t xml:space="preserve">be influenced by professional practice </w:t>
            </w:r>
            <w:r w:rsidR="006D5FF1" w:rsidRPr="003429CA">
              <w:rPr>
                <w:rFonts w:ascii="Arial" w:hAnsi="Arial" w:cs="Arial"/>
                <w:sz w:val="24"/>
                <w:szCs w:val="24"/>
              </w:rPr>
              <w:t xml:space="preserve">and </w:t>
            </w:r>
            <w:r w:rsidRPr="003429CA">
              <w:rPr>
                <w:rFonts w:ascii="Arial" w:hAnsi="Arial" w:cs="Arial"/>
                <w:sz w:val="24"/>
                <w:szCs w:val="24"/>
              </w:rPr>
              <w:t xml:space="preserve">will enable you to apply your </w:t>
            </w:r>
            <w:r w:rsidR="006D5FF1" w:rsidRPr="003429CA">
              <w:rPr>
                <w:rFonts w:ascii="Arial" w:hAnsi="Arial" w:cs="Arial"/>
                <w:sz w:val="24"/>
                <w:szCs w:val="24"/>
              </w:rPr>
              <w:t xml:space="preserve">knowledge.  </w:t>
            </w:r>
            <w:r w:rsidRPr="003429CA">
              <w:rPr>
                <w:rFonts w:ascii="Arial" w:hAnsi="Arial" w:cs="Arial"/>
                <w:sz w:val="24"/>
                <w:szCs w:val="24"/>
              </w:rPr>
              <w:t xml:space="preserve">We will always give you </w:t>
            </w:r>
            <w:r w:rsidR="000E4321" w:rsidRPr="003429CA">
              <w:rPr>
                <w:rFonts w:ascii="Arial" w:hAnsi="Arial" w:cs="Arial"/>
                <w:sz w:val="24"/>
                <w:szCs w:val="24"/>
              </w:rPr>
              <w:t>a</w:t>
            </w:r>
            <w:r w:rsidRPr="003429CA">
              <w:rPr>
                <w:rFonts w:ascii="Arial" w:hAnsi="Arial" w:cs="Arial"/>
                <w:sz w:val="24"/>
                <w:szCs w:val="24"/>
              </w:rPr>
              <w:t xml:space="preserve">n opportunity to </w:t>
            </w:r>
            <w:r w:rsidR="000E4321" w:rsidRPr="003429CA">
              <w:rPr>
                <w:rFonts w:ascii="Arial" w:hAnsi="Arial" w:cs="Arial"/>
                <w:sz w:val="24"/>
                <w:szCs w:val="24"/>
              </w:rPr>
              <w:t xml:space="preserve">practice </w:t>
            </w:r>
            <w:r w:rsidRPr="003429CA">
              <w:rPr>
                <w:rFonts w:ascii="Arial" w:hAnsi="Arial" w:cs="Arial"/>
                <w:sz w:val="24"/>
                <w:szCs w:val="24"/>
              </w:rPr>
              <w:t xml:space="preserve">for </w:t>
            </w:r>
            <w:r w:rsidR="000E4321" w:rsidRPr="003429CA">
              <w:rPr>
                <w:rFonts w:ascii="Arial" w:hAnsi="Arial" w:cs="Arial"/>
                <w:sz w:val="24"/>
                <w:szCs w:val="24"/>
              </w:rPr>
              <w:t xml:space="preserve">the </w:t>
            </w:r>
            <w:r w:rsidR="006D5FF1" w:rsidRPr="003429CA">
              <w:rPr>
                <w:rFonts w:ascii="Arial" w:hAnsi="Arial" w:cs="Arial"/>
                <w:sz w:val="24"/>
                <w:szCs w:val="24"/>
              </w:rPr>
              <w:t>final</w:t>
            </w:r>
            <w:r w:rsidR="000E4321" w:rsidRPr="003429CA">
              <w:rPr>
                <w:rFonts w:ascii="Arial" w:hAnsi="Arial" w:cs="Arial"/>
                <w:sz w:val="24"/>
                <w:szCs w:val="24"/>
              </w:rPr>
              <w:t xml:space="preserve"> assessment.</w:t>
            </w:r>
            <w:r w:rsidR="0054592B" w:rsidRPr="003429CA">
              <w:rPr>
                <w:rFonts w:ascii="Arial" w:hAnsi="Arial" w:cs="Arial"/>
                <w:sz w:val="24"/>
                <w:szCs w:val="24"/>
              </w:rPr>
              <w:t xml:space="preserve"> </w:t>
            </w:r>
            <w:r w:rsidR="006D5FF1" w:rsidRPr="003429CA">
              <w:rPr>
                <w:rFonts w:ascii="Arial" w:hAnsi="Arial" w:cs="Arial"/>
                <w:sz w:val="24"/>
                <w:szCs w:val="24"/>
              </w:rPr>
              <w:t>You</w:t>
            </w:r>
            <w:r w:rsidR="0054592B" w:rsidRPr="003429CA">
              <w:rPr>
                <w:rFonts w:ascii="Arial" w:hAnsi="Arial" w:cs="Arial"/>
                <w:sz w:val="24"/>
                <w:szCs w:val="24"/>
              </w:rPr>
              <w:t xml:space="preserve"> will receive feedback </w:t>
            </w:r>
            <w:r w:rsidR="0035712C" w:rsidRPr="003429CA">
              <w:rPr>
                <w:rFonts w:ascii="Arial" w:hAnsi="Arial" w:cs="Arial"/>
                <w:sz w:val="24"/>
                <w:szCs w:val="24"/>
              </w:rPr>
              <w:t>on your practice</w:t>
            </w:r>
            <w:r w:rsidR="0054592B" w:rsidRPr="003429CA">
              <w:rPr>
                <w:rFonts w:ascii="Arial" w:hAnsi="Arial" w:cs="Arial"/>
                <w:sz w:val="24"/>
                <w:szCs w:val="24"/>
              </w:rPr>
              <w:t xml:space="preserve"> attempt</w:t>
            </w:r>
            <w:r w:rsidR="006D5FF1" w:rsidRPr="003429CA">
              <w:rPr>
                <w:rFonts w:ascii="Arial" w:hAnsi="Arial" w:cs="Arial"/>
                <w:sz w:val="24"/>
                <w:szCs w:val="24"/>
              </w:rPr>
              <w:t xml:space="preserve"> and a</w:t>
            </w:r>
            <w:r w:rsidRPr="003429CA">
              <w:rPr>
                <w:rFonts w:ascii="Arial" w:hAnsi="Arial" w:cs="Arial"/>
                <w:sz w:val="24"/>
                <w:szCs w:val="24"/>
              </w:rPr>
              <w:t xml:space="preserve">n indication of the </w:t>
            </w:r>
            <w:r w:rsidR="006D5FF1" w:rsidRPr="003429CA">
              <w:rPr>
                <w:rFonts w:ascii="Arial" w:hAnsi="Arial" w:cs="Arial"/>
                <w:sz w:val="24"/>
                <w:szCs w:val="24"/>
              </w:rPr>
              <w:t xml:space="preserve">grade </w:t>
            </w:r>
            <w:r w:rsidRPr="003429CA">
              <w:rPr>
                <w:rFonts w:ascii="Arial" w:hAnsi="Arial" w:cs="Arial"/>
                <w:sz w:val="24"/>
                <w:szCs w:val="24"/>
              </w:rPr>
              <w:t xml:space="preserve">that would have been awarded </w:t>
            </w:r>
            <w:r w:rsidR="006D5FF1" w:rsidRPr="003429CA">
              <w:rPr>
                <w:rFonts w:ascii="Arial" w:hAnsi="Arial" w:cs="Arial"/>
                <w:sz w:val="24"/>
                <w:szCs w:val="24"/>
              </w:rPr>
              <w:t>where appropriate. Our</w:t>
            </w:r>
            <w:r w:rsidR="0054592B" w:rsidRPr="003429CA">
              <w:rPr>
                <w:rFonts w:ascii="Arial" w:hAnsi="Arial" w:cs="Arial"/>
                <w:sz w:val="24"/>
                <w:szCs w:val="24"/>
              </w:rPr>
              <w:t xml:space="preserve"> feedback will focus on how you can develop </w:t>
            </w:r>
            <w:r w:rsidRPr="003429CA">
              <w:rPr>
                <w:rFonts w:ascii="Arial" w:hAnsi="Arial" w:cs="Arial"/>
                <w:sz w:val="24"/>
                <w:szCs w:val="24"/>
              </w:rPr>
              <w:t xml:space="preserve">and improve </w:t>
            </w:r>
            <w:r w:rsidR="0054592B" w:rsidRPr="003429CA">
              <w:rPr>
                <w:rFonts w:ascii="Arial" w:hAnsi="Arial" w:cs="Arial"/>
                <w:sz w:val="24"/>
                <w:szCs w:val="24"/>
              </w:rPr>
              <w:t>your work before the</w:t>
            </w:r>
            <w:r w:rsidR="006D5FF1" w:rsidRPr="003429CA">
              <w:rPr>
                <w:rFonts w:ascii="Arial" w:hAnsi="Arial" w:cs="Arial"/>
                <w:sz w:val="24"/>
                <w:szCs w:val="24"/>
              </w:rPr>
              <w:t xml:space="preserve"> </w:t>
            </w:r>
            <w:r w:rsidRPr="003429CA">
              <w:rPr>
                <w:rFonts w:ascii="Arial" w:hAnsi="Arial" w:cs="Arial"/>
                <w:sz w:val="24"/>
                <w:szCs w:val="24"/>
              </w:rPr>
              <w:t>final assessment.</w:t>
            </w:r>
            <w:r w:rsidR="0054592B" w:rsidRPr="003429CA">
              <w:rPr>
                <w:rFonts w:ascii="Arial" w:hAnsi="Arial" w:cs="Arial"/>
                <w:sz w:val="24"/>
                <w:szCs w:val="24"/>
              </w:rPr>
              <w:t xml:space="preserve"> </w:t>
            </w:r>
          </w:p>
          <w:p w14:paraId="52F73040" w14:textId="77777777" w:rsidR="006D5FF1" w:rsidRPr="003429CA" w:rsidRDefault="006D5FF1" w:rsidP="003429CA">
            <w:pPr>
              <w:jc w:val="both"/>
              <w:rPr>
                <w:rFonts w:ascii="Arial" w:hAnsi="Arial" w:cs="Arial"/>
                <w:sz w:val="24"/>
                <w:szCs w:val="24"/>
              </w:rPr>
            </w:pPr>
          </w:p>
          <w:p w14:paraId="7002EB6D" w14:textId="55F1F05A" w:rsidR="0054592B" w:rsidRPr="003429CA" w:rsidRDefault="000E4321" w:rsidP="003429CA">
            <w:pPr>
              <w:jc w:val="both"/>
              <w:rPr>
                <w:rFonts w:ascii="Arial" w:hAnsi="Arial" w:cs="Arial"/>
                <w:sz w:val="24"/>
                <w:szCs w:val="24"/>
              </w:rPr>
            </w:pPr>
            <w:r w:rsidRPr="003429CA">
              <w:rPr>
                <w:rFonts w:ascii="Arial" w:hAnsi="Arial" w:cs="Arial"/>
                <w:sz w:val="24"/>
                <w:szCs w:val="24"/>
              </w:rPr>
              <w:t>All sessions on the programme have object</w:t>
            </w:r>
            <w:r w:rsidR="0035712C" w:rsidRPr="003429CA">
              <w:rPr>
                <w:rFonts w:ascii="Arial" w:hAnsi="Arial" w:cs="Arial"/>
                <w:sz w:val="24"/>
                <w:szCs w:val="24"/>
              </w:rPr>
              <w:t xml:space="preserve">ives which are supplemented by </w:t>
            </w:r>
            <w:r w:rsidRPr="003429CA">
              <w:rPr>
                <w:rFonts w:ascii="Arial" w:hAnsi="Arial" w:cs="Arial"/>
                <w:sz w:val="24"/>
                <w:szCs w:val="24"/>
              </w:rPr>
              <w:t>learning activities which support the modul</w:t>
            </w:r>
            <w:r w:rsidR="00A904BE" w:rsidRPr="003429CA">
              <w:rPr>
                <w:rFonts w:ascii="Arial" w:hAnsi="Arial" w:cs="Arial"/>
                <w:sz w:val="24"/>
                <w:szCs w:val="24"/>
              </w:rPr>
              <w:t>e’s</w:t>
            </w:r>
            <w:r w:rsidRPr="003429CA">
              <w:rPr>
                <w:rFonts w:ascii="Arial" w:hAnsi="Arial" w:cs="Arial"/>
                <w:sz w:val="24"/>
                <w:szCs w:val="24"/>
              </w:rPr>
              <w:t xml:space="preserve"> learning outcomes and assessments. This is made transparent in the module g</w:t>
            </w:r>
            <w:r w:rsidR="0035712C" w:rsidRPr="003429CA">
              <w:rPr>
                <w:rFonts w:ascii="Arial" w:hAnsi="Arial" w:cs="Arial"/>
                <w:sz w:val="24"/>
                <w:szCs w:val="24"/>
              </w:rPr>
              <w:t xml:space="preserve">uide handbook which identifies </w:t>
            </w:r>
            <w:r w:rsidR="00A904BE" w:rsidRPr="003429CA">
              <w:rPr>
                <w:rFonts w:ascii="Arial" w:hAnsi="Arial" w:cs="Arial"/>
                <w:sz w:val="24"/>
                <w:szCs w:val="24"/>
              </w:rPr>
              <w:t xml:space="preserve">the various </w:t>
            </w:r>
            <w:r w:rsidRPr="003429CA">
              <w:rPr>
                <w:rFonts w:ascii="Arial" w:hAnsi="Arial" w:cs="Arial"/>
                <w:sz w:val="24"/>
                <w:szCs w:val="24"/>
              </w:rPr>
              <w:t xml:space="preserve">learning activities. </w:t>
            </w:r>
          </w:p>
          <w:p w14:paraId="3B0EAF2E" w14:textId="77777777" w:rsidR="0054592B" w:rsidRPr="003429CA" w:rsidRDefault="0054592B" w:rsidP="003429CA">
            <w:pPr>
              <w:jc w:val="both"/>
              <w:rPr>
                <w:rFonts w:ascii="Arial" w:hAnsi="Arial" w:cs="Arial"/>
                <w:sz w:val="24"/>
                <w:szCs w:val="24"/>
              </w:rPr>
            </w:pPr>
          </w:p>
          <w:p w14:paraId="4B020594" w14:textId="3D9E9752" w:rsidR="00A904BE" w:rsidRPr="003429CA" w:rsidRDefault="0054592B" w:rsidP="003429CA">
            <w:pPr>
              <w:jc w:val="both"/>
              <w:rPr>
                <w:rFonts w:ascii="Arial" w:hAnsi="Arial" w:cs="Arial"/>
                <w:sz w:val="24"/>
                <w:szCs w:val="24"/>
              </w:rPr>
            </w:pPr>
            <w:r w:rsidRPr="003429CA">
              <w:rPr>
                <w:rFonts w:ascii="Arial" w:hAnsi="Arial" w:cs="Arial"/>
                <w:sz w:val="24"/>
                <w:szCs w:val="24"/>
              </w:rPr>
              <w:t xml:space="preserve">There will be one point of </w:t>
            </w:r>
            <w:r w:rsidR="00A904BE" w:rsidRPr="003429CA">
              <w:rPr>
                <w:rFonts w:ascii="Arial" w:hAnsi="Arial" w:cs="Arial"/>
                <w:sz w:val="24"/>
                <w:szCs w:val="24"/>
              </w:rPr>
              <w:t xml:space="preserve">final </w:t>
            </w:r>
            <w:r w:rsidRPr="003429CA">
              <w:rPr>
                <w:rFonts w:ascii="Arial" w:hAnsi="Arial" w:cs="Arial"/>
                <w:sz w:val="24"/>
                <w:szCs w:val="24"/>
              </w:rPr>
              <w:t>assessment for 20 credit module</w:t>
            </w:r>
            <w:r w:rsidR="00A904BE" w:rsidRPr="003429CA">
              <w:rPr>
                <w:rFonts w:ascii="Arial" w:hAnsi="Arial" w:cs="Arial"/>
                <w:sz w:val="24"/>
                <w:szCs w:val="24"/>
              </w:rPr>
              <w:t>s</w:t>
            </w:r>
            <w:r w:rsidRPr="003429CA">
              <w:rPr>
                <w:rFonts w:ascii="Arial" w:hAnsi="Arial" w:cs="Arial"/>
                <w:sz w:val="24"/>
                <w:szCs w:val="24"/>
              </w:rPr>
              <w:t xml:space="preserve"> and a maximum of two points of </w:t>
            </w:r>
            <w:r w:rsidR="00A904BE" w:rsidRPr="003429CA">
              <w:rPr>
                <w:rFonts w:ascii="Arial" w:hAnsi="Arial" w:cs="Arial"/>
                <w:sz w:val="24"/>
                <w:szCs w:val="24"/>
              </w:rPr>
              <w:t xml:space="preserve">final </w:t>
            </w:r>
            <w:r w:rsidRPr="003429CA">
              <w:rPr>
                <w:rFonts w:ascii="Arial" w:hAnsi="Arial" w:cs="Arial"/>
                <w:sz w:val="24"/>
                <w:szCs w:val="24"/>
              </w:rPr>
              <w:t xml:space="preserve">assessment for 40 credit modules unless </w:t>
            </w:r>
            <w:r w:rsidR="00A904BE" w:rsidRPr="003429CA">
              <w:rPr>
                <w:rFonts w:ascii="Arial" w:hAnsi="Arial" w:cs="Arial"/>
                <w:sz w:val="24"/>
                <w:szCs w:val="24"/>
              </w:rPr>
              <w:t xml:space="preserve">stated </w:t>
            </w:r>
            <w:r w:rsidRPr="003429CA">
              <w:rPr>
                <w:rFonts w:ascii="Arial" w:hAnsi="Arial" w:cs="Arial"/>
                <w:sz w:val="24"/>
                <w:szCs w:val="24"/>
              </w:rPr>
              <w:t xml:space="preserve">otherwise. </w:t>
            </w:r>
          </w:p>
          <w:p w14:paraId="4905EEC5" w14:textId="77777777" w:rsidR="00A904BE" w:rsidRPr="003429CA" w:rsidRDefault="00A904BE" w:rsidP="003429CA">
            <w:pPr>
              <w:jc w:val="both"/>
              <w:rPr>
                <w:rFonts w:ascii="Arial" w:hAnsi="Arial" w:cs="Arial"/>
                <w:sz w:val="24"/>
                <w:szCs w:val="24"/>
              </w:rPr>
            </w:pPr>
          </w:p>
          <w:p w14:paraId="3D6357D8" w14:textId="7AB7DF13" w:rsidR="00CF5DA4" w:rsidRPr="003429CA" w:rsidRDefault="0035712C" w:rsidP="003429CA">
            <w:pPr>
              <w:jc w:val="both"/>
              <w:rPr>
                <w:rFonts w:ascii="Arial" w:hAnsi="Arial" w:cs="Arial"/>
                <w:sz w:val="24"/>
                <w:szCs w:val="24"/>
              </w:rPr>
            </w:pPr>
            <w:r w:rsidRPr="003429CA">
              <w:rPr>
                <w:rFonts w:ascii="Arial" w:hAnsi="Arial" w:cs="Arial"/>
                <w:sz w:val="24"/>
                <w:szCs w:val="24"/>
              </w:rPr>
              <w:t>The</w:t>
            </w:r>
            <w:r w:rsidR="0054592B" w:rsidRPr="003429CA">
              <w:rPr>
                <w:rFonts w:ascii="Arial" w:hAnsi="Arial" w:cs="Arial"/>
                <w:sz w:val="24"/>
                <w:szCs w:val="24"/>
              </w:rPr>
              <w:t xml:space="preserve"> assessment </w:t>
            </w:r>
            <w:r w:rsidR="00A904BE" w:rsidRPr="003429CA">
              <w:rPr>
                <w:rFonts w:ascii="Arial" w:hAnsi="Arial" w:cs="Arial"/>
                <w:sz w:val="24"/>
                <w:szCs w:val="24"/>
              </w:rPr>
              <w:t xml:space="preserve">you undertake </w:t>
            </w:r>
            <w:r w:rsidR="00F576B5" w:rsidRPr="003429CA">
              <w:rPr>
                <w:rFonts w:ascii="Arial" w:hAnsi="Arial" w:cs="Arial"/>
                <w:sz w:val="24"/>
                <w:szCs w:val="24"/>
              </w:rPr>
              <w:t>has been devised</w:t>
            </w:r>
            <w:r w:rsidR="0054592B" w:rsidRPr="003429CA">
              <w:rPr>
                <w:rFonts w:ascii="Arial" w:hAnsi="Arial" w:cs="Arial"/>
                <w:sz w:val="24"/>
                <w:szCs w:val="24"/>
              </w:rPr>
              <w:t xml:space="preserve"> </w:t>
            </w:r>
            <w:r w:rsidR="00F576B5" w:rsidRPr="003429CA">
              <w:rPr>
                <w:rFonts w:ascii="Arial" w:hAnsi="Arial" w:cs="Arial"/>
                <w:sz w:val="24"/>
                <w:szCs w:val="24"/>
              </w:rPr>
              <w:t xml:space="preserve">to fit </w:t>
            </w:r>
            <w:r w:rsidR="00A904BE" w:rsidRPr="003429CA">
              <w:rPr>
                <w:rFonts w:ascii="Arial" w:hAnsi="Arial" w:cs="Arial"/>
                <w:sz w:val="24"/>
                <w:szCs w:val="24"/>
              </w:rPr>
              <w:t>with</w:t>
            </w:r>
            <w:r w:rsidR="0054592B" w:rsidRPr="003429CA">
              <w:rPr>
                <w:rFonts w:ascii="Arial" w:hAnsi="Arial" w:cs="Arial"/>
                <w:sz w:val="24"/>
                <w:szCs w:val="24"/>
              </w:rPr>
              <w:t xml:space="preserve"> </w:t>
            </w:r>
            <w:r w:rsidR="00A904BE" w:rsidRPr="003429CA">
              <w:rPr>
                <w:rFonts w:ascii="Arial" w:hAnsi="Arial" w:cs="Arial"/>
                <w:sz w:val="24"/>
                <w:szCs w:val="24"/>
              </w:rPr>
              <w:t>the ethos of the programme</w:t>
            </w:r>
            <w:r w:rsidR="0054592B" w:rsidRPr="003429CA">
              <w:rPr>
                <w:rFonts w:ascii="Arial" w:hAnsi="Arial" w:cs="Arial"/>
                <w:sz w:val="24"/>
                <w:szCs w:val="24"/>
              </w:rPr>
              <w:t xml:space="preserve"> and </w:t>
            </w:r>
            <w:r w:rsidR="00A904BE" w:rsidRPr="003429CA">
              <w:rPr>
                <w:rFonts w:ascii="Arial" w:hAnsi="Arial" w:cs="Arial"/>
                <w:sz w:val="24"/>
                <w:szCs w:val="24"/>
              </w:rPr>
              <w:t xml:space="preserve">the way it is taught: it </w:t>
            </w:r>
            <w:r w:rsidR="00D321F0" w:rsidRPr="003429CA">
              <w:rPr>
                <w:rFonts w:ascii="Arial" w:hAnsi="Arial" w:cs="Arial"/>
                <w:sz w:val="24"/>
                <w:szCs w:val="24"/>
              </w:rPr>
              <w:t>is</w:t>
            </w:r>
            <w:r w:rsidR="0054592B" w:rsidRPr="003429CA">
              <w:rPr>
                <w:rFonts w:ascii="Arial" w:hAnsi="Arial" w:cs="Arial"/>
                <w:sz w:val="24"/>
                <w:szCs w:val="24"/>
              </w:rPr>
              <w:t xml:space="preserve"> </w:t>
            </w:r>
            <w:r w:rsidR="00F576B5" w:rsidRPr="003429CA">
              <w:rPr>
                <w:rFonts w:ascii="Arial" w:hAnsi="Arial" w:cs="Arial"/>
                <w:sz w:val="24"/>
                <w:szCs w:val="24"/>
              </w:rPr>
              <w:t xml:space="preserve">based on authentic situations encountered in professional practice and focussed </w:t>
            </w:r>
            <w:r w:rsidR="00A904BE" w:rsidRPr="003429CA">
              <w:rPr>
                <w:rFonts w:ascii="Arial" w:hAnsi="Arial" w:cs="Arial"/>
                <w:sz w:val="24"/>
                <w:szCs w:val="24"/>
              </w:rPr>
              <w:t xml:space="preserve">on </w:t>
            </w:r>
            <w:r w:rsidR="00F576B5" w:rsidRPr="003429CA">
              <w:rPr>
                <w:rFonts w:ascii="Arial" w:hAnsi="Arial" w:cs="Arial"/>
                <w:sz w:val="24"/>
                <w:szCs w:val="24"/>
              </w:rPr>
              <w:t>finding solutions to legal problems, applying legal principles and evaluating the implications of particular courses of action.</w:t>
            </w:r>
            <w:r w:rsidR="0054592B" w:rsidRPr="003429CA">
              <w:rPr>
                <w:rFonts w:ascii="Arial" w:hAnsi="Arial" w:cs="Arial"/>
                <w:sz w:val="24"/>
                <w:szCs w:val="24"/>
              </w:rPr>
              <w:t xml:space="preserve"> Our </w:t>
            </w:r>
            <w:r w:rsidR="00D321F0" w:rsidRPr="003429CA">
              <w:rPr>
                <w:rFonts w:ascii="Arial" w:hAnsi="Arial" w:cs="Arial"/>
                <w:sz w:val="24"/>
                <w:szCs w:val="24"/>
              </w:rPr>
              <w:t>strategy</w:t>
            </w:r>
            <w:r w:rsidR="006D5FF1" w:rsidRPr="003429CA">
              <w:rPr>
                <w:rFonts w:ascii="Arial" w:hAnsi="Arial" w:cs="Arial"/>
                <w:sz w:val="24"/>
                <w:szCs w:val="24"/>
              </w:rPr>
              <w:t xml:space="preserve"> embed</w:t>
            </w:r>
            <w:r w:rsidR="00D321F0" w:rsidRPr="003429CA">
              <w:rPr>
                <w:rFonts w:ascii="Arial" w:hAnsi="Arial" w:cs="Arial"/>
                <w:sz w:val="24"/>
                <w:szCs w:val="24"/>
              </w:rPr>
              <w:t>s</w:t>
            </w:r>
            <w:r w:rsidR="006D5FF1" w:rsidRPr="003429CA">
              <w:rPr>
                <w:rFonts w:ascii="Arial" w:hAnsi="Arial" w:cs="Arial"/>
                <w:sz w:val="24"/>
                <w:szCs w:val="24"/>
              </w:rPr>
              <w:t xml:space="preserve"> </w:t>
            </w:r>
            <w:r w:rsidR="00F576B5" w:rsidRPr="003429CA">
              <w:rPr>
                <w:rFonts w:ascii="Arial" w:hAnsi="Arial" w:cs="Arial"/>
                <w:sz w:val="24"/>
                <w:szCs w:val="24"/>
              </w:rPr>
              <w:t>good practice in</w:t>
            </w:r>
            <w:r w:rsidR="006D5FF1" w:rsidRPr="003429CA">
              <w:rPr>
                <w:rFonts w:ascii="Arial" w:hAnsi="Arial" w:cs="Arial"/>
                <w:sz w:val="24"/>
                <w:szCs w:val="24"/>
              </w:rPr>
              <w:t xml:space="preserve"> </w:t>
            </w:r>
            <w:r w:rsidR="0054592B" w:rsidRPr="003429CA">
              <w:rPr>
                <w:rFonts w:ascii="Arial" w:hAnsi="Arial" w:cs="Arial"/>
                <w:sz w:val="24"/>
                <w:szCs w:val="24"/>
              </w:rPr>
              <w:t>assessment and feedback t</w:t>
            </w:r>
            <w:r w:rsidR="00F576B5" w:rsidRPr="003429CA">
              <w:rPr>
                <w:rFonts w:ascii="Arial" w:hAnsi="Arial" w:cs="Arial"/>
                <w:sz w:val="24"/>
                <w:szCs w:val="24"/>
              </w:rPr>
              <w:t>o</w:t>
            </w:r>
            <w:r w:rsidR="0054592B" w:rsidRPr="003429CA">
              <w:rPr>
                <w:rFonts w:ascii="Arial" w:hAnsi="Arial" w:cs="Arial"/>
                <w:sz w:val="24"/>
                <w:szCs w:val="24"/>
              </w:rPr>
              <w:t xml:space="preserve"> improve </w:t>
            </w:r>
            <w:r w:rsidR="00F576B5" w:rsidRPr="003429CA">
              <w:rPr>
                <w:rFonts w:ascii="Arial" w:hAnsi="Arial" w:cs="Arial"/>
                <w:sz w:val="24"/>
                <w:szCs w:val="24"/>
              </w:rPr>
              <w:t xml:space="preserve">your </w:t>
            </w:r>
            <w:r w:rsidR="0054592B" w:rsidRPr="003429CA">
              <w:rPr>
                <w:rFonts w:ascii="Arial" w:hAnsi="Arial" w:cs="Arial"/>
                <w:sz w:val="24"/>
                <w:szCs w:val="24"/>
              </w:rPr>
              <w:t xml:space="preserve">learning and support </w:t>
            </w:r>
            <w:r w:rsidR="00A904BE" w:rsidRPr="003429CA">
              <w:rPr>
                <w:rFonts w:ascii="Arial" w:hAnsi="Arial" w:cs="Arial"/>
                <w:sz w:val="24"/>
                <w:szCs w:val="24"/>
              </w:rPr>
              <w:t>your</w:t>
            </w:r>
            <w:r w:rsidR="0054592B" w:rsidRPr="003429CA">
              <w:rPr>
                <w:rFonts w:ascii="Arial" w:hAnsi="Arial" w:cs="Arial"/>
                <w:sz w:val="24"/>
                <w:szCs w:val="24"/>
              </w:rPr>
              <w:t xml:space="preserve"> success.  </w:t>
            </w:r>
          </w:p>
          <w:p w14:paraId="272DD508" w14:textId="77777777" w:rsidR="00CF5DA4" w:rsidRPr="003429CA" w:rsidRDefault="00CF5DA4" w:rsidP="003429CA">
            <w:pPr>
              <w:jc w:val="both"/>
              <w:rPr>
                <w:rFonts w:ascii="Arial" w:hAnsi="Arial" w:cs="Arial"/>
                <w:sz w:val="24"/>
                <w:szCs w:val="24"/>
              </w:rPr>
            </w:pPr>
          </w:p>
          <w:p w14:paraId="112048CF" w14:textId="4AAC7F05" w:rsidR="0054592B" w:rsidRPr="003429CA" w:rsidRDefault="00CF5DA4" w:rsidP="003429CA">
            <w:pPr>
              <w:jc w:val="both"/>
              <w:rPr>
                <w:rFonts w:ascii="Arial" w:hAnsi="Arial" w:cs="Arial"/>
                <w:sz w:val="24"/>
                <w:szCs w:val="24"/>
              </w:rPr>
            </w:pPr>
            <w:r w:rsidRPr="003429CA">
              <w:rPr>
                <w:rFonts w:ascii="Arial" w:hAnsi="Arial" w:cs="Arial"/>
                <w:sz w:val="24"/>
                <w:szCs w:val="24"/>
              </w:rPr>
              <w:lastRenderedPageBreak/>
              <w:t xml:space="preserve">Each of the </w:t>
            </w:r>
            <w:r w:rsidR="00F576B5" w:rsidRPr="003429CA">
              <w:rPr>
                <w:rFonts w:ascii="Arial" w:hAnsi="Arial" w:cs="Arial"/>
                <w:sz w:val="24"/>
                <w:szCs w:val="24"/>
              </w:rPr>
              <w:t xml:space="preserve">final </w:t>
            </w:r>
            <w:r w:rsidRPr="003429CA">
              <w:rPr>
                <w:rFonts w:ascii="Arial" w:hAnsi="Arial" w:cs="Arial"/>
                <w:sz w:val="24"/>
                <w:szCs w:val="24"/>
              </w:rPr>
              <w:t xml:space="preserve">assessment points on this programme are aligned </w:t>
            </w:r>
            <w:r w:rsidR="006D5FF1" w:rsidRPr="003429CA">
              <w:rPr>
                <w:rFonts w:ascii="Arial" w:hAnsi="Arial" w:cs="Arial"/>
                <w:sz w:val="24"/>
                <w:szCs w:val="24"/>
              </w:rPr>
              <w:t>to</w:t>
            </w:r>
            <w:r w:rsidRPr="003429CA">
              <w:rPr>
                <w:rFonts w:ascii="Arial" w:hAnsi="Arial" w:cs="Arial"/>
                <w:sz w:val="24"/>
                <w:szCs w:val="24"/>
              </w:rPr>
              <w:t xml:space="preserve"> the module learning outcomes</w:t>
            </w:r>
            <w:r w:rsidR="006D5FF1" w:rsidRPr="003429CA">
              <w:rPr>
                <w:rFonts w:ascii="Arial" w:hAnsi="Arial" w:cs="Arial"/>
                <w:sz w:val="24"/>
                <w:szCs w:val="24"/>
              </w:rPr>
              <w:t>.  T</w:t>
            </w:r>
            <w:r w:rsidRPr="003429CA">
              <w:rPr>
                <w:rFonts w:ascii="Arial" w:hAnsi="Arial" w:cs="Arial"/>
                <w:sz w:val="24"/>
                <w:szCs w:val="24"/>
              </w:rPr>
              <w:t>h</w:t>
            </w:r>
            <w:r w:rsidR="006D5FF1" w:rsidRPr="003429CA">
              <w:rPr>
                <w:rFonts w:ascii="Arial" w:hAnsi="Arial" w:cs="Arial"/>
                <w:sz w:val="24"/>
                <w:szCs w:val="24"/>
              </w:rPr>
              <w:t xml:space="preserve">e structure of topic areas </w:t>
            </w:r>
            <w:r w:rsidR="00F576B5" w:rsidRPr="003429CA">
              <w:rPr>
                <w:rFonts w:ascii="Arial" w:hAnsi="Arial" w:cs="Arial"/>
                <w:sz w:val="24"/>
                <w:szCs w:val="24"/>
              </w:rPr>
              <w:t>is</w:t>
            </w:r>
            <w:r w:rsidR="006D5FF1" w:rsidRPr="003429CA">
              <w:rPr>
                <w:rFonts w:ascii="Arial" w:hAnsi="Arial" w:cs="Arial"/>
                <w:sz w:val="24"/>
                <w:szCs w:val="24"/>
              </w:rPr>
              <w:t xml:space="preserve"> broken down in</w:t>
            </w:r>
            <w:r w:rsidRPr="003429CA">
              <w:rPr>
                <w:rFonts w:ascii="Arial" w:hAnsi="Arial" w:cs="Arial"/>
                <w:sz w:val="24"/>
                <w:szCs w:val="24"/>
              </w:rPr>
              <w:t xml:space="preserve"> each session and an explicit reference will be made to how each session</w:t>
            </w:r>
            <w:r w:rsidR="006D5FF1" w:rsidRPr="003429CA">
              <w:rPr>
                <w:rFonts w:ascii="Arial" w:hAnsi="Arial" w:cs="Arial"/>
                <w:sz w:val="24"/>
                <w:szCs w:val="24"/>
              </w:rPr>
              <w:t xml:space="preserve"> or</w:t>
            </w:r>
            <w:r w:rsidRPr="003429CA">
              <w:rPr>
                <w:rFonts w:ascii="Arial" w:hAnsi="Arial" w:cs="Arial"/>
                <w:sz w:val="24"/>
                <w:szCs w:val="24"/>
              </w:rPr>
              <w:t xml:space="preserve"> learning activity contributes to each </w:t>
            </w:r>
            <w:r w:rsidR="00F576B5" w:rsidRPr="003429CA">
              <w:rPr>
                <w:rFonts w:ascii="Arial" w:hAnsi="Arial" w:cs="Arial"/>
                <w:sz w:val="24"/>
                <w:szCs w:val="24"/>
              </w:rPr>
              <w:t xml:space="preserve">final </w:t>
            </w:r>
            <w:r w:rsidRPr="003429CA">
              <w:rPr>
                <w:rFonts w:ascii="Arial" w:hAnsi="Arial" w:cs="Arial"/>
                <w:sz w:val="24"/>
                <w:szCs w:val="24"/>
              </w:rPr>
              <w:t>assessment point on th</w:t>
            </w:r>
            <w:r w:rsidR="00F576B5" w:rsidRPr="003429CA">
              <w:rPr>
                <w:rFonts w:ascii="Arial" w:hAnsi="Arial" w:cs="Arial"/>
                <w:sz w:val="24"/>
                <w:szCs w:val="24"/>
              </w:rPr>
              <w:t>e</w:t>
            </w:r>
            <w:r w:rsidRPr="003429CA">
              <w:rPr>
                <w:rFonts w:ascii="Arial" w:hAnsi="Arial" w:cs="Arial"/>
                <w:sz w:val="24"/>
                <w:szCs w:val="24"/>
              </w:rPr>
              <w:t xml:space="preserve"> programme. Throughout each module, </w:t>
            </w:r>
            <w:r w:rsidR="006D5FF1" w:rsidRPr="003429CA">
              <w:rPr>
                <w:rFonts w:ascii="Arial" w:hAnsi="Arial" w:cs="Arial"/>
                <w:sz w:val="24"/>
                <w:szCs w:val="24"/>
              </w:rPr>
              <w:t>you</w:t>
            </w:r>
            <w:r w:rsidRPr="003429CA">
              <w:rPr>
                <w:rFonts w:ascii="Arial" w:hAnsi="Arial" w:cs="Arial"/>
                <w:sz w:val="24"/>
                <w:szCs w:val="24"/>
              </w:rPr>
              <w:t xml:space="preserve"> will have the opportunity to </w:t>
            </w:r>
            <w:r w:rsidR="00F576B5" w:rsidRPr="003429CA">
              <w:rPr>
                <w:rFonts w:ascii="Arial" w:hAnsi="Arial" w:cs="Arial"/>
                <w:sz w:val="24"/>
                <w:szCs w:val="24"/>
              </w:rPr>
              <w:t>receive</w:t>
            </w:r>
            <w:r w:rsidRPr="003429CA">
              <w:rPr>
                <w:rFonts w:ascii="Arial" w:hAnsi="Arial" w:cs="Arial"/>
                <w:sz w:val="24"/>
                <w:szCs w:val="24"/>
              </w:rPr>
              <w:t xml:space="preserve"> feedback</w:t>
            </w:r>
            <w:r w:rsidR="00F576B5" w:rsidRPr="003429CA">
              <w:rPr>
                <w:rFonts w:ascii="Arial" w:hAnsi="Arial" w:cs="Arial"/>
                <w:sz w:val="24"/>
                <w:szCs w:val="24"/>
              </w:rPr>
              <w:t xml:space="preserve"> from your tutor and your fellow students </w:t>
            </w:r>
            <w:r w:rsidR="006D5FF1" w:rsidRPr="003429CA">
              <w:rPr>
                <w:rFonts w:ascii="Arial" w:hAnsi="Arial" w:cs="Arial"/>
                <w:sz w:val="24"/>
                <w:szCs w:val="24"/>
              </w:rPr>
              <w:t xml:space="preserve">which will help you to </w:t>
            </w:r>
            <w:r w:rsidR="00F576B5" w:rsidRPr="003429CA">
              <w:rPr>
                <w:rFonts w:ascii="Arial" w:hAnsi="Arial" w:cs="Arial"/>
                <w:sz w:val="24"/>
                <w:szCs w:val="24"/>
              </w:rPr>
              <w:t xml:space="preserve">prepare for assessments with </w:t>
            </w:r>
            <w:r w:rsidRPr="003429CA">
              <w:rPr>
                <w:rFonts w:ascii="Arial" w:hAnsi="Arial" w:cs="Arial"/>
                <w:sz w:val="24"/>
                <w:szCs w:val="24"/>
              </w:rPr>
              <w:t>confidence</w:t>
            </w:r>
            <w:r w:rsidR="00F576B5" w:rsidRPr="003429CA">
              <w:rPr>
                <w:rFonts w:ascii="Arial" w:hAnsi="Arial" w:cs="Arial"/>
                <w:sz w:val="24"/>
                <w:szCs w:val="24"/>
              </w:rPr>
              <w:t>.</w:t>
            </w:r>
            <w:r w:rsidRPr="003429CA">
              <w:rPr>
                <w:rFonts w:ascii="Arial" w:hAnsi="Arial" w:cs="Arial"/>
                <w:sz w:val="24"/>
                <w:szCs w:val="24"/>
              </w:rPr>
              <w:t xml:space="preserve"> </w:t>
            </w:r>
          </w:p>
          <w:p w14:paraId="1E95F4AF" w14:textId="77777777" w:rsidR="0054592B" w:rsidRPr="003429CA" w:rsidRDefault="0054592B" w:rsidP="003429CA">
            <w:pPr>
              <w:jc w:val="both"/>
              <w:rPr>
                <w:rFonts w:ascii="Arial" w:hAnsi="Arial" w:cs="Arial"/>
                <w:sz w:val="24"/>
                <w:szCs w:val="24"/>
              </w:rPr>
            </w:pPr>
          </w:p>
        </w:tc>
      </w:tr>
      <w:tr w:rsidR="0054592B" w:rsidRPr="003429CA" w14:paraId="6459C92F" w14:textId="77777777" w:rsidTr="003429CA">
        <w:tc>
          <w:tcPr>
            <w:tcW w:w="10343" w:type="dxa"/>
            <w:gridSpan w:val="2"/>
          </w:tcPr>
          <w:p w14:paraId="05E51E84" w14:textId="77777777" w:rsidR="0054592B" w:rsidRDefault="0054592B" w:rsidP="003429CA">
            <w:pPr>
              <w:pStyle w:val="Heading2"/>
              <w:jc w:val="both"/>
              <w:outlineLvl w:val="1"/>
              <w:rPr>
                <w:rFonts w:ascii="Arial" w:hAnsi="Arial" w:cs="Arial"/>
                <w:sz w:val="24"/>
                <w:szCs w:val="24"/>
              </w:rPr>
            </w:pPr>
            <w:r w:rsidRPr="003429CA">
              <w:rPr>
                <w:rFonts w:ascii="Arial" w:hAnsi="Arial" w:cs="Arial"/>
                <w:sz w:val="24"/>
                <w:szCs w:val="24"/>
              </w:rPr>
              <w:lastRenderedPageBreak/>
              <w:t xml:space="preserve">The Whole Experience </w:t>
            </w:r>
          </w:p>
          <w:p w14:paraId="2A7C71F9" w14:textId="77777777" w:rsidR="00B77387" w:rsidRPr="00B77387" w:rsidRDefault="00B77387" w:rsidP="00B77387"/>
          <w:p w14:paraId="73F6F675" w14:textId="752898E3" w:rsidR="0054592B" w:rsidRPr="003429CA" w:rsidRDefault="0054592B" w:rsidP="00B77387">
            <w:pPr>
              <w:jc w:val="both"/>
              <w:rPr>
                <w:rFonts w:ascii="Arial" w:hAnsi="Arial" w:cs="Arial"/>
                <w:sz w:val="24"/>
                <w:szCs w:val="24"/>
              </w:rPr>
            </w:pPr>
            <w:r w:rsidRPr="003429CA">
              <w:rPr>
                <w:rFonts w:ascii="Arial" w:hAnsi="Arial" w:cs="Arial"/>
                <w:sz w:val="24"/>
                <w:szCs w:val="24"/>
              </w:rPr>
              <w:t xml:space="preserve">We recognise that there are key aspects to every programme </w:t>
            </w:r>
            <w:r w:rsidR="00F576B5" w:rsidRPr="003429CA">
              <w:rPr>
                <w:rFonts w:ascii="Arial" w:hAnsi="Arial" w:cs="Arial"/>
                <w:sz w:val="24"/>
                <w:szCs w:val="24"/>
              </w:rPr>
              <w:t xml:space="preserve">(critical learning themes) </w:t>
            </w:r>
            <w:r w:rsidRPr="003429CA">
              <w:rPr>
                <w:rFonts w:ascii="Arial" w:hAnsi="Arial" w:cs="Arial"/>
                <w:sz w:val="24"/>
                <w:szCs w:val="24"/>
              </w:rPr>
              <w:t xml:space="preserve">that need to be addressed to ensure we are inclusive, holistic and open about how your programme fits into your wider university experience and your ambitions for </w:t>
            </w:r>
            <w:r w:rsidR="00F576B5" w:rsidRPr="003429CA">
              <w:rPr>
                <w:rFonts w:ascii="Arial" w:hAnsi="Arial" w:cs="Arial"/>
                <w:sz w:val="24"/>
                <w:szCs w:val="24"/>
              </w:rPr>
              <w:t xml:space="preserve">the </w:t>
            </w:r>
            <w:r w:rsidRPr="003429CA">
              <w:rPr>
                <w:rFonts w:ascii="Arial" w:hAnsi="Arial" w:cs="Arial"/>
                <w:sz w:val="24"/>
                <w:szCs w:val="24"/>
              </w:rPr>
              <w:t xml:space="preserve"> future</w:t>
            </w:r>
            <w:r w:rsidR="00F576B5" w:rsidRPr="003429CA">
              <w:rPr>
                <w:rFonts w:ascii="Arial" w:hAnsi="Arial" w:cs="Arial"/>
                <w:sz w:val="24"/>
                <w:szCs w:val="24"/>
              </w:rPr>
              <w:t>.</w:t>
            </w:r>
            <w:r w:rsidRPr="003429CA">
              <w:rPr>
                <w:rFonts w:ascii="Arial" w:hAnsi="Arial" w:cs="Arial"/>
                <w:sz w:val="24"/>
                <w:szCs w:val="24"/>
              </w:rPr>
              <w:t xml:space="preserve">  </w:t>
            </w:r>
            <w:r w:rsidR="00F576B5" w:rsidRPr="003429CA">
              <w:rPr>
                <w:rFonts w:ascii="Arial" w:hAnsi="Arial" w:cs="Arial"/>
                <w:sz w:val="24"/>
                <w:szCs w:val="24"/>
              </w:rPr>
              <w:t>B</w:t>
            </w:r>
            <w:r w:rsidRPr="003429CA">
              <w:rPr>
                <w:rFonts w:ascii="Arial" w:hAnsi="Arial" w:cs="Arial"/>
                <w:sz w:val="24"/>
                <w:szCs w:val="24"/>
              </w:rPr>
              <w:t>elow are Statements of Intent to explain how you will experience these critical learning themes. Each section offers a brief explanation of the theme, why it is important, and how your programme addresses these.</w:t>
            </w:r>
          </w:p>
        </w:tc>
      </w:tr>
      <w:tr w:rsidR="0037520E" w:rsidRPr="003429CA" w14:paraId="13473CBB" w14:textId="77777777" w:rsidTr="003429CA">
        <w:trPr>
          <w:gridAfter w:val="1"/>
          <w:wAfter w:w="149" w:type="dxa"/>
        </w:trPr>
        <w:tc>
          <w:tcPr>
            <w:tcW w:w="10194" w:type="dxa"/>
          </w:tcPr>
          <w:p w14:paraId="6387F274" w14:textId="77777777" w:rsidR="0037520E" w:rsidRPr="003429CA" w:rsidRDefault="0037520E" w:rsidP="003429CA">
            <w:pPr>
              <w:pStyle w:val="Heading2"/>
              <w:jc w:val="both"/>
              <w:outlineLvl w:val="1"/>
              <w:rPr>
                <w:rFonts w:ascii="Arial" w:hAnsi="Arial" w:cs="Arial"/>
                <w:i/>
                <w:sz w:val="24"/>
                <w:szCs w:val="24"/>
              </w:rPr>
            </w:pPr>
            <w:r w:rsidRPr="003429CA">
              <w:rPr>
                <w:rFonts w:ascii="Arial" w:hAnsi="Arial" w:cs="Arial"/>
                <w:i/>
                <w:sz w:val="24"/>
                <w:szCs w:val="24"/>
              </w:rPr>
              <w:lastRenderedPageBreak/>
              <w:t>Widening Participation</w:t>
            </w:r>
          </w:p>
          <w:p w14:paraId="29B327BD" w14:textId="77777777" w:rsidR="0035712C" w:rsidRPr="003429CA" w:rsidRDefault="0035712C" w:rsidP="003429CA">
            <w:pPr>
              <w:jc w:val="both"/>
              <w:rPr>
                <w:rFonts w:ascii="Arial" w:hAnsi="Arial" w:cs="Arial"/>
                <w:sz w:val="24"/>
                <w:szCs w:val="24"/>
              </w:rPr>
            </w:pPr>
          </w:p>
          <w:p w14:paraId="683A5030" w14:textId="77777777" w:rsidR="00117EC2" w:rsidRDefault="0037520E" w:rsidP="006F4E13">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 xml:space="preserve">Higher education has a vital role </w:t>
            </w:r>
            <w:r w:rsidR="00E83CA3" w:rsidRPr="00613224">
              <w:rPr>
                <w:rStyle w:val="SubtleEmphasis"/>
                <w:rFonts w:ascii="Arial" w:hAnsi="Arial" w:cs="Arial"/>
                <w:i w:val="0"/>
                <w:color w:val="auto"/>
                <w:sz w:val="24"/>
                <w:szCs w:val="24"/>
              </w:rPr>
              <w:t xml:space="preserve">to play </w:t>
            </w:r>
            <w:r w:rsidRPr="00613224">
              <w:rPr>
                <w:rStyle w:val="SubtleEmphasis"/>
                <w:rFonts w:ascii="Arial" w:hAnsi="Arial" w:cs="Arial"/>
                <w:i w:val="0"/>
                <w:color w:val="auto"/>
                <w:sz w:val="24"/>
                <w:szCs w:val="24"/>
              </w:rPr>
              <w:t>in improving social mobility</w:t>
            </w:r>
            <w:r w:rsidR="00E83CA3" w:rsidRPr="00613224">
              <w:rPr>
                <w:rStyle w:val="SubtleEmphasis"/>
                <w:rFonts w:ascii="Arial" w:hAnsi="Arial" w:cs="Arial"/>
                <w:i w:val="0"/>
                <w:color w:val="auto"/>
                <w:sz w:val="24"/>
                <w:szCs w:val="24"/>
              </w:rPr>
              <w:t>.</w:t>
            </w:r>
            <w:r w:rsidRPr="00613224">
              <w:rPr>
                <w:rStyle w:val="SubtleEmphasis"/>
                <w:rFonts w:ascii="Arial" w:hAnsi="Arial" w:cs="Arial"/>
                <w:i w:val="0"/>
                <w:color w:val="auto"/>
                <w:sz w:val="24"/>
                <w:szCs w:val="24"/>
              </w:rPr>
              <w:t xml:space="preserve">  </w:t>
            </w:r>
            <w:r w:rsidR="00E83CA3" w:rsidRPr="00613224">
              <w:rPr>
                <w:rStyle w:val="SubtleEmphasis"/>
                <w:rFonts w:ascii="Arial" w:hAnsi="Arial" w:cs="Arial"/>
                <w:i w:val="0"/>
                <w:color w:val="auto"/>
                <w:sz w:val="24"/>
                <w:szCs w:val="24"/>
              </w:rPr>
              <w:t>The University’s</w:t>
            </w:r>
            <w:r w:rsidRPr="00613224">
              <w:rPr>
                <w:rStyle w:val="SubtleEmphasis"/>
                <w:rFonts w:ascii="Arial" w:hAnsi="Arial" w:cs="Arial"/>
                <w:i w:val="0"/>
                <w:color w:val="auto"/>
                <w:sz w:val="24"/>
                <w:szCs w:val="24"/>
              </w:rPr>
              <w:t xml:space="preserve"> Strategic Plan highlights our responsibilit</w:t>
            </w:r>
            <w:r w:rsidR="00E83CA3" w:rsidRPr="00613224">
              <w:rPr>
                <w:rStyle w:val="SubtleEmphasis"/>
                <w:rFonts w:ascii="Arial" w:hAnsi="Arial" w:cs="Arial"/>
                <w:i w:val="0"/>
                <w:color w:val="auto"/>
                <w:sz w:val="24"/>
                <w:szCs w:val="24"/>
              </w:rPr>
              <w:t>y</w:t>
            </w:r>
            <w:r w:rsidRPr="00613224">
              <w:rPr>
                <w:rStyle w:val="SubtleEmphasis"/>
                <w:rFonts w:ascii="Arial" w:hAnsi="Arial" w:cs="Arial"/>
                <w:i w:val="0"/>
                <w:color w:val="auto"/>
                <w:sz w:val="24"/>
                <w:szCs w:val="24"/>
              </w:rPr>
              <w:t xml:space="preserve"> in supporting economic, social and cultural improvement in the city region. </w:t>
            </w:r>
          </w:p>
          <w:p w14:paraId="7E3EDFEF" w14:textId="77777777" w:rsidR="00117EC2" w:rsidRDefault="00117EC2" w:rsidP="006F4E13">
            <w:pPr>
              <w:jc w:val="both"/>
              <w:rPr>
                <w:rStyle w:val="SubtleEmphasis"/>
                <w:rFonts w:ascii="Arial" w:hAnsi="Arial" w:cs="Arial"/>
                <w:i w:val="0"/>
                <w:color w:val="auto"/>
                <w:sz w:val="24"/>
                <w:szCs w:val="24"/>
              </w:rPr>
            </w:pPr>
          </w:p>
          <w:p w14:paraId="4D21DCCB" w14:textId="53828A8B" w:rsidR="00117EC2" w:rsidRDefault="00117EC2" w:rsidP="006F4E13">
            <w:pPr>
              <w:jc w:val="both"/>
              <w:rPr>
                <w:rStyle w:val="SubtleEmphasis"/>
                <w:rFonts w:ascii="Arial" w:hAnsi="Arial" w:cs="Arial"/>
                <w:i w:val="0"/>
                <w:color w:val="auto"/>
                <w:sz w:val="24"/>
                <w:szCs w:val="24"/>
              </w:rPr>
            </w:pPr>
            <w:r w:rsidRPr="00117EC2">
              <w:rPr>
                <w:rStyle w:val="SubtleEmphasis"/>
                <w:rFonts w:ascii="Arial" w:hAnsi="Arial" w:cs="Arial"/>
                <w:i w:val="0"/>
                <w:color w:val="auto"/>
                <w:sz w:val="24"/>
                <w:szCs w:val="24"/>
              </w:rPr>
              <w:t xml:space="preserve">This </w:t>
            </w:r>
            <w:r>
              <w:rPr>
                <w:rStyle w:val="SubtleEmphasis"/>
                <w:rFonts w:ascii="Arial" w:hAnsi="Arial" w:cs="Arial"/>
                <w:i w:val="0"/>
                <w:color w:val="auto"/>
                <w:sz w:val="24"/>
                <w:szCs w:val="24"/>
              </w:rPr>
              <w:t xml:space="preserve">LLB </w:t>
            </w:r>
            <w:r w:rsidRPr="00117EC2">
              <w:rPr>
                <w:rStyle w:val="SubtleEmphasis"/>
                <w:rFonts w:ascii="Arial" w:hAnsi="Arial" w:cs="Arial"/>
                <w:i w:val="0"/>
                <w:color w:val="auto"/>
                <w:sz w:val="24"/>
                <w:szCs w:val="24"/>
              </w:rPr>
              <w:t xml:space="preserve">programme </w:t>
            </w:r>
            <w:r>
              <w:rPr>
                <w:rStyle w:val="SubtleEmphasis"/>
                <w:rFonts w:ascii="Arial" w:hAnsi="Arial" w:cs="Arial"/>
                <w:i w:val="0"/>
                <w:color w:val="auto"/>
                <w:sz w:val="24"/>
                <w:szCs w:val="24"/>
              </w:rPr>
              <w:t xml:space="preserve">incorporating a foundation year </w:t>
            </w:r>
            <w:r w:rsidRPr="00117EC2">
              <w:rPr>
                <w:rStyle w:val="SubtleEmphasis"/>
                <w:rFonts w:ascii="Arial" w:hAnsi="Arial" w:cs="Arial"/>
                <w:i w:val="0"/>
                <w:color w:val="auto"/>
                <w:sz w:val="24"/>
                <w:szCs w:val="24"/>
              </w:rPr>
              <w:t>directly contributes to BCU’s commitment to widening participation by providing an alternative route in to HE for students who do not initially meet our UG degree entry requirements.</w:t>
            </w:r>
          </w:p>
          <w:p w14:paraId="27203316" w14:textId="77777777" w:rsidR="00117EC2" w:rsidRDefault="00117EC2" w:rsidP="006F4E13">
            <w:pPr>
              <w:jc w:val="both"/>
              <w:rPr>
                <w:rStyle w:val="SubtleEmphasis"/>
                <w:rFonts w:ascii="Arial" w:hAnsi="Arial" w:cs="Arial"/>
                <w:i w:val="0"/>
                <w:color w:val="auto"/>
                <w:sz w:val="24"/>
                <w:szCs w:val="24"/>
              </w:rPr>
            </w:pPr>
          </w:p>
          <w:p w14:paraId="716D38EF" w14:textId="20231DE7" w:rsidR="0037520E" w:rsidRPr="00613224" w:rsidRDefault="0037520E" w:rsidP="006F4E13">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We are committed to providing access, retention and progression for students from disadvantaged backgrounds and underrepresented groups. We do this by forging strong relationships with local colleges and schools, providing defined and clear progression routes to facilitate lifelong learning. The Schools and Colleges Liais</w:t>
            </w:r>
            <w:r w:rsidR="0035712C" w:rsidRPr="00613224">
              <w:rPr>
                <w:rStyle w:val="SubtleEmphasis"/>
                <w:rFonts w:ascii="Arial" w:hAnsi="Arial" w:cs="Arial"/>
                <w:i w:val="0"/>
                <w:color w:val="auto"/>
                <w:sz w:val="24"/>
                <w:szCs w:val="24"/>
              </w:rPr>
              <w:t>on team plays an important role</w:t>
            </w:r>
            <w:r w:rsidRPr="00613224">
              <w:rPr>
                <w:rStyle w:val="SubtleEmphasis"/>
                <w:rFonts w:ascii="Arial" w:hAnsi="Arial" w:cs="Arial"/>
                <w:i w:val="0"/>
                <w:color w:val="auto"/>
                <w:sz w:val="24"/>
                <w:szCs w:val="24"/>
              </w:rPr>
              <w:t xml:space="preserve"> in ensuring that talented students are attracted to the right programmes, regardless of their background.  The</w:t>
            </w:r>
            <w:r w:rsidR="00E83CA3" w:rsidRPr="00613224">
              <w:rPr>
                <w:rStyle w:val="SubtleEmphasis"/>
                <w:rFonts w:ascii="Arial" w:hAnsi="Arial" w:cs="Arial"/>
                <w:i w:val="0"/>
                <w:color w:val="auto"/>
                <w:sz w:val="24"/>
                <w:szCs w:val="24"/>
              </w:rPr>
              <w:t xml:space="preserve"> team</w:t>
            </w:r>
            <w:r w:rsidRPr="00613224">
              <w:rPr>
                <w:rStyle w:val="SubtleEmphasis"/>
                <w:rFonts w:ascii="Arial" w:hAnsi="Arial" w:cs="Arial"/>
                <w:i w:val="0"/>
                <w:color w:val="auto"/>
                <w:sz w:val="24"/>
                <w:szCs w:val="24"/>
              </w:rPr>
              <w:t xml:space="preserve"> work</w:t>
            </w:r>
            <w:r w:rsidR="00E83CA3" w:rsidRPr="00613224">
              <w:rPr>
                <w:rStyle w:val="SubtleEmphasis"/>
                <w:rFonts w:ascii="Arial" w:hAnsi="Arial" w:cs="Arial"/>
                <w:i w:val="0"/>
                <w:color w:val="auto"/>
                <w:sz w:val="24"/>
                <w:szCs w:val="24"/>
              </w:rPr>
              <w:t>s</w:t>
            </w:r>
            <w:r w:rsidRPr="00613224">
              <w:rPr>
                <w:rStyle w:val="SubtleEmphasis"/>
                <w:rFonts w:ascii="Arial" w:hAnsi="Arial" w:cs="Arial"/>
                <w:i w:val="0"/>
                <w:color w:val="auto"/>
                <w:sz w:val="24"/>
                <w:szCs w:val="24"/>
              </w:rPr>
              <w:t xml:space="preserve"> proactively with schools and colleges to provide master classes and campus visits</w:t>
            </w:r>
            <w:r w:rsidR="0035712C" w:rsidRPr="00613224">
              <w:rPr>
                <w:rStyle w:val="SubtleEmphasis"/>
                <w:rFonts w:ascii="Arial" w:hAnsi="Arial" w:cs="Arial"/>
                <w:i w:val="0"/>
                <w:color w:val="auto"/>
                <w:sz w:val="24"/>
                <w:szCs w:val="24"/>
              </w:rPr>
              <w:t>. In the Faculty, our open days encourage</w:t>
            </w:r>
            <w:r w:rsidRPr="00613224">
              <w:rPr>
                <w:rStyle w:val="SubtleEmphasis"/>
                <w:rFonts w:ascii="Arial" w:hAnsi="Arial" w:cs="Arial"/>
                <w:i w:val="0"/>
                <w:color w:val="auto"/>
                <w:sz w:val="24"/>
                <w:szCs w:val="24"/>
              </w:rPr>
              <w:t xml:space="preserve"> applicants from all backgrounds to access the University and we provide bursaries to support students progressing from our partner colleges and schools.  </w:t>
            </w:r>
            <w:r w:rsidR="00DA71EB" w:rsidRPr="00613224">
              <w:rPr>
                <w:rStyle w:val="SubtleEmphasis"/>
                <w:rFonts w:ascii="Arial" w:hAnsi="Arial" w:cs="Arial"/>
                <w:i w:val="0"/>
                <w:color w:val="auto"/>
                <w:sz w:val="24"/>
                <w:szCs w:val="24"/>
              </w:rPr>
              <w:t xml:space="preserve">Many </w:t>
            </w:r>
            <w:r w:rsidRPr="00613224">
              <w:rPr>
                <w:rStyle w:val="SubtleEmphasis"/>
                <w:rFonts w:ascii="Arial" w:hAnsi="Arial" w:cs="Arial"/>
                <w:i w:val="0"/>
                <w:color w:val="auto"/>
                <w:sz w:val="24"/>
                <w:szCs w:val="24"/>
              </w:rPr>
              <w:t xml:space="preserve">of our students are classified as ‘mature’ (over 21) and we try to deliver our programme flexibly to help students with families or other commitments. We also </w:t>
            </w:r>
            <w:r w:rsidR="0035712C" w:rsidRPr="00613224">
              <w:rPr>
                <w:rStyle w:val="SubtleEmphasis"/>
                <w:rFonts w:ascii="Arial" w:hAnsi="Arial" w:cs="Arial"/>
                <w:i w:val="0"/>
                <w:color w:val="auto"/>
                <w:sz w:val="24"/>
                <w:szCs w:val="24"/>
              </w:rPr>
              <w:t>provide substantial</w:t>
            </w:r>
            <w:r w:rsidRPr="00613224">
              <w:rPr>
                <w:rStyle w:val="SubtleEmphasis"/>
                <w:rFonts w:ascii="Arial" w:hAnsi="Arial" w:cs="Arial"/>
                <w:i w:val="0"/>
                <w:color w:val="auto"/>
                <w:sz w:val="24"/>
                <w:szCs w:val="24"/>
              </w:rPr>
              <w:t xml:space="preserve"> support </w:t>
            </w:r>
            <w:r w:rsidR="00E83CA3" w:rsidRPr="00613224">
              <w:rPr>
                <w:rStyle w:val="SubtleEmphasis"/>
                <w:rFonts w:ascii="Arial" w:hAnsi="Arial" w:cs="Arial"/>
                <w:i w:val="0"/>
                <w:color w:val="auto"/>
                <w:sz w:val="24"/>
                <w:szCs w:val="24"/>
              </w:rPr>
              <w:t xml:space="preserve">for </w:t>
            </w:r>
            <w:r w:rsidR="00652A74" w:rsidRPr="00613224">
              <w:rPr>
                <w:rStyle w:val="SubtleEmphasis"/>
                <w:rFonts w:ascii="Arial" w:hAnsi="Arial" w:cs="Arial"/>
                <w:i w:val="0"/>
                <w:color w:val="auto"/>
                <w:sz w:val="24"/>
                <w:szCs w:val="24"/>
              </w:rPr>
              <w:t xml:space="preserve">all </w:t>
            </w:r>
            <w:r w:rsidRPr="00613224">
              <w:rPr>
                <w:rStyle w:val="SubtleEmphasis"/>
                <w:rFonts w:ascii="Arial" w:hAnsi="Arial" w:cs="Arial"/>
                <w:i w:val="0"/>
                <w:color w:val="auto"/>
                <w:sz w:val="24"/>
                <w:szCs w:val="24"/>
              </w:rPr>
              <w:t xml:space="preserve">students during their time </w:t>
            </w:r>
            <w:r w:rsidR="00E83CA3" w:rsidRPr="00613224">
              <w:rPr>
                <w:rStyle w:val="SubtleEmphasis"/>
                <w:rFonts w:ascii="Arial" w:hAnsi="Arial" w:cs="Arial"/>
                <w:i w:val="0"/>
                <w:color w:val="auto"/>
                <w:sz w:val="24"/>
                <w:szCs w:val="24"/>
              </w:rPr>
              <w:t>with us.</w:t>
            </w:r>
            <w:r w:rsidRPr="00613224">
              <w:rPr>
                <w:rStyle w:val="SubtleEmphasis"/>
                <w:rFonts w:ascii="Arial" w:hAnsi="Arial" w:cs="Arial"/>
                <w:i w:val="0"/>
                <w:color w:val="auto"/>
                <w:sz w:val="24"/>
                <w:szCs w:val="24"/>
              </w:rPr>
              <w:t xml:space="preserve"> </w:t>
            </w:r>
            <w:r w:rsidR="00652A74" w:rsidRPr="00613224">
              <w:rPr>
                <w:rStyle w:val="SubtleEmphasis"/>
                <w:rFonts w:ascii="Arial" w:hAnsi="Arial" w:cs="Arial"/>
                <w:i w:val="0"/>
                <w:color w:val="auto"/>
                <w:sz w:val="24"/>
                <w:szCs w:val="24"/>
              </w:rPr>
              <w:t xml:space="preserve">Each </w:t>
            </w:r>
            <w:r w:rsidRPr="00613224">
              <w:rPr>
                <w:rStyle w:val="SubtleEmphasis"/>
                <w:rFonts w:ascii="Arial" w:hAnsi="Arial" w:cs="Arial"/>
                <w:i w:val="0"/>
                <w:color w:val="auto"/>
                <w:sz w:val="24"/>
                <w:szCs w:val="24"/>
              </w:rPr>
              <w:t>student</w:t>
            </w:r>
            <w:r w:rsidR="00652A74" w:rsidRPr="00613224">
              <w:rPr>
                <w:rStyle w:val="SubtleEmphasis"/>
                <w:rFonts w:ascii="Arial" w:hAnsi="Arial" w:cs="Arial"/>
                <w:i w:val="0"/>
                <w:color w:val="auto"/>
                <w:sz w:val="24"/>
                <w:szCs w:val="24"/>
              </w:rPr>
              <w:t xml:space="preserve"> is</w:t>
            </w:r>
            <w:r w:rsidRPr="00613224">
              <w:rPr>
                <w:rStyle w:val="SubtleEmphasis"/>
                <w:rFonts w:ascii="Arial" w:hAnsi="Arial" w:cs="Arial"/>
                <w:i w:val="0"/>
                <w:color w:val="auto"/>
                <w:sz w:val="24"/>
                <w:szCs w:val="24"/>
              </w:rPr>
              <w:t xml:space="preserve"> </w:t>
            </w:r>
            <w:r w:rsidR="009A0EA8" w:rsidRPr="00613224">
              <w:rPr>
                <w:rStyle w:val="SubtleEmphasis"/>
                <w:rFonts w:ascii="Arial" w:hAnsi="Arial" w:cs="Arial"/>
                <w:i w:val="0"/>
                <w:color w:val="auto"/>
                <w:sz w:val="24"/>
                <w:szCs w:val="24"/>
              </w:rPr>
              <w:t xml:space="preserve">allocated a personal tutor and </w:t>
            </w:r>
            <w:r w:rsidRPr="00613224">
              <w:rPr>
                <w:rStyle w:val="SubtleEmphasis"/>
                <w:rFonts w:ascii="Arial" w:hAnsi="Arial" w:cs="Arial"/>
                <w:i w:val="0"/>
                <w:color w:val="auto"/>
                <w:sz w:val="24"/>
                <w:szCs w:val="24"/>
              </w:rPr>
              <w:t>can access a range of additional support through ASK, the University's integrated and confidential student enquiry service. Essentially, ASK is a one-stop-shop for student queries, linking students with advice on health and wellbeing, careers, finance, visas, and student records.</w:t>
            </w:r>
          </w:p>
          <w:p w14:paraId="062E1F24" w14:textId="77777777" w:rsidR="00FC72D0" w:rsidRPr="007E6DCA" w:rsidRDefault="00FC72D0" w:rsidP="006F4E13">
            <w:pPr>
              <w:jc w:val="both"/>
              <w:rPr>
                <w:rStyle w:val="SubtleEmphasis"/>
                <w:rFonts w:ascii="Arial" w:hAnsi="Arial" w:cs="Arial"/>
                <w:i w:val="0"/>
                <w:color w:val="auto"/>
                <w:sz w:val="24"/>
                <w:szCs w:val="24"/>
              </w:rPr>
            </w:pPr>
          </w:p>
          <w:p w14:paraId="326D545D" w14:textId="77777777" w:rsidR="00FC72D0" w:rsidRPr="007E6DCA" w:rsidRDefault="00FC72D0" w:rsidP="006F4E13">
            <w:pPr>
              <w:jc w:val="both"/>
              <w:rPr>
                <w:rStyle w:val="SubtleEmphasis"/>
                <w:rFonts w:ascii="Arial" w:hAnsi="Arial" w:cs="Arial"/>
                <w:i w:val="0"/>
                <w:color w:val="auto"/>
                <w:sz w:val="24"/>
                <w:szCs w:val="24"/>
                <w:u w:val="single"/>
              </w:rPr>
            </w:pPr>
            <w:r w:rsidRPr="007E6DCA">
              <w:rPr>
                <w:rStyle w:val="SubtleEmphasis"/>
                <w:rFonts w:ascii="Arial" w:hAnsi="Arial" w:cs="Arial"/>
                <w:i w:val="0"/>
                <w:color w:val="auto"/>
                <w:sz w:val="24"/>
                <w:szCs w:val="24"/>
                <w:u w:val="single"/>
              </w:rPr>
              <w:t>Recruitment</w:t>
            </w:r>
          </w:p>
          <w:p w14:paraId="274A34AD" w14:textId="77777777" w:rsidR="00FC72D0" w:rsidRPr="006F4E13" w:rsidRDefault="00FC72D0" w:rsidP="006F4E13">
            <w:pPr>
              <w:jc w:val="both"/>
              <w:rPr>
                <w:rStyle w:val="SubtleEmphasis"/>
                <w:rFonts w:ascii="Arial" w:hAnsi="Arial" w:cs="Arial"/>
                <w:i w:val="0"/>
                <w:sz w:val="24"/>
                <w:szCs w:val="24"/>
                <w:u w:val="single"/>
              </w:rPr>
            </w:pPr>
          </w:p>
          <w:p w14:paraId="64D38FDC" w14:textId="6E88D5F1" w:rsidR="00FC72D0" w:rsidRPr="006F4E13" w:rsidRDefault="00FC72D0" w:rsidP="006F4E13">
            <w:pPr>
              <w:jc w:val="both"/>
              <w:rPr>
                <w:rFonts w:ascii="Arial" w:hAnsi="Arial" w:cs="Arial"/>
                <w:sz w:val="24"/>
                <w:szCs w:val="24"/>
              </w:rPr>
            </w:pPr>
            <w:r w:rsidRPr="006F4E13">
              <w:rPr>
                <w:rFonts w:ascii="Arial" w:hAnsi="Arial" w:cs="Arial"/>
                <w:sz w:val="24"/>
                <w:szCs w:val="24"/>
              </w:rPr>
              <w:t xml:space="preserve">As part of the Universities Partnerships and Recruitment Department we have a number of staff charged with outreach, events, information and Guidance for potential </w:t>
            </w:r>
            <w:r w:rsidR="00652A74" w:rsidRPr="006F4E13">
              <w:rPr>
                <w:rFonts w:ascii="Arial" w:hAnsi="Arial" w:cs="Arial"/>
                <w:sz w:val="24"/>
                <w:szCs w:val="24"/>
              </w:rPr>
              <w:t>s</w:t>
            </w:r>
            <w:r w:rsidRPr="006F4E13">
              <w:rPr>
                <w:rFonts w:ascii="Arial" w:hAnsi="Arial" w:cs="Arial"/>
                <w:sz w:val="24"/>
                <w:szCs w:val="24"/>
              </w:rPr>
              <w:t>tudents.  We provide recruitment events on and off campus. These events can take the shape of subject talks, masterclasses, guest lectures, taster days and bespoke visits.  The Partnerships and Recruitment Department interact</w:t>
            </w:r>
            <w:r w:rsidR="00E83CA3" w:rsidRPr="006F4E13">
              <w:rPr>
                <w:rFonts w:ascii="Arial" w:hAnsi="Arial" w:cs="Arial"/>
                <w:sz w:val="24"/>
                <w:szCs w:val="24"/>
              </w:rPr>
              <w:t>s</w:t>
            </w:r>
            <w:r w:rsidRPr="006F4E13">
              <w:rPr>
                <w:rFonts w:ascii="Arial" w:hAnsi="Arial" w:cs="Arial"/>
                <w:sz w:val="24"/>
                <w:szCs w:val="24"/>
              </w:rPr>
              <w:t xml:space="preserve"> with </w:t>
            </w:r>
            <w:r w:rsidR="00E83CA3" w:rsidRPr="006F4E13">
              <w:rPr>
                <w:rFonts w:ascii="Arial" w:hAnsi="Arial" w:cs="Arial"/>
                <w:sz w:val="24"/>
                <w:szCs w:val="24"/>
              </w:rPr>
              <w:t>key local</w:t>
            </w:r>
            <w:r w:rsidRPr="006F4E13">
              <w:rPr>
                <w:rFonts w:ascii="Arial" w:hAnsi="Arial" w:cs="Arial"/>
                <w:sz w:val="24"/>
                <w:szCs w:val="24"/>
              </w:rPr>
              <w:t xml:space="preserve"> schools and </w:t>
            </w:r>
            <w:r w:rsidR="00E83CA3" w:rsidRPr="006F4E13">
              <w:rPr>
                <w:rFonts w:ascii="Arial" w:hAnsi="Arial" w:cs="Arial"/>
                <w:sz w:val="24"/>
                <w:szCs w:val="24"/>
              </w:rPr>
              <w:t>colleges</w:t>
            </w:r>
            <w:r w:rsidRPr="006F4E13">
              <w:rPr>
                <w:rFonts w:ascii="Arial" w:hAnsi="Arial" w:cs="Arial"/>
                <w:sz w:val="24"/>
                <w:szCs w:val="24"/>
              </w:rPr>
              <w:t xml:space="preserve">. These partners are frequently offered places on visits and events. They also can request specialised visits from departments within the University and Faculty Officers will facilitate </w:t>
            </w:r>
            <w:r w:rsidR="00E83CA3" w:rsidRPr="006F4E13">
              <w:rPr>
                <w:rFonts w:ascii="Arial" w:hAnsi="Arial" w:cs="Arial"/>
                <w:sz w:val="24"/>
                <w:szCs w:val="24"/>
              </w:rPr>
              <w:t>the provision of specialised subject talks and masterclasses in</w:t>
            </w:r>
            <w:r w:rsidRPr="006F4E13">
              <w:rPr>
                <w:rFonts w:ascii="Arial" w:hAnsi="Arial" w:cs="Arial"/>
                <w:sz w:val="24"/>
                <w:szCs w:val="24"/>
              </w:rPr>
              <w:t xml:space="preserve"> Law as needed. </w:t>
            </w:r>
          </w:p>
          <w:p w14:paraId="2342E1E9" w14:textId="77777777" w:rsidR="00FC72D0" w:rsidRPr="006F4E13" w:rsidRDefault="00FC72D0" w:rsidP="006F4E13">
            <w:pPr>
              <w:jc w:val="both"/>
              <w:rPr>
                <w:rFonts w:ascii="Arial" w:hAnsi="Arial" w:cs="Arial"/>
                <w:sz w:val="24"/>
                <w:szCs w:val="24"/>
              </w:rPr>
            </w:pPr>
          </w:p>
          <w:p w14:paraId="57E16C34" w14:textId="77777777" w:rsidR="00FC72D0" w:rsidRPr="00613224" w:rsidRDefault="00FC72D0" w:rsidP="006F4E13">
            <w:pPr>
              <w:jc w:val="both"/>
              <w:rPr>
                <w:rStyle w:val="SubtleEmphasis"/>
                <w:rFonts w:ascii="Arial" w:hAnsi="Arial" w:cs="Arial"/>
                <w:i w:val="0"/>
                <w:color w:val="auto"/>
                <w:sz w:val="24"/>
                <w:szCs w:val="24"/>
                <w:u w:val="single"/>
              </w:rPr>
            </w:pPr>
            <w:r w:rsidRPr="00613224">
              <w:rPr>
                <w:rStyle w:val="SubtleEmphasis"/>
                <w:rFonts w:ascii="Arial" w:hAnsi="Arial" w:cs="Arial"/>
                <w:i w:val="0"/>
                <w:color w:val="auto"/>
                <w:sz w:val="24"/>
                <w:szCs w:val="24"/>
                <w:u w:val="single"/>
              </w:rPr>
              <w:t xml:space="preserve">Student Support – Progression and Retention </w:t>
            </w:r>
          </w:p>
          <w:p w14:paraId="7E00E872" w14:textId="77777777" w:rsidR="00FC72D0" w:rsidRPr="00613224" w:rsidRDefault="00FC72D0" w:rsidP="006F4E13">
            <w:pPr>
              <w:jc w:val="both"/>
              <w:rPr>
                <w:rStyle w:val="SubtleEmphasis"/>
                <w:rFonts w:ascii="Arial" w:hAnsi="Arial" w:cs="Arial"/>
                <w:i w:val="0"/>
                <w:color w:val="auto"/>
                <w:sz w:val="24"/>
                <w:szCs w:val="24"/>
              </w:rPr>
            </w:pPr>
          </w:p>
          <w:p w14:paraId="03E24A4A" w14:textId="47DA40EB" w:rsidR="0022793B" w:rsidRPr="00613224" w:rsidRDefault="0022793B" w:rsidP="006F4E13">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 xml:space="preserve">Every student on the programme is allocated a personal tutor and we ensure that our students are invited to both group and individual meetings throughout the year, in addition to operating an </w:t>
            </w:r>
            <w:r w:rsidR="00E83CA3" w:rsidRPr="00613224">
              <w:rPr>
                <w:rStyle w:val="SubtleEmphasis"/>
                <w:rFonts w:ascii="Arial" w:hAnsi="Arial" w:cs="Arial"/>
                <w:i w:val="0"/>
                <w:color w:val="auto"/>
                <w:sz w:val="24"/>
                <w:szCs w:val="24"/>
              </w:rPr>
              <w:t>‘</w:t>
            </w:r>
            <w:r w:rsidRPr="00613224">
              <w:rPr>
                <w:rStyle w:val="SubtleEmphasis"/>
                <w:rFonts w:ascii="Arial" w:hAnsi="Arial" w:cs="Arial"/>
                <w:i w:val="0"/>
                <w:color w:val="auto"/>
                <w:sz w:val="24"/>
                <w:szCs w:val="24"/>
              </w:rPr>
              <w:t>open door</w:t>
            </w:r>
            <w:r w:rsidR="00E83CA3" w:rsidRPr="00613224">
              <w:rPr>
                <w:rStyle w:val="SubtleEmphasis"/>
                <w:rFonts w:ascii="Arial" w:hAnsi="Arial" w:cs="Arial"/>
                <w:i w:val="0"/>
                <w:color w:val="auto"/>
                <w:sz w:val="24"/>
                <w:szCs w:val="24"/>
              </w:rPr>
              <w:t>’</w:t>
            </w:r>
            <w:r w:rsidRPr="00613224">
              <w:rPr>
                <w:rStyle w:val="SubtleEmphasis"/>
                <w:rFonts w:ascii="Arial" w:hAnsi="Arial" w:cs="Arial"/>
                <w:i w:val="0"/>
                <w:color w:val="auto"/>
                <w:sz w:val="24"/>
                <w:szCs w:val="24"/>
              </w:rPr>
              <w:t xml:space="preserve"> policy and providing set times </w:t>
            </w:r>
            <w:r w:rsidR="00E83CA3" w:rsidRPr="00613224">
              <w:rPr>
                <w:rStyle w:val="SubtleEmphasis"/>
                <w:rFonts w:ascii="Arial" w:hAnsi="Arial" w:cs="Arial"/>
                <w:i w:val="0"/>
                <w:color w:val="auto"/>
                <w:sz w:val="24"/>
                <w:szCs w:val="24"/>
              </w:rPr>
              <w:t xml:space="preserve">(known as office hours) </w:t>
            </w:r>
            <w:r w:rsidRPr="00613224">
              <w:rPr>
                <w:rStyle w:val="SubtleEmphasis"/>
                <w:rFonts w:ascii="Arial" w:hAnsi="Arial" w:cs="Arial"/>
                <w:i w:val="0"/>
                <w:color w:val="auto"/>
                <w:sz w:val="24"/>
                <w:szCs w:val="24"/>
              </w:rPr>
              <w:t xml:space="preserve">during the week where we can see students </w:t>
            </w:r>
            <w:r w:rsidR="009A0EA8" w:rsidRPr="00613224">
              <w:rPr>
                <w:rStyle w:val="SubtleEmphasis"/>
                <w:rFonts w:ascii="Arial" w:hAnsi="Arial" w:cs="Arial"/>
                <w:i w:val="0"/>
                <w:color w:val="auto"/>
                <w:sz w:val="24"/>
                <w:szCs w:val="24"/>
              </w:rPr>
              <w:t>without appointment if you</w:t>
            </w:r>
            <w:r w:rsidRPr="00613224">
              <w:rPr>
                <w:rStyle w:val="SubtleEmphasis"/>
                <w:rFonts w:ascii="Arial" w:hAnsi="Arial" w:cs="Arial"/>
                <w:i w:val="0"/>
                <w:color w:val="auto"/>
                <w:sz w:val="24"/>
                <w:szCs w:val="24"/>
              </w:rPr>
              <w:t xml:space="preserve"> require additional help or support.  We </w:t>
            </w:r>
            <w:r w:rsidR="007345FF" w:rsidRPr="00613224">
              <w:rPr>
                <w:rStyle w:val="SubtleEmphasis"/>
                <w:rFonts w:ascii="Arial" w:hAnsi="Arial" w:cs="Arial"/>
                <w:i w:val="0"/>
                <w:color w:val="auto"/>
                <w:sz w:val="24"/>
                <w:szCs w:val="24"/>
              </w:rPr>
              <w:t xml:space="preserve">also invite </w:t>
            </w:r>
            <w:r w:rsidR="00652A74" w:rsidRPr="00613224">
              <w:rPr>
                <w:rStyle w:val="SubtleEmphasis"/>
                <w:rFonts w:ascii="Arial" w:hAnsi="Arial" w:cs="Arial"/>
                <w:i w:val="0"/>
                <w:color w:val="auto"/>
                <w:sz w:val="24"/>
                <w:szCs w:val="24"/>
              </w:rPr>
              <w:t>you</w:t>
            </w:r>
            <w:r w:rsidR="007345FF" w:rsidRPr="00613224">
              <w:rPr>
                <w:rStyle w:val="SubtleEmphasis"/>
                <w:rFonts w:ascii="Arial" w:hAnsi="Arial" w:cs="Arial"/>
                <w:i w:val="0"/>
                <w:color w:val="auto"/>
                <w:sz w:val="24"/>
                <w:szCs w:val="24"/>
              </w:rPr>
              <w:t xml:space="preserve"> to meet and go through </w:t>
            </w:r>
            <w:r w:rsidR="00652A74" w:rsidRPr="00613224">
              <w:rPr>
                <w:rStyle w:val="SubtleEmphasis"/>
                <w:rFonts w:ascii="Arial" w:hAnsi="Arial" w:cs="Arial"/>
                <w:i w:val="0"/>
                <w:color w:val="auto"/>
                <w:sz w:val="24"/>
                <w:szCs w:val="24"/>
              </w:rPr>
              <w:t>your</w:t>
            </w:r>
            <w:r w:rsidR="007345FF" w:rsidRPr="00613224">
              <w:rPr>
                <w:rStyle w:val="SubtleEmphasis"/>
                <w:rFonts w:ascii="Arial" w:hAnsi="Arial" w:cs="Arial"/>
                <w:i w:val="0"/>
                <w:color w:val="auto"/>
                <w:sz w:val="24"/>
                <w:szCs w:val="24"/>
              </w:rPr>
              <w:t xml:space="preserve"> assessment feedback with the marking tutor to ensure that </w:t>
            </w:r>
            <w:r w:rsidR="00652A74" w:rsidRPr="00613224">
              <w:rPr>
                <w:rStyle w:val="SubtleEmphasis"/>
                <w:rFonts w:ascii="Arial" w:hAnsi="Arial" w:cs="Arial"/>
                <w:i w:val="0"/>
                <w:color w:val="auto"/>
                <w:sz w:val="24"/>
                <w:szCs w:val="24"/>
              </w:rPr>
              <w:t>you</w:t>
            </w:r>
            <w:r w:rsidR="009A0EA8" w:rsidRPr="00613224">
              <w:rPr>
                <w:rStyle w:val="SubtleEmphasis"/>
                <w:rFonts w:ascii="Arial" w:hAnsi="Arial" w:cs="Arial"/>
                <w:i w:val="0"/>
                <w:color w:val="auto"/>
                <w:sz w:val="24"/>
                <w:szCs w:val="24"/>
              </w:rPr>
              <w:t xml:space="preserve"> </w:t>
            </w:r>
            <w:r w:rsidR="007345FF" w:rsidRPr="00613224">
              <w:rPr>
                <w:rStyle w:val="SubtleEmphasis"/>
                <w:rFonts w:ascii="Arial" w:hAnsi="Arial" w:cs="Arial"/>
                <w:i w:val="0"/>
                <w:color w:val="auto"/>
                <w:sz w:val="24"/>
                <w:szCs w:val="24"/>
              </w:rPr>
              <w:t>ha</w:t>
            </w:r>
            <w:r w:rsidR="00E83CA3" w:rsidRPr="00613224">
              <w:rPr>
                <w:rStyle w:val="SubtleEmphasis"/>
                <w:rFonts w:ascii="Arial" w:hAnsi="Arial" w:cs="Arial"/>
                <w:i w:val="0"/>
                <w:color w:val="auto"/>
                <w:sz w:val="24"/>
                <w:szCs w:val="24"/>
              </w:rPr>
              <w:t>ve</w:t>
            </w:r>
            <w:r w:rsidR="007345FF" w:rsidRPr="00613224">
              <w:rPr>
                <w:rStyle w:val="SubtleEmphasis"/>
                <w:rFonts w:ascii="Arial" w:hAnsi="Arial" w:cs="Arial"/>
                <w:i w:val="0"/>
                <w:color w:val="auto"/>
                <w:sz w:val="24"/>
                <w:szCs w:val="24"/>
              </w:rPr>
              <w:t xml:space="preserve"> understood and can use the </w:t>
            </w:r>
            <w:r w:rsidR="009A0EA8" w:rsidRPr="00613224">
              <w:rPr>
                <w:rStyle w:val="SubtleEmphasis"/>
                <w:rFonts w:ascii="Arial" w:hAnsi="Arial" w:cs="Arial"/>
                <w:i w:val="0"/>
                <w:color w:val="auto"/>
                <w:sz w:val="24"/>
                <w:szCs w:val="24"/>
              </w:rPr>
              <w:t>comments</w:t>
            </w:r>
            <w:r w:rsidR="007345FF" w:rsidRPr="00613224">
              <w:rPr>
                <w:rStyle w:val="SubtleEmphasis"/>
                <w:rFonts w:ascii="Arial" w:hAnsi="Arial" w:cs="Arial"/>
                <w:i w:val="0"/>
                <w:color w:val="auto"/>
                <w:sz w:val="24"/>
                <w:szCs w:val="24"/>
              </w:rPr>
              <w:t xml:space="preserve"> provided to enhance </w:t>
            </w:r>
            <w:r w:rsidR="00652A74" w:rsidRPr="00613224">
              <w:rPr>
                <w:rStyle w:val="SubtleEmphasis"/>
                <w:rFonts w:ascii="Arial" w:hAnsi="Arial" w:cs="Arial"/>
                <w:i w:val="0"/>
                <w:color w:val="auto"/>
                <w:sz w:val="24"/>
                <w:szCs w:val="24"/>
              </w:rPr>
              <w:t>your</w:t>
            </w:r>
            <w:r w:rsidR="007345FF" w:rsidRPr="00613224">
              <w:rPr>
                <w:rStyle w:val="SubtleEmphasis"/>
                <w:rFonts w:ascii="Arial" w:hAnsi="Arial" w:cs="Arial"/>
                <w:i w:val="0"/>
                <w:color w:val="auto"/>
                <w:sz w:val="24"/>
                <w:szCs w:val="24"/>
              </w:rPr>
              <w:t xml:space="preserve"> future submissions.  We collaborate closely with the Centre for Academic S</w:t>
            </w:r>
            <w:r w:rsidR="0085058D">
              <w:rPr>
                <w:rStyle w:val="SubtleEmphasis"/>
                <w:rFonts w:ascii="Arial" w:hAnsi="Arial" w:cs="Arial"/>
                <w:i w:val="0"/>
                <w:color w:val="auto"/>
                <w:sz w:val="24"/>
                <w:szCs w:val="24"/>
              </w:rPr>
              <w:t>kills</w:t>
            </w:r>
            <w:r w:rsidR="00E801BE" w:rsidRPr="00613224">
              <w:rPr>
                <w:rStyle w:val="SubtleEmphasis"/>
                <w:rFonts w:ascii="Arial" w:hAnsi="Arial" w:cs="Arial"/>
                <w:i w:val="0"/>
                <w:color w:val="auto"/>
                <w:sz w:val="24"/>
                <w:szCs w:val="24"/>
              </w:rPr>
              <w:t xml:space="preserve"> </w:t>
            </w:r>
            <w:r w:rsidR="00652A74" w:rsidRPr="00613224">
              <w:rPr>
                <w:rFonts w:ascii="Arial" w:hAnsi="Arial" w:cs="Arial"/>
                <w:sz w:val="24"/>
                <w:szCs w:val="24"/>
                <w:shd w:val="clear" w:color="auto" w:fill="FFFFFF"/>
              </w:rPr>
              <w:t xml:space="preserve"> which offers </w:t>
            </w:r>
            <w:r w:rsidR="00E801BE" w:rsidRPr="00613224">
              <w:rPr>
                <w:rFonts w:ascii="Arial" w:hAnsi="Arial" w:cs="Arial"/>
                <w:sz w:val="24"/>
                <w:szCs w:val="24"/>
                <w:shd w:val="clear" w:color="auto" w:fill="FFFFFF"/>
              </w:rPr>
              <w:t>workshops</w:t>
            </w:r>
            <w:r w:rsidR="00652A74" w:rsidRPr="00613224">
              <w:rPr>
                <w:rFonts w:ascii="Arial" w:hAnsi="Arial" w:cs="Arial"/>
                <w:sz w:val="24"/>
                <w:szCs w:val="24"/>
                <w:shd w:val="clear" w:color="auto" w:fill="FFFFFF"/>
              </w:rPr>
              <w:t>,</w:t>
            </w:r>
            <w:r w:rsidR="009A0EA8" w:rsidRPr="00613224">
              <w:rPr>
                <w:rFonts w:ascii="Arial" w:hAnsi="Arial" w:cs="Arial"/>
                <w:sz w:val="24"/>
                <w:szCs w:val="24"/>
                <w:shd w:val="clear" w:color="auto" w:fill="FFFFFF"/>
              </w:rPr>
              <w:t xml:space="preserve"> </w:t>
            </w:r>
            <w:r w:rsidR="00652A74" w:rsidRPr="00613224">
              <w:rPr>
                <w:rFonts w:ascii="Arial" w:hAnsi="Arial" w:cs="Arial"/>
                <w:sz w:val="24"/>
                <w:szCs w:val="24"/>
                <w:shd w:val="clear" w:color="auto" w:fill="FFFFFF"/>
              </w:rPr>
              <w:t xml:space="preserve">individual </w:t>
            </w:r>
            <w:r w:rsidR="00E801BE" w:rsidRPr="00613224">
              <w:rPr>
                <w:rFonts w:ascii="Arial" w:hAnsi="Arial" w:cs="Arial"/>
                <w:sz w:val="24"/>
                <w:szCs w:val="24"/>
                <w:shd w:val="clear" w:color="auto" w:fill="FFFFFF"/>
              </w:rPr>
              <w:t xml:space="preserve">advice </w:t>
            </w:r>
            <w:r w:rsidR="00652A74" w:rsidRPr="00613224">
              <w:rPr>
                <w:rFonts w:ascii="Arial" w:hAnsi="Arial" w:cs="Arial"/>
                <w:sz w:val="24"/>
                <w:szCs w:val="24"/>
                <w:shd w:val="clear" w:color="auto" w:fill="FFFFFF"/>
              </w:rPr>
              <w:t xml:space="preserve">sessions </w:t>
            </w:r>
            <w:r w:rsidR="00E801BE" w:rsidRPr="00613224">
              <w:rPr>
                <w:rFonts w:ascii="Arial" w:hAnsi="Arial" w:cs="Arial"/>
                <w:sz w:val="24"/>
                <w:szCs w:val="24"/>
                <w:shd w:val="clear" w:color="auto" w:fill="FFFFFF"/>
              </w:rPr>
              <w:t xml:space="preserve">and small group tutorials to all University students on a </w:t>
            </w:r>
            <w:r w:rsidR="00E801BE" w:rsidRPr="00613224">
              <w:rPr>
                <w:rFonts w:ascii="Arial" w:hAnsi="Arial" w:cs="Arial"/>
                <w:sz w:val="24"/>
                <w:szCs w:val="24"/>
                <w:shd w:val="clear" w:color="auto" w:fill="FFFFFF"/>
              </w:rPr>
              <w:lastRenderedPageBreak/>
              <w:t xml:space="preserve">variety of subjects including </w:t>
            </w:r>
            <w:r w:rsidR="00652A74" w:rsidRPr="00613224">
              <w:rPr>
                <w:rFonts w:ascii="Arial" w:hAnsi="Arial" w:cs="Arial"/>
                <w:sz w:val="24"/>
                <w:szCs w:val="24"/>
                <w:shd w:val="clear" w:color="auto" w:fill="FFFFFF"/>
              </w:rPr>
              <w:t xml:space="preserve">use of </w:t>
            </w:r>
            <w:r w:rsidR="00E801BE" w:rsidRPr="00613224">
              <w:rPr>
                <w:rFonts w:ascii="Arial" w:hAnsi="Arial" w:cs="Arial"/>
                <w:sz w:val="24"/>
                <w:szCs w:val="24"/>
                <w:shd w:val="clear" w:color="auto" w:fill="FFFFFF"/>
              </w:rPr>
              <w:t xml:space="preserve">English, study skills, maths and other technical topics.  </w:t>
            </w:r>
            <w:r w:rsidR="00652A74" w:rsidRPr="00613224">
              <w:rPr>
                <w:rFonts w:ascii="Arial" w:hAnsi="Arial" w:cs="Arial"/>
                <w:sz w:val="24"/>
                <w:szCs w:val="24"/>
                <w:shd w:val="clear" w:color="auto" w:fill="FFFFFF"/>
              </w:rPr>
              <w:t>Staff from the Centre for Academic S</w:t>
            </w:r>
            <w:r w:rsidR="0085058D">
              <w:rPr>
                <w:rFonts w:ascii="Arial" w:hAnsi="Arial" w:cs="Arial"/>
                <w:sz w:val="24"/>
                <w:szCs w:val="24"/>
                <w:shd w:val="clear" w:color="auto" w:fill="FFFFFF"/>
              </w:rPr>
              <w:t>kills</w:t>
            </w:r>
            <w:r w:rsidR="00652A74" w:rsidRPr="00613224">
              <w:rPr>
                <w:rFonts w:ascii="Arial" w:hAnsi="Arial" w:cs="Arial"/>
                <w:sz w:val="24"/>
                <w:szCs w:val="24"/>
                <w:shd w:val="clear" w:color="auto" w:fill="FFFFFF"/>
              </w:rPr>
              <w:t xml:space="preserve"> take part in our student </w:t>
            </w:r>
            <w:r w:rsidR="00652A74" w:rsidRPr="00613224">
              <w:rPr>
                <w:rStyle w:val="SubtleEmphasis"/>
                <w:rFonts w:ascii="Arial" w:hAnsi="Arial" w:cs="Arial"/>
                <w:i w:val="0"/>
                <w:color w:val="auto"/>
                <w:sz w:val="24"/>
                <w:szCs w:val="24"/>
              </w:rPr>
              <w:t xml:space="preserve">induction programme and we promote their services throughout our modules and within the assessment feedback process. </w:t>
            </w:r>
            <w:r w:rsidR="00E801BE" w:rsidRPr="00613224">
              <w:rPr>
                <w:rFonts w:ascii="Arial" w:hAnsi="Arial" w:cs="Arial"/>
                <w:sz w:val="24"/>
                <w:szCs w:val="24"/>
                <w:shd w:val="clear" w:color="auto" w:fill="FFFFFF"/>
              </w:rPr>
              <w:t>We provide a</w:t>
            </w:r>
            <w:r w:rsidR="007345FF" w:rsidRPr="00613224">
              <w:rPr>
                <w:rStyle w:val="SubtleEmphasis"/>
                <w:rFonts w:ascii="Arial" w:hAnsi="Arial" w:cs="Arial"/>
                <w:i w:val="0"/>
                <w:color w:val="auto"/>
                <w:sz w:val="24"/>
                <w:szCs w:val="24"/>
              </w:rPr>
              <w:t xml:space="preserve">dditional </w:t>
            </w:r>
            <w:r w:rsidR="00652A74" w:rsidRPr="00613224">
              <w:rPr>
                <w:rStyle w:val="SubtleEmphasis"/>
                <w:rFonts w:ascii="Arial" w:hAnsi="Arial" w:cs="Arial"/>
                <w:i w:val="0"/>
                <w:color w:val="auto"/>
                <w:sz w:val="24"/>
                <w:szCs w:val="24"/>
              </w:rPr>
              <w:t xml:space="preserve">academic </w:t>
            </w:r>
            <w:r w:rsidR="007345FF" w:rsidRPr="00613224">
              <w:rPr>
                <w:rStyle w:val="SubtleEmphasis"/>
                <w:rFonts w:ascii="Arial" w:hAnsi="Arial" w:cs="Arial"/>
                <w:i w:val="0"/>
                <w:color w:val="auto"/>
                <w:sz w:val="24"/>
                <w:szCs w:val="24"/>
              </w:rPr>
              <w:t xml:space="preserve">support sessions </w:t>
            </w:r>
            <w:r w:rsidR="00652A74" w:rsidRPr="00613224">
              <w:rPr>
                <w:rStyle w:val="SubtleEmphasis"/>
                <w:rFonts w:ascii="Arial" w:hAnsi="Arial" w:cs="Arial"/>
                <w:i w:val="0"/>
                <w:color w:val="auto"/>
                <w:sz w:val="24"/>
                <w:szCs w:val="24"/>
              </w:rPr>
              <w:t>to offer support and guidance to students who need to re-sit a final assessment (s)</w:t>
            </w:r>
            <w:r w:rsidR="007345FF" w:rsidRPr="00613224">
              <w:rPr>
                <w:rStyle w:val="SubtleEmphasis"/>
                <w:rFonts w:ascii="Arial" w:hAnsi="Arial" w:cs="Arial"/>
                <w:i w:val="0"/>
                <w:color w:val="auto"/>
                <w:sz w:val="24"/>
                <w:szCs w:val="24"/>
              </w:rPr>
              <w:t>.  Our Student Law Society offers further opportunit</w:t>
            </w:r>
            <w:r w:rsidR="00652A74" w:rsidRPr="00613224">
              <w:rPr>
                <w:rStyle w:val="SubtleEmphasis"/>
                <w:rFonts w:ascii="Arial" w:hAnsi="Arial" w:cs="Arial"/>
                <w:i w:val="0"/>
                <w:color w:val="auto"/>
                <w:sz w:val="24"/>
                <w:szCs w:val="24"/>
              </w:rPr>
              <w:t>ies</w:t>
            </w:r>
            <w:r w:rsidR="007345FF" w:rsidRPr="00613224">
              <w:rPr>
                <w:rStyle w:val="SubtleEmphasis"/>
                <w:rFonts w:ascii="Arial" w:hAnsi="Arial" w:cs="Arial"/>
                <w:i w:val="0"/>
                <w:color w:val="auto"/>
                <w:sz w:val="24"/>
                <w:szCs w:val="24"/>
              </w:rPr>
              <w:t xml:space="preserve"> for </w:t>
            </w:r>
            <w:r w:rsidR="00652A74" w:rsidRPr="00613224">
              <w:rPr>
                <w:rStyle w:val="SubtleEmphasis"/>
                <w:rFonts w:ascii="Arial" w:hAnsi="Arial" w:cs="Arial"/>
                <w:i w:val="0"/>
                <w:color w:val="auto"/>
                <w:sz w:val="24"/>
                <w:szCs w:val="24"/>
              </w:rPr>
              <w:t>you</w:t>
            </w:r>
            <w:r w:rsidR="007345FF" w:rsidRPr="00613224">
              <w:rPr>
                <w:rStyle w:val="SubtleEmphasis"/>
                <w:rFonts w:ascii="Arial" w:hAnsi="Arial" w:cs="Arial"/>
                <w:i w:val="0"/>
                <w:color w:val="auto"/>
                <w:sz w:val="24"/>
                <w:szCs w:val="24"/>
              </w:rPr>
              <w:t xml:space="preserve"> to interact and work together on legal pursuits</w:t>
            </w:r>
            <w:r w:rsidR="00E801BE" w:rsidRPr="00613224">
              <w:rPr>
                <w:rStyle w:val="SubtleEmphasis"/>
                <w:rFonts w:ascii="Arial" w:hAnsi="Arial" w:cs="Arial"/>
                <w:i w:val="0"/>
                <w:color w:val="auto"/>
                <w:sz w:val="24"/>
                <w:szCs w:val="24"/>
              </w:rPr>
              <w:t>, career enhanc</w:t>
            </w:r>
            <w:r w:rsidR="00652A74" w:rsidRPr="00613224">
              <w:rPr>
                <w:rStyle w:val="SubtleEmphasis"/>
                <w:rFonts w:ascii="Arial" w:hAnsi="Arial" w:cs="Arial"/>
                <w:i w:val="0"/>
                <w:color w:val="auto"/>
                <w:sz w:val="24"/>
                <w:szCs w:val="24"/>
              </w:rPr>
              <w:t>ement</w:t>
            </w:r>
            <w:r w:rsidR="007345FF" w:rsidRPr="00613224">
              <w:rPr>
                <w:rStyle w:val="SubtleEmphasis"/>
                <w:rFonts w:ascii="Arial" w:hAnsi="Arial" w:cs="Arial"/>
                <w:i w:val="0"/>
                <w:color w:val="auto"/>
                <w:sz w:val="24"/>
                <w:szCs w:val="24"/>
              </w:rPr>
              <w:t xml:space="preserve"> and social activities</w:t>
            </w:r>
            <w:r w:rsidR="00E801BE" w:rsidRPr="00613224">
              <w:rPr>
                <w:rStyle w:val="SubtleEmphasis"/>
                <w:rFonts w:ascii="Arial" w:hAnsi="Arial" w:cs="Arial"/>
                <w:i w:val="0"/>
                <w:color w:val="auto"/>
                <w:sz w:val="24"/>
                <w:szCs w:val="24"/>
              </w:rPr>
              <w:t>, offering you</w:t>
            </w:r>
            <w:r w:rsidR="007345FF" w:rsidRPr="00613224">
              <w:rPr>
                <w:rStyle w:val="SubtleEmphasis"/>
                <w:rFonts w:ascii="Arial" w:hAnsi="Arial" w:cs="Arial"/>
                <w:i w:val="0"/>
                <w:color w:val="auto"/>
                <w:sz w:val="24"/>
                <w:szCs w:val="24"/>
              </w:rPr>
              <w:t xml:space="preserve"> support </w:t>
            </w:r>
            <w:r w:rsidR="00652A74" w:rsidRPr="00613224">
              <w:rPr>
                <w:rStyle w:val="SubtleEmphasis"/>
                <w:rFonts w:ascii="Arial" w:hAnsi="Arial" w:cs="Arial"/>
                <w:i w:val="0"/>
                <w:color w:val="auto"/>
                <w:sz w:val="24"/>
                <w:szCs w:val="24"/>
              </w:rPr>
              <w:t xml:space="preserve">through </w:t>
            </w:r>
            <w:r w:rsidR="00E801BE" w:rsidRPr="00613224">
              <w:rPr>
                <w:rStyle w:val="SubtleEmphasis"/>
                <w:rFonts w:ascii="Arial" w:hAnsi="Arial" w:cs="Arial"/>
                <w:i w:val="0"/>
                <w:color w:val="auto"/>
                <w:sz w:val="24"/>
                <w:szCs w:val="24"/>
              </w:rPr>
              <w:t>interact</w:t>
            </w:r>
            <w:r w:rsidR="00652A74" w:rsidRPr="00613224">
              <w:rPr>
                <w:rStyle w:val="SubtleEmphasis"/>
                <w:rFonts w:ascii="Arial" w:hAnsi="Arial" w:cs="Arial"/>
                <w:i w:val="0"/>
                <w:color w:val="auto"/>
                <w:sz w:val="24"/>
                <w:szCs w:val="24"/>
              </w:rPr>
              <w:t>ing</w:t>
            </w:r>
            <w:r w:rsidR="007345FF" w:rsidRPr="00613224">
              <w:rPr>
                <w:rStyle w:val="SubtleEmphasis"/>
                <w:rFonts w:ascii="Arial" w:hAnsi="Arial" w:cs="Arial"/>
                <w:i w:val="0"/>
                <w:color w:val="auto"/>
                <w:sz w:val="24"/>
                <w:szCs w:val="24"/>
              </w:rPr>
              <w:t xml:space="preserve"> with your peers.</w:t>
            </w:r>
          </w:p>
          <w:p w14:paraId="1B48A984" w14:textId="77777777" w:rsidR="00E801BE" w:rsidRPr="00613224" w:rsidRDefault="00E801BE" w:rsidP="006F4E13">
            <w:pPr>
              <w:jc w:val="both"/>
              <w:rPr>
                <w:rStyle w:val="SubtleEmphasis"/>
                <w:rFonts w:ascii="Arial" w:hAnsi="Arial" w:cs="Arial"/>
                <w:i w:val="0"/>
                <w:color w:val="auto"/>
                <w:sz w:val="24"/>
                <w:szCs w:val="24"/>
              </w:rPr>
            </w:pPr>
          </w:p>
          <w:p w14:paraId="3E8B56C6" w14:textId="77777777" w:rsidR="003429CA" w:rsidRPr="00613224" w:rsidRDefault="003429CA" w:rsidP="006F4E13">
            <w:pPr>
              <w:jc w:val="both"/>
              <w:rPr>
                <w:rStyle w:val="SubtleEmphasis"/>
                <w:rFonts w:ascii="Arial" w:hAnsi="Arial" w:cs="Arial"/>
                <w:i w:val="0"/>
                <w:color w:val="auto"/>
                <w:sz w:val="24"/>
                <w:szCs w:val="24"/>
                <w:u w:val="single"/>
              </w:rPr>
            </w:pPr>
            <w:r w:rsidRPr="00613224">
              <w:rPr>
                <w:rStyle w:val="SubtleEmphasis"/>
                <w:rFonts w:ascii="Arial" w:hAnsi="Arial" w:cs="Arial"/>
                <w:i w:val="0"/>
                <w:color w:val="auto"/>
                <w:sz w:val="24"/>
                <w:szCs w:val="24"/>
                <w:u w:val="single"/>
              </w:rPr>
              <w:t>Course Choice and Pathways</w:t>
            </w:r>
          </w:p>
          <w:p w14:paraId="028CC7BE" w14:textId="77777777" w:rsidR="003429CA" w:rsidRPr="00613224" w:rsidRDefault="003429CA" w:rsidP="006F4E13">
            <w:pPr>
              <w:jc w:val="both"/>
              <w:rPr>
                <w:rStyle w:val="SubtleEmphasis"/>
                <w:rFonts w:ascii="Arial" w:hAnsi="Arial" w:cs="Arial"/>
                <w:i w:val="0"/>
                <w:color w:val="auto"/>
                <w:sz w:val="24"/>
                <w:szCs w:val="24"/>
                <w:u w:val="single"/>
              </w:rPr>
            </w:pPr>
          </w:p>
          <w:p w14:paraId="6DD78762" w14:textId="3B6559AE" w:rsidR="003429CA" w:rsidRPr="00613224" w:rsidRDefault="003429CA" w:rsidP="006F4E13">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 xml:space="preserve">We are committed to ensuring that you are supported in making the right choice of subjects for your individual needs.  The programme is designed to allow you, regardless of the pathway you have originally chosen, to change after your </w:t>
            </w:r>
            <w:r w:rsidR="009A5841">
              <w:rPr>
                <w:rStyle w:val="SubtleEmphasis"/>
                <w:rFonts w:ascii="Arial" w:hAnsi="Arial" w:cs="Arial"/>
                <w:i w:val="0"/>
                <w:color w:val="auto"/>
                <w:sz w:val="24"/>
                <w:szCs w:val="24"/>
              </w:rPr>
              <w:t>levels 3 or 4</w:t>
            </w:r>
            <w:r w:rsidRPr="00613224">
              <w:rPr>
                <w:rStyle w:val="SubtleEmphasis"/>
                <w:rFonts w:ascii="Arial" w:hAnsi="Arial" w:cs="Arial"/>
                <w:i w:val="0"/>
                <w:color w:val="auto"/>
                <w:sz w:val="24"/>
                <w:szCs w:val="24"/>
              </w:rPr>
              <w:t xml:space="preserve"> so that you can be sure that the pathway meets your needs and future career aspirations. Each pathway has a named Pathway leader who can advise on all aspects of the course.  All students study the same modules in </w:t>
            </w:r>
            <w:r w:rsidR="009A5841">
              <w:rPr>
                <w:rStyle w:val="SubtleEmphasis"/>
                <w:rFonts w:ascii="Arial" w:hAnsi="Arial" w:cs="Arial"/>
                <w:i w:val="0"/>
                <w:color w:val="auto"/>
                <w:sz w:val="24"/>
                <w:szCs w:val="24"/>
              </w:rPr>
              <w:t>levels 3 and 4</w:t>
            </w:r>
            <w:r w:rsidR="00117EC2">
              <w:rPr>
                <w:rStyle w:val="SubtleEmphasis"/>
                <w:rFonts w:ascii="Arial" w:hAnsi="Arial" w:cs="Arial"/>
                <w:i w:val="0"/>
                <w:color w:val="auto"/>
                <w:sz w:val="24"/>
                <w:szCs w:val="24"/>
              </w:rPr>
              <w:t xml:space="preserve"> </w:t>
            </w:r>
            <w:r w:rsidRPr="00613224">
              <w:rPr>
                <w:rStyle w:val="SubtleEmphasis"/>
                <w:rFonts w:ascii="Arial" w:hAnsi="Arial" w:cs="Arial"/>
                <w:i w:val="0"/>
                <w:color w:val="auto"/>
                <w:sz w:val="24"/>
                <w:szCs w:val="24"/>
              </w:rPr>
              <w:t xml:space="preserve">to make this flexible approach possible.  Throughout </w:t>
            </w:r>
            <w:r w:rsidR="009A5841">
              <w:rPr>
                <w:rStyle w:val="SubtleEmphasis"/>
                <w:rFonts w:ascii="Arial" w:hAnsi="Arial" w:cs="Arial"/>
                <w:i w:val="0"/>
                <w:color w:val="auto"/>
                <w:sz w:val="24"/>
                <w:szCs w:val="24"/>
              </w:rPr>
              <w:t>level 4</w:t>
            </w:r>
            <w:r w:rsidRPr="00613224">
              <w:rPr>
                <w:rStyle w:val="SubtleEmphasis"/>
                <w:rFonts w:ascii="Arial" w:hAnsi="Arial" w:cs="Arial"/>
                <w:i w:val="0"/>
                <w:color w:val="auto"/>
                <w:sz w:val="24"/>
                <w:szCs w:val="24"/>
              </w:rPr>
              <w:t xml:space="preserve">, we have embedded a programme of careers information sessions into the modules so that you can be clear about what you might wish to focus on or specialise in during the remainder of your programme. You will experience career and interest talks based on your pathway right from the outset of your course. You will also be given the opportunity to engage in mooting and debating right from the beginning of your studies, which will enable you to assess your skills in advocacy and to consider whether you wish to pursue a career as a solicitor-advocate or a barrister.  </w:t>
            </w:r>
            <w:r w:rsidRPr="00613224">
              <w:rPr>
                <w:rFonts w:ascii="Arial" w:hAnsi="Arial" w:cs="Arial"/>
                <w:sz w:val="24"/>
                <w:szCs w:val="24"/>
              </w:rPr>
              <w:t>Your exposure to foundation law subjects, which comprise the qualifying elements of the programme will assist you</w:t>
            </w:r>
            <w:r w:rsidRPr="00613224">
              <w:rPr>
                <w:rStyle w:val="SubtleEmphasis"/>
                <w:rFonts w:ascii="Arial" w:hAnsi="Arial" w:cs="Arial"/>
                <w:i w:val="0"/>
                <w:color w:val="auto"/>
                <w:sz w:val="24"/>
                <w:szCs w:val="24"/>
              </w:rPr>
              <w:t xml:space="preserve"> in deciding which areas you may want to specialise in, again with the option of switching pathways after </w:t>
            </w:r>
            <w:r w:rsidR="009A5841">
              <w:rPr>
                <w:rStyle w:val="SubtleEmphasis"/>
                <w:rFonts w:ascii="Arial" w:hAnsi="Arial" w:cs="Arial"/>
                <w:i w:val="0"/>
                <w:color w:val="auto"/>
                <w:sz w:val="24"/>
                <w:szCs w:val="24"/>
              </w:rPr>
              <w:t>completing level 3 or 4</w:t>
            </w:r>
            <w:r w:rsidRPr="00613224">
              <w:rPr>
                <w:rStyle w:val="SubtleEmphasis"/>
                <w:rFonts w:ascii="Arial" w:hAnsi="Arial" w:cs="Arial"/>
                <w:i w:val="0"/>
                <w:color w:val="auto"/>
                <w:sz w:val="24"/>
                <w:szCs w:val="24"/>
              </w:rPr>
              <w:t xml:space="preserve"> if you change your mind about your career direction.  Your personal tutor is a key feature of your University studies and is on hand to provide advice whenever it is needed.  In addition, at the end of every year, we provide you with information to help you prepare for your next year of studies through a dedicated transition day.  Information on options and pathways is available at this event as well as on the Moodle VLE site.  So, there is no cause for worry if you have a change of heart during </w:t>
            </w:r>
            <w:r w:rsidR="009A5841">
              <w:rPr>
                <w:rStyle w:val="SubtleEmphasis"/>
                <w:rFonts w:ascii="Arial" w:hAnsi="Arial" w:cs="Arial"/>
                <w:i w:val="0"/>
                <w:color w:val="auto"/>
                <w:sz w:val="24"/>
                <w:szCs w:val="24"/>
              </w:rPr>
              <w:t>levels 3 or 4</w:t>
            </w:r>
            <w:r w:rsidR="00117EC2">
              <w:rPr>
                <w:rStyle w:val="SubtleEmphasis"/>
                <w:rFonts w:ascii="Arial" w:hAnsi="Arial" w:cs="Arial"/>
                <w:i w:val="0"/>
                <w:color w:val="auto"/>
                <w:sz w:val="24"/>
                <w:szCs w:val="24"/>
              </w:rPr>
              <w:t xml:space="preserve"> </w:t>
            </w:r>
            <w:r w:rsidRPr="00613224">
              <w:rPr>
                <w:rStyle w:val="SubtleEmphasis"/>
                <w:rFonts w:ascii="Arial" w:hAnsi="Arial" w:cs="Arial"/>
                <w:i w:val="0"/>
                <w:color w:val="auto"/>
                <w:sz w:val="24"/>
                <w:szCs w:val="24"/>
              </w:rPr>
              <w:t>of your study and you wish to change pathway, this will be possible due to the flexible nature of our pathways.</w:t>
            </w:r>
          </w:p>
          <w:p w14:paraId="5C281B12" w14:textId="77777777" w:rsidR="00AA060A" w:rsidRPr="00782B7F" w:rsidRDefault="00AA060A" w:rsidP="00AA060A">
            <w:pPr>
              <w:pStyle w:val="Heading2"/>
              <w:outlineLvl w:val="1"/>
              <w:rPr>
                <w:rFonts w:ascii="Arial" w:hAnsi="Arial" w:cs="Arial"/>
                <w:i/>
                <w:sz w:val="24"/>
                <w:szCs w:val="24"/>
              </w:rPr>
            </w:pPr>
            <w:r w:rsidRPr="00782B7F">
              <w:rPr>
                <w:rFonts w:ascii="Arial" w:hAnsi="Arial" w:cs="Arial"/>
                <w:i/>
                <w:sz w:val="24"/>
                <w:szCs w:val="24"/>
              </w:rPr>
              <w:t xml:space="preserve">Inclusivity </w:t>
            </w:r>
          </w:p>
          <w:p w14:paraId="09A36233" w14:textId="77777777" w:rsidR="00AA060A" w:rsidRPr="00782B7F" w:rsidRDefault="00AA060A" w:rsidP="00AA060A">
            <w:pPr>
              <w:rPr>
                <w:rFonts w:ascii="Arial" w:hAnsi="Arial" w:cs="Arial"/>
                <w:sz w:val="24"/>
                <w:szCs w:val="24"/>
              </w:rPr>
            </w:pPr>
          </w:p>
          <w:p w14:paraId="5BFAFE24" w14:textId="77777777" w:rsidR="00AA060A" w:rsidRPr="00613224" w:rsidRDefault="00AA060A" w:rsidP="00050D11">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 xml:space="preserve">We make every effort to ensure that we provide an inclusive environment, where explicit consideration is given to the full diversity of our students. We provide an environment which complies with the requirements of the Equality Act (2010). Our curriculum is designed to ensure that all students succeed to their potential, regardless of any protected characteristics (disability, sexuality, religion, gender and/or other socio-cultural identities). Most importantly, we recognise that diversity leads to a richer learning experience for all. </w:t>
            </w:r>
          </w:p>
          <w:p w14:paraId="46F48D16" w14:textId="77777777" w:rsidR="00AA060A" w:rsidRPr="00613224" w:rsidRDefault="00AA060A" w:rsidP="00050D11">
            <w:pPr>
              <w:jc w:val="both"/>
              <w:rPr>
                <w:rStyle w:val="SubtleEmphasis"/>
                <w:rFonts w:ascii="Arial" w:hAnsi="Arial" w:cs="Arial"/>
                <w:i w:val="0"/>
                <w:color w:val="auto"/>
                <w:sz w:val="24"/>
                <w:szCs w:val="24"/>
              </w:rPr>
            </w:pPr>
          </w:p>
          <w:p w14:paraId="2ED54EF3" w14:textId="77777777" w:rsidR="00AA060A" w:rsidRPr="00613224" w:rsidRDefault="00AA060A" w:rsidP="00050D11">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 xml:space="preserve">If you declare a disability, Student Services will consider ways in which we may offer you further support with your studies.  They may feel it is appropriate for you to have a Support Statement.  If so, once this has been agreed, your requirements will be carefully managed by the programme’s Senior Personal Tutor who will meet with you to discuss how the support identified will be put into place.  You can then expect your adjustments and requirements to be incorporated by the tutors who teach or support you on the programme.  For example, we can </w:t>
            </w:r>
            <w:r w:rsidRPr="00613224">
              <w:rPr>
                <w:rStyle w:val="SubtleEmphasis"/>
                <w:rFonts w:ascii="Arial" w:hAnsi="Arial" w:cs="Arial"/>
                <w:i w:val="0"/>
                <w:color w:val="auto"/>
                <w:sz w:val="24"/>
                <w:szCs w:val="24"/>
              </w:rPr>
              <w:lastRenderedPageBreak/>
              <w:t xml:space="preserve">provide learning materials in large print and produce transcripts where audio recordings are used. Staff will ensure that your requirements are complied with, retaining confidentiality in the process.  </w:t>
            </w:r>
          </w:p>
          <w:p w14:paraId="39FA924B" w14:textId="77777777" w:rsidR="00AA060A" w:rsidRPr="002A3458" w:rsidRDefault="00AA060A" w:rsidP="00AA060A">
            <w:pPr>
              <w:pStyle w:val="Heading2"/>
              <w:outlineLvl w:val="1"/>
              <w:rPr>
                <w:rFonts w:ascii="Arial" w:hAnsi="Arial" w:cs="Arial"/>
                <w:i/>
                <w:sz w:val="24"/>
                <w:szCs w:val="24"/>
              </w:rPr>
            </w:pPr>
            <w:r w:rsidRPr="002A3458">
              <w:rPr>
                <w:rFonts w:ascii="Arial" w:hAnsi="Arial" w:cs="Arial"/>
                <w:i/>
                <w:sz w:val="24"/>
                <w:szCs w:val="24"/>
              </w:rPr>
              <w:t xml:space="preserve">Information &amp; Digital Literacy </w:t>
            </w:r>
          </w:p>
          <w:p w14:paraId="5CCB12C6" w14:textId="77777777" w:rsidR="00AA060A" w:rsidRPr="00782B7F" w:rsidRDefault="00AA060A" w:rsidP="00AA060A">
            <w:pPr>
              <w:rPr>
                <w:rFonts w:ascii="Arial" w:hAnsi="Arial" w:cs="Arial"/>
                <w:sz w:val="24"/>
                <w:szCs w:val="24"/>
              </w:rPr>
            </w:pPr>
          </w:p>
          <w:p w14:paraId="759C135D" w14:textId="77777777" w:rsidR="00AA060A" w:rsidRPr="00613224" w:rsidRDefault="00AA060A" w:rsidP="00050D11">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 xml:space="preserve">As a student, you are expected to have high levels of digital and information literacy both at University and outside. JISC (the </w:t>
            </w:r>
            <w:r w:rsidRPr="00613224">
              <w:rPr>
                <w:rStyle w:val="tgc"/>
                <w:rFonts w:ascii="Arial" w:hAnsi="Arial" w:cs="Arial"/>
                <w:bCs/>
                <w:sz w:val="24"/>
                <w:szCs w:val="24"/>
              </w:rPr>
              <w:t xml:space="preserve">Joint Information Systems Committee), an organisation which </w:t>
            </w:r>
            <w:r w:rsidRPr="00613224">
              <w:rPr>
                <w:rFonts w:ascii="Arial" w:hAnsi="Arial" w:cs="Arial"/>
                <w:sz w:val="24"/>
                <w:szCs w:val="24"/>
              </w:rPr>
              <w:t>encourages the use of digital technologies in UK Higher Education,</w:t>
            </w:r>
            <w:r w:rsidRPr="00613224">
              <w:rPr>
                <w:rStyle w:val="tgc"/>
                <w:rFonts w:ascii="Arial" w:hAnsi="Arial" w:cs="Arial"/>
                <w:sz w:val="24"/>
                <w:szCs w:val="24"/>
              </w:rPr>
              <w:t xml:space="preserve"> </w:t>
            </w:r>
            <w:r w:rsidRPr="00613224">
              <w:rPr>
                <w:rStyle w:val="SubtleEmphasis"/>
                <w:rFonts w:ascii="Arial" w:hAnsi="Arial" w:cs="Arial"/>
                <w:i w:val="0"/>
                <w:color w:val="auto"/>
                <w:sz w:val="24"/>
                <w:szCs w:val="24"/>
              </w:rPr>
              <w:t>defines digital literacies as 'those capabilities which fit an individual for living, learning and working in a digital society'. This goes beyond the ability simply to use technology effectively: it is an essential ‘life skill’ to be able to access, process and assimilate information in the broadest sense. The ability to articulate that information and to construct new understanding is also critical to graduate success, whether you have been exposed to using technology from an early age and are a 'digital native', or have not yet acquired these skills. Throughout your programme, therefore, you will be encouraged to recognise different types of information and resources, to develop your ability to question the validity of that information or resource, and to recognise the importance of both print and online resources to facilitate development of your own knowledge.</w:t>
            </w:r>
          </w:p>
          <w:p w14:paraId="7F9FC407" w14:textId="77777777" w:rsidR="00AA060A" w:rsidRPr="00613224" w:rsidRDefault="00AA060A" w:rsidP="00050D11">
            <w:pPr>
              <w:jc w:val="both"/>
              <w:rPr>
                <w:rStyle w:val="SubtleEmphasis"/>
                <w:rFonts w:ascii="Arial" w:hAnsi="Arial" w:cs="Arial"/>
                <w:color w:val="auto"/>
                <w:sz w:val="24"/>
                <w:szCs w:val="24"/>
              </w:rPr>
            </w:pPr>
          </w:p>
          <w:p w14:paraId="2F303A74" w14:textId="77777777" w:rsidR="00AA060A" w:rsidRPr="00782B7F" w:rsidRDefault="00AA060A" w:rsidP="00050D11">
            <w:pPr>
              <w:jc w:val="both"/>
              <w:rPr>
                <w:rStyle w:val="SubtleEmphasis"/>
                <w:rFonts w:ascii="Arial" w:hAnsi="Arial" w:cs="Arial"/>
                <w:i w:val="0"/>
                <w:sz w:val="24"/>
                <w:szCs w:val="24"/>
              </w:rPr>
            </w:pPr>
            <w:r w:rsidRPr="00613224">
              <w:rPr>
                <w:rStyle w:val="SubtleEmphasis"/>
                <w:rFonts w:ascii="Arial" w:hAnsi="Arial" w:cs="Arial"/>
                <w:i w:val="0"/>
                <w:color w:val="auto"/>
                <w:sz w:val="24"/>
                <w:szCs w:val="24"/>
              </w:rPr>
              <w:t>Many of your assessments on this programme are required to be submitted on-line, this may involve a variety of platforms; the most extensively used on this programme is the VLE, Moodle.  You will be encouraged to appreciate the importance of following instructions carefully as our e-submission protocols contain a number of important rules and requirements that must be adhered to in relation to hand-ins.  Many of your learning activities are also provided on Moodle</w:t>
            </w:r>
            <w:r w:rsidRPr="00782B7F">
              <w:rPr>
                <w:rStyle w:val="SubtleEmphasis"/>
                <w:rFonts w:ascii="Arial" w:hAnsi="Arial" w:cs="Arial"/>
                <w:i w:val="0"/>
                <w:sz w:val="24"/>
                <w:szCs w:val="24"/>
              </w:rPr>
              <w:t xml:space="preserve">. </w:t>
            </w:r>
          </w:p>
          <w:p w14:paraId="5CED86E4" w14:textId="77777777" w:rsidR="00AA060A" w:rsidRPr="00782B7F" w:rsidRDefault="00AA060A" w:rsidP="00AA060A">
            <w:pPr>
              <w:pStyle w:val="Heading2"/>
              <w:outlineLvl w:val="1"/>
              <w:rPr>
                <w:rFonts w:ascii="Arial" w:hAnsi="Arial" w:cs="Arial"/>
                <w:i/>
                <w:sz w:val="24"/>
                <w:szCs w:val="24"/>
              </w:rPr>
            </w:pPr>
            <w:r w:rsidRPr="00782B7F">
              <w:rPr>
                <w:rFonts w:ascii="Arial" w:hAnsi="Arial" w:cs="Arial"/>
                <w:i/>
                <w:sz w:val="24"/>
                <w:szCs w:val="24"/>
              </w:rPr>
              <w:t xml:space="preserve">Sustainability &amp; Global Citizenship </w:t>
            </w:r>
          </w:p>
          <w:p w14:paraId="1F5CD031" w14:textId="77777777" w:rsidR="00AA060A" w:rsidRPr="00782B7F" w:rsidRDefault="00AA060A" w:rsidP="00AA060A">
            <w:pPr>
              <w:rPr>
                <w:rFonts w:ascii="Arial" w:hAnsi="Arial" w:cs="Arial"/>
                <w:sz w:val="24"/>
                <w:szCs w:val="24"/>
              </w:rPr>
            </w:pPr>
          </w:p>
          <w:p w14:paraId="46ABA8D7" w14:textId="77777777" w:rsidR="00AA060A" w:rsidRPr="00613224" w:rsidRDefault="00AA060A" w:rsidP="00050D11">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 xml:space="preserve">This University is committed to integrating sustainability into the curriculum. The notion that we should all seek to find ways to support reduced waste, increased recycling, and lower levels of environmental impact will be familiar, but this is a narrow view of sustainability. Our curriculum also considers sustainability in terms of its connection with Global Citizenship. </w:t>
            </w:r>
          </w:p>
          <w:p w14:paraId="42790D0F" w14:textId="77777777" w:rsidR="00AA060A" w:rsidRPr="00613224" w:rsidRDefault="00AA060A" w:rsidP="00050D11">
            <w:pPr>
              <w:jc w:val="both"/>
              <w:rPr>
                <w:rStyle w:val="SubtleEmphasis"/>
                <w:rFonts w:ascii="Arial" w:hAnsi="Arial" w:cs="Arial"/>
                <w:i w:val="0"/>
                <w:color w:val="auto"/>
                <w:sz w:val="24"/>
                <w:szCs w:val="24"/>
              </w:rPr>
            </w:pPr>
          </w:p>
          <w:p w14:paraId="38F6C0D5" w14:textId="77777777" w:rsidR="00AA060A" w:rsidRPr="00613224" w:rsidRDefault="00AA060A" w:rsidP="00050D11">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The United Nations defines Global Citizenship in education as:</w:t>
            </w:r>
          </w:p>
          <w:p w14:paraId="6D5070AF" w14:textId="77777777" w:rsidR="00AA060A" w:rsidRPr="00613224" w:rsidRDefault="00AA060A" w:rsidP="00050D11">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 xml:space="preserve">'enabling students to develop the attributes, behaviours and skills needed to work and live in a way that safeguards ecological, social and economic wellbeing, both in the present and for future generations’. </w:t>
            </w:r>
          </w:p>
          <w:p w14:paraId="41FFEA73" w14:textId="77777777" w:rsidR="00AA060A" w:rsidRPr="00613224" w:rsidRDefault="00AA060A" w:rsidP="00050D11">
            <w:pPr>
              <w:jc w:val="both"/>
              <w:rPr>
                <w:rStyle w:val="SubtleEmphasis"/>
                <w:rFonts w:ascii="Arial" w:hAnsi="Arial" w:cs="Arial"/>
                <w:i w:val="0"/>
                <w:color w:val="auto"/>
                <w:sz w:val="24"/>
                <w:szCs w:val="24"/>
              </w:rPr>
            </w:pPr>
          </w:p>
          <w:p w14:paraId="11D227CE" w14:textId="77777777" w:rsidR="00AA060A" w:rsidRPr="00613224" w:rsidRDefault="00AA060A" w:rsidP="00050D11">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 xml:space="preserve">We encourage you to live and work more sustainably whilst recognising the impact that your decisions, and actions, have on the local, national and global communities to which you belong. We have made a commitment as an institution to create graduates with a global outlook (Graduate Attributes) and each of our programmes will now include an internationalised programme aim - the inclusion of sustainability within that is a logical connection. The Faculty and Programme demonstrates internationalisation by: </w:t>
            </w:r>
          </w:p>
          <w:p w14:paraId="464DBE23" w14:textId="77777777" w:rsidR="00AA060A" w:rsidRPr="00613224" w:rsidRDefault="00AA060A" w:rsidP="00AA060A">
            <w:pPr>
              <w:rPr>
                <w:rStyle w:val="SubtleEmphasis"/>
                <w:rFonts w:ascii="Arial" w:hAnsi="Arial" w:cs="Arial"/>
                <w:color w:val="auto"/>
                <w:sz w:val="24"/>
                <w:szCs w:val="24"/>
              </w:rPr>
            </w:pPr>
          </w:p>
          <w:p w14:paraId="2F841650" w14:textId="77777777" w:rsidR="00AA060A" w:rsidRPr="00613224" w:rsidRDefault="00AA060A" w:rsidP="00050D11">
            <w:pPr>
              <w:pStyle w:val="ListBullet"/>
              <w:jc w:val="both"/>
              <w:rPr>
                <w:rStyle w:val="SubtleEmphasis"/>
                <w:rFonts w:cs="Arial"/>
                <w:i w:val="0"/>
                <w:color w:val="auto"/>
                <w:sz w:val="24"/>
                <w:szCs w:val="24"/>
              </w:rPr>
            </w:pPr>
            <w:r w:rsidRPr="00613224">
              <w:rPr>
                <w:rStyle w:val="SubtleEmphasis"/>
                <w:rFonts w:cs="Arial"/>
                <w:i w:val="0"/>
                <w:color w:val="auto"/>
                <w:sz w:val="24"/>
                <w:szCs w:val="24"/>
              </w:rPr>
              <w:t>Using cultural and international experiences or knowledge as a learning resource, for example, our programme is also offered in Singapore</w:t>
            </w:r>
          </w:p>
          <w:p w14:paraId="7958CD7B" w14:textId="77777777" w:rsidR="00AA060A" w:rsidRPr="00613224" w:rsidRDefault="00AA060A" w:rsidP="00050D11">
            <w:pPr>
              <w:pStyle w:val="ListBullet"/>
              <w:jc w:val="both"/>
              <w:rPr>
                <w:rStyle w:val="SubtleEmphasis"/>
                <w:rFonts w:cs="Arial"/>
                <w:i w:val="0"/>
                <w:color w:val="auto"/>
                <w:sz w:val="24"/>
                <w:szCs w:val="24"/>
              </w:rPr>
            </w:pPr>
            <w:r w:rsidRPr="00613224">
              <w:rPr>
                <w:rStyle w:val="SubtleEmphasis"/>
                <w:rFonts w:cs="Arial"/>
                <w:i w:val="0"/>
                <w:color w:val="auto"/>
                <w:sz w:val="24"/>
                <w:szCs w:val="24"/>
              </w:rPr>
              <w:t>Encouraging intercultural experiences, partnerships and collaborations</w:t>
            </w:r>
          </w:p>
          <w:p w14:paraId="5ECFE064" w14:textId="77777777" w:rsidR="00AA060A" w:rsidRPr="00613224" w:rsidRDefault="00AA060A" w:rsidP="00050D11">
            <w:pPr>
              <w:pStyle w:val="ListBullet"/>
              <w:jc w:val="both"/>
              <w:rPr>
                <w:rStyle w:val="SubtleEmphasis"/>
                <w:rFonts w:cs="Arial"/>
                <w:i w:val="0"/>
                <w:color w:val="auto"/>
                <w:sz w:val="24"/>
                <w:szCs w:val="24"/>
              </w:rPr>
            </w:pPr>
            <w:r w:rsidRPr="00613224">
              <w:rPr>
                <w:rStyle w:val="SubtleEmphasis"/>
                <w:rFonts w:cs="Arial"/>
                <w:i w:val="0"/>
                <w:color w:val="auto"/>
                <w:sz w:val="24"/>
                <w:szCs w:val="24"/>
              </w:rPr>
              <w:lastRenderedPageBreak/>
              <w:t xml:space="preserve">Contributing to international scholarly activity and knowledge exchange  </w:t>
            </w:r>
          </w:p>
          <w:p w14:paraId="67E04E24" w14:textId="77777777" w:rsidR="00AA060A" w:rsidRPr="00613224" w:rsidRDefault="00AA060A" w:rsidP="00050D11">
            <w:pPr>
              <w:pStyle w:val="ListBullet"/>
              <w:jc w:val="both"/>
              <w:rPr>
                <w:rStyle w:val="SubtleEmphasis"/>
                <w:rFonts w:cs="Arial"/>
                <w:i w:val="0"/>
                <w:color w:val="auto"/>
                <w:sz w:val="24"/>
                <w:szCs w:val="24"/>
              </w:rPr>
            </w:pPr>
            <w:r w:rsidRPr="00613224">
              <w:rPr>
                <w:rStyle w:val="SubtleEmphasis"/>
                <w:rFonts w:cs="Arial"/>
                <w:i w:val="0"/>
                <w:color w:val="auto"/>
                <w:sz w:val="24"/>
                <w:szCs w:val="24"/>
              </w:rPr>
              <w:t>Providing and promoting a range of accessible opportunities for  international and intercultural learning, for example,  we have offered trips to  visit  various EU institutions and headquarters</w:t>
            </w:r>
          </w:p>
          <w:p w14:paraId="2322B7E9" w14:textId="77777777" w:rsidR="00AA060A" w:rsidRPr="00613224" w:rsidRDefault="00AA060A" w:rsidP="00050D11">
            <w:pPr>
              <w:pStyle w:val="ListBullet"/>
              <w:jc w:val="both"/>
              <w:rPr>
                <w:rStyle w:val="SubtleEmphasis"/>
                <w:rFonts w:cs="Arial"/>
                <w:i w:val="0"/>
                <w:color w:val="auto"/>
                <w:sz w:val="24"/>
                <w:szCs w:val="24"/>
              </w:rPr>
            </w:pPr>
            <w:r w:rsidRPr="00613224">
              <w:rPr>
                <w:rStyle w:val="SubtleEmphasis"/>
                <w:rFonts w:cs="Arial"/>
                <w:i w:val="0"/>
                <w:color w:val="auto"/>
                <w:sz w:val="24"/>
                <w:szCs w:val="24"/>
              </w:rPr>
              <w:t>Facilitating on going intercultural and international dialogue and partnerships</w:t>
            </w:r>
          </w:p>
          <w:p w14:paraId="05F630A7" w14:textId="77777777" w:rsidR="00AA060A" w:rsidRPr="00613224" w:rsidRDefault="00AA060A" w:rsidP="00050D11">
            <w:pPr>
              <w:pStyle w:val="ListBullet"/>
              <w:jc w:val="both"/>
              <w:rPr>
                <w:rStyle w:val="SubtleEmphasis"/>
                <w:rFonts w:cs="Arial"/>
                <w:i w:val="0"/>
                <w:color w:val="auto"/>
                <w:sz w:val="24"/>
                <w:szCs w:val="24"/>
              </w:rPr>
            </w:pPr>
            <w:r w:rsidRPr="00613224">
              <w:rPr>
                <w:rStyle w:val="SubtleEmphasis"/>
                <w:rFonts w:cs="Arial"/>
                <w:i w:val="0"/>
                <w:color w:val="auto"/>
                <w:sz w:val="24"/>
                <w:szCs w:val="24"/>
              </w:rPr>
              <w:t>Proactively developing inclusive learning outcomes, practices, skills, and/or attitudes appropriate for diverse societies, culture and individuals</w:t>
            </w:r>
          </w:p>
          <w:p w14:paraId="50B52353" w14:textId="77777777" w:rsidR="00AA060A" w:rsidRPr="00613224" w:rsidRDefault="00AA060A" w:rsidP="00050D11">
            <w:pPr>
              <w:pStyle w:val="ListBullet"/>
              <w:jc w:val="both"/>
              <w:rPr>
                <w:rStyle w:val="SubtleEmphasis"/>
                <w:rFonts w:cs="Arial"/>
                <w:i w:val="0"/>
                <w:color w:val="auto"/>
                <w:sz w:val="24"/>
                <w:szCs w:val="24"/>
              </w:rPr>
            </w:pPr>
            <w:r w:rsidRPr="00613224">
              <w:rPr>
                <w:rStyle w:val="SubtleEmphasis"/>
                <w:rFonts w:cs="Arial"/>
                <w:i w:val="0"/>
                <w:color w:val="auto"/>
                <w:sz w:val="24"/>
                <w:szCs w:val="24"/>
              </w:rPr>
              <w:t xml:space="preserve">Adapting the content, language, pace and modes of delivery and assessment to the learning context and the diversity of learners </w:t>
            </w:r>
          </w:p>
          <w:p w14:paraId="50190AE2" w14:textId="77777777" w:rsidR="00AA060A" w:rsidRPr="00613224" w:rsidRDefault="00AA060A" w:rsidP="00050D11">
            <w:pPr>
              <w:pStyle w:val="ListBullet"/>
              <w:jc w:val="both"/>
              <w:rPr>
                <w:rStyle w:val="SubtleEmphasis"/>
                <w:rFonts w:cs="Arial"/>
                <w:i w:val="0"/>
                <w:color w:val="auto"/>
                <w:sz w:val="24"/>
                <w:szCs w:val="24"/>
              </w:rPr>
            </w:pPr>
            <w:r w:rsidRPr="00613224">
              <w:rPr>
                <w:rStyle w:val="SubtleEmphasis"/>
                <w:rFonts w:cs="Arial"/>
                <w:i w:val="0"/>
                <w:color w:val="auto"/>
                <w:sz w:val="24"/>
                <w:szCs w:val="24"/>
              </w:rPr>
              <w:t xml:space="preserve">Viewing and utilising the diversity of the academic community (whether differences in cultural and educational backgrounds, country of origin or languages spoken) as a key learning resource </w:t>
            </w:r>
          </w:p>
          <w:p w14:paraId="6BC350DF" w14:textId="238636A0" w:rsidR="00AA060A" w:rsidRPr="00613224" w:rsidRDefault="00AA060A" w:rsidP="00050D11">
            <w:pPr>
              <w:pStyle w:val="ListBullet"/>
              <w:jc w:val="both"/>
              <w:rPr>
                <w:rStyle w:val="SubtleEmphasis"/>
                <w:rFonts w:cs="Arial"/>
                <w:i w:val="0"/>
                <w:color w:val="auto"/>
                <w:sz w:val="24"/>
                <w:szCs w:val="24"/>
              </w:rPr>
            </w:pPr>
            <w:r w:rsidRPr="00613224">
              <w:rPr>
                <w:rStyle w:val="SubtleEmphasis"/>
                <w:rFonts w:cs="Arial"/>
                <w:i w:val="0"/>
                <w:color w:val="auto"/>
                <w:sz w:val="24"/>
                <w:szCs w:val="24"/>
              </w:rPr>
              <w:t>Using flexible and inclusive approaches that appreciate and respect individual differences in knowledge, educ</w:t>
            </w:r>
            <w:r w:rsidR="007E6DCA">
              <w:rPr>
                <w:rStyle w:val="SubtleEmphasis"/>
                <w:rFonts w:cs="Arial"/>
                <w:i w:val="0"/>
                <w:color w:val="auto"/>
                <w:sz w:val="24"/>
                <w:szCs w:val="24"/>
              </w:rPr>
              <w:t>ation and culture</w:t>
            </w:r>
          </w:p>
          <w:p w14:paraId="3F0273DF" w14:textId="311A99D0" w:rsidR="00AA060A" w:rsidRPr="00613224" w:rsidRDefault="00AA060A" w:rsidP="00050D11">
            <w:pPr>
              <w:pStyle w:val="ListBullet"/>
              <w:jc w:val="both"/>
              <w:rPr>
                <w:rStyle w:val="SubtleEmphasis"/>
                <w:rFonts w:cs="Arial"/>
                <w:i w:val="0"/>
                <w:color w:val="auto"/>
                <w:sz w:val="24"/>
                <w:szCs w:val="24"/>
              </w:rPr>
            </w:pPr>
            <w:r w:rsidRPr="00613224">
              <w:rPr>
                <w:rStyle w:val="SubtleEmphasis"/>
                <w:rFonts w:cs="Arial"/>
                <w:i w:val="0"/>
                <w:color w:val="auto"/>
                <w:sz w:val="24"/>
                <w:szCs w:val="24"/>
              </w:rPr>
              <w:t>Allowing you to go abroad, through the Erasmus programme in the second semester of level 5 to study option modules (law undergraduate programmes have an exemption from the University standard design framework to make this possible at this level by offering option onl</w:t>
            </w:r>
            <w:r w:rsidR="007E6DCA">
              <w:rPr>
                <w:rStyle w:val="SubtleEmphasis"/>
                <w:rFonts w:cs="Arial"/>
                <w:i w:val="0"/>
                <w:color w:val="auto"/>
                <w:sz w:val="24"/>
                <w:szCs w:val="24"/>
              </w:rPr>
              <w:t>y modules during this semester)</w:t>
            </w:r>
          </w:p>
          <w:p w14:paraId="6DD63CA4" w14:textId="77777777" w:rsidR="00AA060A" w:rsidRPr="00782B7F" w:rsidRDefault="00AA060A" w:rsidP="00AA060A">
            <w:pPr>
              <w:pStyle w:val="Heading2"/>
              <w:outlineLvl w:val="1"/>
              <w:rPr>
                <w:rFonts w:ascii="Arial" w:hAnsi="Arial" w:cs="Arial"/>
                <w:i/>
                <w:sz w:val="24"/>
                <w:szCs w:val="24"/>
              </w:rPr>
            </w:pPr>
            <w:r w:rsidRPr="00782B7F">
              <w:rPr>
                <w:rFonts w:ascii="Arial" w:hAnsi="Arial" w:cs="Arial"/>
                <w:i/>
                <w:sz w:val="24"/>
                <w:szCs w:val="24"/>
              </w:rPr>
              <w:t xml:space="preserve">Student Engagement </w:t>
            </w:r>
          </w:p>
          <w:p w14:paraId="4EE151B1" w14:textId="77777777" w:rsidR="00AA060A" w:rsidRPr="00782B7F" w:rsidRDefault="00AA060A" w:rsidP="00AA060A">
            <w:pPr>
              <w:rPr>
                <w:rFonts w:ascii="Arial" w:hAnsi="Arial" w:cs="Arial"/>
                <w:sz w:val="24"/>
                <w:szCs w:val="24"/>
              </w:rPr>
            </w:pPr>
          </w:p>
          <w:p w14:paraId="3507E5B8" w14:textId="77777777" w:rsidR="00AA060A" w:rsidRPr="00050D11" w:rsidRDefault="00AA060A" w:rsidP="00050D11">
            <w:pPr>
              <w:jc w:val="both"/>
              <w:rPr>
                <w:rStyle w:val="SubtleEmphasis"/>
                <w:rFonts w:ascii="Arial" w:hAnsi="Arial" w:cs="Arial"/>
                <w:i w:val="0"/>
                <w:color w:val="auto"/>
                <w:sz w:val="24"/>
                <w:szCs w:val="24"/>
              </w:rPr>
            </w:pPr>
            <w:r w:rsidRPr="00050D11">
              <w:rPr>
                <w:rStyle w:val="SubtleEmphasis"/>
                <w:rFonts w:ascii="Arial" w:hAnsi="Arial" w:cs="Arial"/>
                <w:i w:val="0"/>
                <w:color w:val="auto"/>
                <w:sz w:val="24"/>
                <w:szCs w:val="24"/>
              </w:rPr>
              <w:t xml:space="preserve">This University is renowned across the sector for its commitment to Student Engagement, which aligns with Aim 5 of the University’s Strategic Plan: ‘we will become recognised as the sector leader for student engagement’.  We are committed to the notion that where students participate fully in all aspects of University life this creates a coherent, active and vibrant learning community. This, in turn, increases students’ sense of ownership of their learning experience (both at programme and institutional level) which leads to greater levels of student satisfaction.  There are therefore significant opportunities for you to participate in </w:t>
            </w:r>
            <w:proofErr w:type="spellStart"/>
            <w:r w:rsidRPr="00050D11">
              <w:rPr>
                <w:rStyle w:val="SubtleEmphasis"/>
                <w:rFonts w:ascii="Arial" w:hAnsi="Arial" w:cs="Arial"/>
                <w:i w:val="0"/>
                <w:color w:val="auto"/>
                <w:sz w:val="24"/>
                <w:szCs w:val="24"/>
              </w:rPr>
              <w:t>OpportUNIty</w:t>
            </w:r>
            <w:proofErr w:type="spellEnd"/>
            <w:r w:rsidRPr="00050D11">
              <w:rPr>
                <w:rStyle w:val="SubtleEmphasis"/>
                <w:rFonts w:ascii="Arial" w:hAnsi="Arial" w:cs="Arial"/>
                <w:i w:val="0"/>
                <w:color w:val="auto"/>
                <w:sz w:val="24"/>
                <w:szCs w:val="24"/>
              </w:rPr>
              <w:t xml:space="preserve"> student engagement initiatives, which operate through a partnership between the University and the Students’ Union.  The aim is to enable students to work as co-designers and collaborators with staff on projects that strengthen the development of the University learning community and enhance the student experience; offering support for Student Academic Partner </w:t>
            </w:r>
            <w:hyperlink r:id="rId13" w:history="1">
              <w:r w:rsidRPr="00050D11">
                <w:rPr>
                  <w:rStyle w:val="SubtleEmphasis"/>
                  <w:rFonts w:ascii="Arial" w:hAnsi="Arial" w:cs="Arial"/>
                  <w:i w:val="0"/>
                  <w:color w:val="auto"/>
                  <w:sz w:val="24"/>
                  <w:szCs w:val="24"/>
                </w:rPr>
                <w:t>(SAP)</w:t>
              </w:r>
            </w:hyperlink>
            <w:r w:rsidRPr="00050D11">
              <w:rPr>
                <w:rStyle w:val="SubtleEmphasis"/>
                <w:rFonts w:ascii="Arial" w:hAnsi="Arial" w:cs="Arial"/>
                <w:i w:val="0"/>
                <w:color w:val="auto"/>
                <w:sz w:val="24"/>
                <w:szCs w:val="24"/>
              </w:rPr>
              <w:t> projects and for initiatives around Student Academic Mentoring </w:t>
            </w:r>
            <w:hyperlink r:id="rId14" w:history="1">
              <w:r w:rsidRPr="00050D11">
                <w:rPr>
                  <w:rStyle w:val="SubtleEmphasis"/>
                  <w:rFonts w:ascii="Arial" w:hAnsi="Arial" w:cs="Arial"/>
                  <w:i w:val="0"/>
                  <w:color w:val="auto"/>
                  <w:sz w:val="24"/>
                  <w:szCs w:val="24"/>
                </w:rPr>
                <w:t>(</w:t>
              </w:r>
              <w:proofErr w:type="spellStart"/>
              <w:r w:rsidRPr="00050D11">
                <w:rPr>
                  <w:rStyle w:val="SubtleEmphasis"/>
                  <w:rFonts w:ascii="Arial" w:hAnsi="Arial" w:cs="Arial"/>
                  <w:i w:val="0"/>
                  <w:color w:val="auto"/>
                  <w:sz w:val="24"/>
                  <w:szCs w:val="24"/>
                </w:rPr>
                <w:t>StAMP</w:t>
              </w:r>
              <w:proofErr w:type="spellEnd"/>
              <w:r w:rsidRPr="00050D11">
                <w:rPr>
                  <w:rStyle w:val="SubtleEmphasis"/>
                  <w:rFonts w:ascii="Arial" w:hAnsi="Arial" w:cs="Arial"/>
                  <w:i w:val="0"/>
                  <w:color w:val="auto"/>
                  <w:sz w:val="24"/>
                  <w:szCs w:val="24"/>
                </w:rPr>
                <w:t>)</w:t>
              </w:r>
            </w:hyperlink>
            <w:r w:rsidRPr="00050D11">
              <w:rPr>
                <w:rStyle w:val="SubtleEmphasis"/>
                <w:rFonts w:ascii="Arial" w:hAnsi="Arial" w:cs="Arial"/>
                <w:i w:val="0"/>
                <w:color w:val="auto"/>
                <w:sz w:val="24"/>
                <w:szCs w:val="24"/>
              </w:rPr>
              <w:t xml:space="preserve">. The University’s </w:t>
            </w:r>
            <w:hyperlink r:id="rId15" w:history="1">
              <w:r w:rsidRPr="00050D11">
                <w:rPr>
                  <w:rStyle w:val="SubtleEmphasis"/>
                  <w:rFonts w:ascii="Arial" w:hAnsi="Arial" w:cs="Arial"/>
                  <w:i w:val="0"/>
                  <w:color w:val="auto"/>
                  <w:sz w:val="24"/>
                  <w:szCs w:val="24"/>
                </w:rPr>
                <w:t>Student Engagement Policy</w:t>
              </w:r>
            </w:hyperlink>
            <w:r w:rsidRPr="00050D11">
              <w:rPr>
                <w:rStyle w:val="SubtleEmphasis"/>
                <w:rFonts w:ascii="Arial" w:hAnsi="Arial" w:cs="Arial"/>
                <w:i w:val="0"/>
                <w:color w:val="auto"/>
                <w:sz w:val="24"/>
                <w:szCs w:val="24"/>
              </w:rPr>
              <w:t> sets out the University's expectation of what engagement should look and feel like for students at both undergraduate and postgraduate levels.</w:t>
            </w:r>
          </w:p>
          <w:p w14:paraId="0B048556" w14:textId="77777777" w:rsidR="00AA060A" w:rsidRPr="00050D11" w:rsidRDefault="00AA060A" w:rsidP="00050D11">
            <w:pPr>
              <w:jc w:val="both"/>
              <w:rPr>
                <w:rStyle w:val="SubtleEmphasis"/>
                <w:rFonts w:ascii="Arial" w:hAnsi="Arial" w:cs="Arial"/>
                <w:i w:val="0"/>
                <w:color w:val="auto"/>
                <w:sz w:val="24"/>
                <w:szCs w:val="24"/>
              </w:rPr>
            </w:pPr>
          </w:p>
          <w:p w14:paraId="477BDE47" w14:textId="77777777" w:rsidR="00AA060A" w:rsidRPr="00050D11" w:rsidRDefault="00AA060A" w:rsidP="00050D11">
            <w:pPr>
              <w:jc w:val="both"/>
              <w:rPr>
                <w:rStyle w:val="SubtleEmphasis"/>
                <w:rFonts w:ascii="Arial" w:hAnsi="Arial" w:cs="Arial"/>
                <w:i w:val="0"/>
                <w:color w:val="auto"/>
                <w:sz w:val="24"/>
                <w:szCs w:val="24"/>
              </w:rPr>
            </w:pPr>
            <w:r w:rsidRPr="00050D11">
              <w:rPr>
                <w:rStyle w:val="SubtleEmphasis"/>
                <w:rFonts w:ascii="Arial" w:hAnsi="Arial" w:cs="Arial"/>
                <w:i w:val="0"/>
                <w:color w:val="auto"/>
                <w:sz w:val="24"/>
                <w:szCs w:val="24"/>
              </w:rPr>
              <w:t>The School of Law has its own societies that are open for all students to join.   The Student Legal Society organises many academic initiatives and competitions to enhance your learning opportunities.  It also offers trips and social activities, like the Student Law Ball.  The renowned Student Mooting Society is managed and organised by students and has its own mentoring structure. It has been highly successful in major national mooting competitions.</w:t>
            </w:r>
          </w:p>
          <w:p w14:paraId="760B1FCF" w14:textId="77777777" w:rsidR="00AA060A" w:rsidRPr="00050D11" w:rsidRDefault="00AA060A" w:rsidP="00050D11">
            <w:pPr>
              <w:jc w:val="both"/>
              <w:rPr>
                <w:rStyle w:val="SubtleEmphasis"/>
                <w:rFonts w:ascii="Arial" w:hAnsi="Arial" w:cs="Arial"/>
                <w:i w:val="0"/>
                <w:color w:val="auto"/>
                <w:sz w:val="24"/>
                <w:szCs w:val="24"/>
              </w:rPr>
            </w:pPr>
          </w:p>
          <w:p w14:paraId="23D0361F" w14:textId="77777777" w:rsidR="00AA060A" w:rsidRPr="00050D11" w:rsidRDefault="00AA060A" w:rsidP="00050D11">
            <w:pPr>
              <w:jc w:val="both"/>
              <w:rPr>
                <w:rStyle w:val="SubtleEmphasis"/>
                <w:rFonts w:ascii="Arial" w:hAnsi="Arial" w:cs="Arial"/>
                <w:i w:val="0"/>
                <w:color w:val="auto"/>
                <w:sz w:val="24"/>
                <w:szCs w:val="24"/>
              </w:rPr>
            </w:pPr>
            <w:r w:rsidRPr="00050D11">
              <w:rPr>
                <w:rStyle w:val="SubtleEmphasis"/>
                <w:rFonts w:ascii="Arial" w:hAnsi="Arial" w:cs="Arial"/>
                <w:i w:val="0"/>
                <w:color w:val="auto"/>
                <w:sz w:val="24"/>
                <w:szCs w:val="24"/>
              </w:rPr>
              <w:t xml:space="preserve">We very much value the contribution and input of our students to the design, delivery and management of the programme. There are elected student representatives on the School Academic Board and there are regular highly influential Student Forum meetings.  We are keen </w:t>
            </w:r>
            <w:r w:rsidRPr="00050D11">
              <w:rPr>
                <w:rStyle w:val="SubtleEmphasis"/>
                <w:rFonts w:ascii="Arial" w:hAnsi="Arial" w:cs="Arial"/>
                <w:i w:val="0"/>
                <w:color w:val="auto"/>
                <w:sz w:val="24"/>
                <w:szCs w:val="24"/>
              </w:rPr>
              <w:lastRenderedPageBreak/>
              <w:t xml:space="preserve">to receive and   respond promptly to feedback and information obtained from these events.  The content and design of your programme benefitted substantially from the feedback of students who were studying on the existing programme through an away day and focus groups. </w:t>
            </w:r>
          </w:p>
          <w:p w14:paraId="05B908B9" w14:textId="77777777" w:rsidR="00AA060A" w:rsidRPr="00050D11" w:rsidRDefault="00AA060A" w:rsidP="00050D11">
            <w:pPr>
              <w:jc w:val="both"/>
              <w:rPr>
                <w:rStyle w:val="SubtleEmphasis"/>
                <w:rFonts w:ascii="Arial" w:hAnsi="Arial" w:cs="Arial"/>
                <w:i w:val="0"/>
                <w:color w:val="auto"/>
                <w:sz w:val="24"/>
                <w:szCs w:val="24"/>
              </w:rPr>
            </w:pPr>
          </w:p>
          <w:p w14:paraId="2690634C" w14:textId="77777777" w:rsidR="00AA060A" w:rsidRPr="00050D11" w:rsidRDefault="00AA060A" w:rsidP="00050D11">
            <w:pPr>
              <w:jc w:val="both"/>
              <w:rPr>
                <w:rFonts w:ascii="Arial" w:hAnsi="Arial" w:cs="Arial"/>
                <w:sz w:val="24"/>
                <w:szCs w:val="24"/>
              </w:rPr>
            </w:pPr>
            <w:r w:rsidRPr="00050D11">
              <w:rPr>
                <w:rStyle w:val="SubtleEmphasis"/>
                <w:rFonts w:ascii="Arial" w:hAnsi="Arial" w:cs="Arial"/>
                <w:i w:val="0"/>
                <w:color w:val="auto"/>
                <w:sz w:val="24"/>
                <w:szCs w:val="24"/>
              </w:rPr>
              <w:t xml:space="preserve">Our students also help with the School’s research.  </w:t>
            </w:r>
            <w:r w:rsidRPr="00050D11">
              <w:rPr>
                <w:rFonts w:ascii="Arial" w:hAnsi="Arial" w:cs="Arial"/>
                <w:sz w:val="24"/>
                <w:szCs w:val="24"/>
              </w:rPr>
              <w:t>American Legal Studies students are given the opportunity to apply for the position of student editorial assistant. If successful, training is offered on the editing process and students then work in teams on a paper, supervised by our postgraduate students. If engaged on this project, you will be required to demonstrate the ability to work independently, to work to deadlines, to be self-motivated and to develop great attention to detail in matters of scholarship, all skills that will be very valuable in the workplace.</w:t>
            </w:r>
            <w:r w:rsidRPr="00050D11">
              <w:rPr>
                <w:rStyle w:val="apple-converted-space"/>
                <w:rFonts w:ascii="Arial" w:hAnsi="Arial" w:cs="Arial"/>
                <w:sz w:val="24"/>
                <w:szCs w:val="24"/>
              </w:rPr>
              <w:t> It is great to see students who have assisted in research projects return to us for PhD study.  St</w:t>
            </w:r>
            <w:r w:rsidRPr="00050D11">
              <w:rPr>
                <w:rFonts w:ascii="Arial" w:hAnsi="Arial" w:cs="Arial"/>
                <w:sz w:val="24"/>
                <w:szCs w:val="24"/>
              </w:rPr>
              <w:t xml:space="preserve">udents are also recruited to act as research assistants for members of the Centre for American Legal Studies (CALS).  Our Pro Bono Committee members are also involved in research on real life cases and assist with University seminars and fund raising activities.  </w:t>
            </w:r>
          </w:p>
          <w:p w14:paraId="0C3E1608" w14:textId="77777777" w:rsidR="00AA060A" w:rsidRPr="00782B7F" w:rsidRDefault="00AA060A" w:rsidP="00AA060A">
            <w:pPr>
              <w:rPr>
                <w:rFonts w:ascii="Arial" w:hAnsi="Arial" w:cs="Arial"/>
                <w:i/>
                <w:sz w:val="24"/>
                <w:szCs w:val="24"/>
              </w:rPr>
            </w:pPr>
          </w:p>
          <w:p w14:paraId="44DFE5F5" w14:textId="77777777" w:rsidR="00AA060A" w:rsidRPr="00782B7F" w:rsidRDefault="00AA060A" w:rsidP="00AA060A">
            <w:pPr>
              <w:pStyle w:val="Heading2"/>
              <w:outlineLvl w:val="1"/>
              <w:rPr>
                <w:rFonts w:ascii="Arial" w:hAnsi="Arial" w:cs="Arial"/>
                <w:i/>
                <w:sz w:val="24"/>
                <w:szCs w:val="24"/>
              </w:rPr>
            </w:pPr>
            <w:r w:rsidRPr="00782B7F">
              <w:rPr>
                <w:rFonts w:ascii="Arial" w:hAnsi="Arial" w:cs="Arial"/>
                <w:i/>
                <w:sz w:val="24"/>
                <w:szCs w:val="24"/>
              </w:rPr>
              <w:t>Partnership Engagement</w:t>
            </w:r>
          </w:p>
          <w:p w14:paraId="5C85B28E" w14:textId="77777777" w:rsidR="00AA060A" w:rsidRPr="00782B7F" w:rsidRDefault="00AA060A" w:rsidP="00AA060A">
            <w:pPr>
              <w:rPr>
                <w:rFonts w:ascii="Arial" w:hAnsi="Arial" w:cs="Arial"/>
                <w:sz w:val="24"/>
                <w:szCs w:val="24"/>
              </w:rPr>
            </w:pPr>
          </w:p>
          <w:p w14:paraId="101FE787" w14:textId="77777777" w:rsidR="00AA060A" w:rsidRPr="00782B7F" w:rsidRDefault="00AA060A" w:rsidP="00050D11">
            <w:pPr>
              <w:autoSpaceDE w:val="0"/>
              <w:autoSpaceDN w:val="0"/>
              <w:adjustRightInd w:val="0"/>
              <w:jc w:val="both"/>
              <w:rPr>
                <w:rFonts w:ascii="Arial" w:hAnsi="Arial" w:cs="Arial"/>
                <w:sz w:val="24"/>
                <w:szCs w:val="24"/>
              </w:rPr>
            </w:pPr>
            <w:r w:rsidRPr="00782B7F">
              <w:rPr>
                <w:rFonts w:ascii="Arial" w:hAnsi="Arial" w:cs="Arial"/>
                <w:sz w:val="24"/>
                <w:szCs w:val="24"/>
              </w:rPr>
              <w:t>Engagement with partners is a key BCU priority which features strongly in the University’s 2020 Strategic Plan. Our partners include students, the wider educational community and external stakeholders such as employers and cultural and social organisations. Through our partnership working, we aspire to be recognised in the region as a collaborator supporting economic, social and cultural improvement in the city region. We see our students as partners in their learning and we try to involve you in every level of decision making within the University. We are committed to building on our strong partnerships with education providers in the city and region and are pro-active in developing relationships with our local schools and colleges. Employers are particularly valued partners, advising us on our curriculum developments, providing</w:t>
            </w:r>
            <w:r>
              <w:rPr>
                <w:rFonts w:ascii="Arial" w:hAnsi="Arial" w:cs="Arial"/>
                <w:sz w:val="24"/>
                <w:szCs w:val="24"/>
              </w:rPr>
              <w:t xml:space="preserve"> internship</w:t>
            </w:r>
            <w:r w:rsidRPr="00782B7F">
              <w:rPr>
                <w:rFonts w:ascii="Arial" w:hAnsi="Arial" w:cs="Arial"/>
                <w:sz w:val="24"/>
                <w:szCs w:val="24"/>
              </w:rPr>
              <w:t xml:space="preserve"> and work experience opportunities for you and contributing to your learning and teaching activities. Our overseas partnerships provide opportunities for you to mix with students from different countries and to gain different perspectives, as well as opportunities to undertake a period of study overseas.</w:t>
            </w:r>
          </w:p>
          <w:p w14:paraId="3301D5C6" w14:textId="77777777" w:rsidR="00AA060A" w:rsidRPr="00782B7F" w:rsidRDefault="00AA060A" w:rsidP="00050D11">
            <w:pPr>
              <w:autoSpaceDE w:val="0"/>
              <w:autoSpaceDN w:val="0"/>
              <w:adjustRightInd w:val="0"/>
              <w:jc w:val="both"/>
              <w:rPr>
                <w:rFonts w:ascii="Arial" w:hAnsi="Arial" w:cs="Arial"/>
                <w:sz w:val="24"/>
                <w:szCs w:val="24"/>
              </w:rPr>
            </w:pPr>
          </w:p>
          <w:p w14:paraId="6872DB74" w14:textId="77777777" w:rsidR="00AA060A" w:rsidRPr="00782B7F" w:rsidRDefault="00AA060A" w:rsidP="00050D11">
            <w:pPr>
              <w:autoSpaceDE w:val="0"/>
              <w:autoSpaceDN w:val="0"/>
              <w:adjustRightInd w:val="0"/>
              <w:jc w:val="both"/>
              <w:rPr>
                <w:rFonts w:ascii="Arial" w:hAnsi="Arial" w:cs="Arial"/>
                <w:sz w:val="24"/>
                <w:szCs w:val="24"/>
              </w:rPr>
            </w:pPr>
            <w:r w:rsidRPr="00782B7F">
              <w:rPr>
                <w:rFonts w:ascii="Arial" w:hAnsi="Arial" w:cs="Arial"/>
                <w:sz w:val="24"/>
                <w:szCs w:val="24"/>
              </w:rPr>
              <w:t>The Law School has an Advisory Board made up of employers and alumni.  The Advisory Board has fed directly into the structure and design of your programme and continues to provide an extremely valuable guide in helping us to ensure that our programmes align with the needs of employers in the legal professions and in the wider business sector.  We also employ visiting lecturers who also practice within the legal sector and in many cases contribute to our</w:t>
            </w:r>
            <w:r>
              <w:rPr>
                <w:rFonts w:ascii="Arial" w:hAnsi="Arial" w:cs="Arial"/>
                <w:sz w:val="24"/>
                <w:szCs w:val="24"/>
              </w:rPr>
              <w:t xml:space="preserve"> internship</w:t>
            </w:r>
            <w:r w:rsidRPr="00782B7F">
              <w:rPr>
                <w:rFonts w:ascii="Arial" w:hAnsi="Arial" w:cs="Arial"/>
                <w:sz w:val="24"/>
                <w:szCs w:val="24"/>
              </w:rPr>
              <w:t xml:space="preserve"> provision.  We have many collaborative links across the City and beyond, which include employers (law firms, barristers’ chambers and leading businesses), Birmingham Law Society, pro-bono organisations, Birmingham Community Law Centre, </w:t>
            </w:r>
            <w:proofErr w:type="spellStart"/>
            <w:r w:rsidRPr="00782B7F">
              <w:rPr>
                <w:rFonts w:ascii="Arial" w:hAnsi="Arial" w:cs="Arial"/>
                <w:sz w:val="24"/>
                <w:szCs w:val="24"/>
              </w:rPr>
              <w:t>Bradical</w:t>
            </w:r>
            <w:proofErr w:type="spellEnd"/>
            <w:r w:rsidRPr="00782B7F">
              <w:rPr>
                <w:rFonts w:ascii="Arial" w:hAnsi="Arial" w:cs="Arial"/>
                <w:sz w:val="24"/>
                <w:szCs w:val="24"/>
              </w:rPr>
              <w:t>, the Citizens Advice Bureau, Reprieve and Amicus, whom provide a  rich source of information and advice on employability matters and  sector developments and requirements.</w:t>
            </w:r>
          </w:p>
          <w:p w14:paraId="1959D8C5" w14:textId="77777777" w:rsidR="00AA060A" w:rsidRPr="00782B7F" w:rsidRDefault="00AA060A" w:rsidP="00050D11">
            <w:pPr>
              <w:autoSpaceDE w:val="0"/>
              <w:autoSpaceDN w:val="0"/>
              <w:adjustRightInd w:val="0"/>
              <w:jc w:val="both"/>
              <w:rPr>
                <w:rFonts w:ascii="Arial" w:hAnsi="Arial" w:cs="Arial"/>
                <w:i/>
                <w:sz w:val="24"/>
                <w:szCs w:val="24"/>
              </w:rPr>
            </w:pPr>
          </w:p>
          <w:p w14:paraId="26DDB910" w14:textId="77777777" w:rsidR="00AA060A" w:rsidRPr="00782B7F" w:rsidRDefault="00AA060A" w:rsidP="00050D11">
            <w:pPr>
              <w:pStyle w:val="Heading2"/>
              <w:jc w:val="both"/>
              <w:outlineLvl w:val="1"/>
              <w:rPr>
                <w:rFonts w:ascii="Arial" w:hAnsi="Arial" w:cs="Arial"/>
                <w:i/>
                <w:sz w:val="24"/>
                <w:szCs w:val="24"/>
              </w:rPr>
            </w:pPr>
            <w:r w:rsidRPr="00782B7F">
              <w:rPr>
                <w:rFonts w:ascii="Arial" w:hAnsi="Arial" w:cs="Arial"/>
                <w:i/>
                <w:sz w:val="24"/>
                <w:szCs w:val="24"/>
              </w:rPr>
              <w:t>Induction &amp; Transition</w:t>
            </w:r>
          </w:p>
          <w:p w14:paraId="231156D5" w14:textId="77777777" w:rsidR="00AA060A" w:rsidRPr="00782B7F" w:rsidRDefault="00AA060A" w:rsidP="00050D11">
            <w:pPr>
              <w:jc w:val="both"/>
              <w:rPr>
                <w:rFonts w:ascii="Arial" w:hAnsi="Arial" w:cs="Arial"/>
                <w:sz w:val="24"/>
                <w:szCs w:val="24"/>
              </w:rPr>
            </w:pPr>
          </w:p>
          <w:p w14:paraId="6B3CEFCF" w14:textId="77777777" w:rsidR="00AA060A" w:rsidRPr="00782B7F" w:rsidRDefault="00AA060A" w:rsidP="00050D11">
            <w:pPr>
              <w:jc w:val="both"/>
              <w:rPr>
                <w:rFonts w:ascii="Arial" w:hAnsi="Arial" w:cs="Arial"/>
                <w:sz w:val="24"/>
                <w:szCs w:val="24"/>
              </w:rPr>
            </w:pPr>
            <w:r w:rsidRPr="00782B7F">
              <w:rPr>
                <w:rFonts w:ascii="Arial" w:hAnsi="Arial" w:cs="Arial"/>
                <w:sz w:val="24"/>
                <w:szCs w:val="24"/>
              </w:rPr>
              <w:t xml:space="preserve">Coming to University for the first time is exciting but it is also very different from attending school or college. We know how important it is for you to adjust smoothly and successfully to the </w:t>
            </w:r>
            <w:r w:rsidRPr="00782B7F">
              <w:rPr>
                <w:rFonts w:ascii="Arial" w:hAnsi="Arial" w:cs="Arial"/>
                <w:sz w:val="24"/>
                <w:szCs w:val="24"/>
              </w:rPr>
              <w:lastRenderedPageBreak/>
              <w:t xml:space="preserve">freedom and independence of University life and our induction and transition support helps you to adapt to the different experiences you will have, enabling you to develop confidence and independent learning skills that will enable you to be successful on your programme and prepare you for graduate level employment or further study. </w:t>
            </w:r>
          </w:p>
          <w:p w14:paraId="1BC8CE83" w14:textId="77777777" w:rsidR="00AA060A" w:rsidRPr="00782B7F" w:rsidRDefault="00AA060A" w:rsidP="00050D11">
            <w:pPr>
              <w:jc w:val="both"/>
              <w:rPr>
                <w:rFonts w:ascii="Arial" w:hAnsi="Arial" w:cs="Arial"/>
                <w:sz w:val="24"/>
                <w:szCs w:val="24"/>
              </w:rPr>
            </w:pPr>
          </w:p>
          <w:p w14:paraId="01A74A3D" w14:textId="77777777" w:rsidR="00AA060A" w:rsidRPr="00782B7F" w:rsidRDefault="00AA060A" w:rsidP="00050D11">
            <w:pPr>
              <w:jc w:val="both"/>
              <w:rPr>
                <w:rFonts w:ascii="Arial" w:hAnsi="Arial" w:cs="Arial"/>
                <w:sz w:val="24"/>
                <w:szCs w:val="24"/>
              </w:rPr>
            </w:pPr>
            <w:r w:rsidRPr="00782B7F">
              <w:rPr>
                <w:rFonts w:ascii="Arial" w:hAnsi="Arial" w:cs="Arial"/>
                <w:sz w:val="24"/>
                <w:szCs w:val="24"/>
              </w:rPr>
              <w:t>In addition to the wide range of University induction events, the programme also provides a mandatory two week programme of induction activities.  At this stage you will be introduced to your personal tutor and will have your first meeting with them.  We also introduce you to our main body of teaching staff and make sure that you understand the requirements of your programme, including what you can expect from us, and of what we expect from you.  You will have the opportunity to meet the students who currently run the various student organisations and committees, such as the Student Legal Society and the Mooting Society. We provide a range of activities such as a “Finding Your Voice” workshop which is specially designed to enable new law students to be confident enough to speak out in lectures and seminars. These workshops are usually provided for actors in a professional theatre company– they are very enjoyable and a great way to meet new friends!  We will send you some pre-reading material before you join us and may ask for more information from you to ensure that we provide you with the best possible experience when you arrive.  Our induction also introduces you to the wider University and the support, help and provision that is available from all areas of the institution.</w:t>
            </w:r>
          </w:p>
          <w:p w14:paraId="09D7C70D" w14:textId="77777777" w:rsidR="00AA060A" w:rsidRPr="00782B7F" w:rsidRDefault="00AA060A" w:rsidP="00050D11">
            <w:pPr>
              <w:jc w:val="both"/>
              <w:rPr>
                <w:rFonts w:ascii="Arial" w:hAnsi="Arial" w:cs="Arial"/>
                <w:sz w:val="24"/>
                <w:szCs w:val="24"/>
              </w:rPr>
            </w:pPr>
          </w:p>
          <w:p w14:paraId="35FBFCBD" w14:textId="77777777" w:rsidR="00AA060A" w:rsidRPr="00782B7F" w:rsidRDefault="00AA060A" w:rsidP="00050D11">
            <w:pPr>
              <w:jc w:val="both"/>
              <w:rPr>
                <w:rFonts w:ascii="Arial" w:hAnsi="Arial" w:cs="Arial"/>
                <w:sz w:val="24"/>
                <w:szCs w:val="24"/>
              </w:rPr>
            </w:pPr>
            <w:r w:rsidRPr="00782B7F">
              <w:rPr>
                <w:rFonts w:ascii="Arial" w:hAnsi="Arial" w:cs="Arial"/>
                <w:sz w:val="24"/>
                <w:szCs w:val="24"/>
              </w:rPr>
              <w:t>Every year, once the assessment period is over, we host a special LLB Transition day, where you can come along and receive valuable advice and information about the next academic year.  We also hold an options fair during the spring each year, where you can come along and meet the module teams and be provided with information and ask questions prior to choosing your options.</w:t>
            </w:r>
          </w:p>
          <w:p w14:paraId="1F1BBAC9" w14:textId="77777777" w:rsidR="00AA060A" w:rsidRPr="00782B7F" w:rsidRDefault="00AA060A" w:rsidP="00AA060A">
            <w:pPr>
              <w:pStyle w:val="Heading2"/>
              <w:outlineLvl w:val="1"/>
              <w:rPr>
                <w:rFonts w:ascii="Arial" w:hAnsi="Arial" w:cs="Arial"/>
                <w:i/>
                <w:sz w:val="24"/>
                <w:szCs w:val="24"/>
              </w:rPr>
            </w:pPr>
            <w:r w:rsidRPr="00782B7F">
              <w:rPr>
                <w:rFonts w:ascii="Arial" w:hAnsi="Arial" w:cs="Arial"/>
                <w:i/>
                <w:sz w:val="24"/>
                <w:szCs w:val="24"/>
              </w:rPr>
              <w:t xml:space="preserve">Your experience and success </w:t>
            </w:r>
          </w:p>
          <w:p w14:paraId="05D98432" w14:textId="77777777" w:rsidR="00AA060A" w:rsidRPr="00782B7F" w:rsidRDefault="00AA060A" w:rsidP="00AA060A">
            <w:pPr>
              <w:rPr>
                <w:rStyle w:val="SubtleEmphasis"/>
                <w:rFonts w:ascii="Arial" w:hAnsi="Arial" w:cs="Arial"/>
                <w:sz w:val="24"/>
                <w:szCs w:val="24"/>
              </w:rPr>
            </w:pPr>
          </w:p>
          <w:p w14:paraId="04B1171C" w14:textId="77777777" w:rsidR="00AA060A" w:rsidRPr="00050D11" w:rsidRDefault="00AA060A" w:rsidP="00050D11">
            <w:pPr>
              <w:jc w:val="both"/>
              <w:rPr>
                <w:rStyle w:val="SubtleEmphasis"/>
                <w:rFonts w:ascii="Arial" w:hAnsi="Arial" w:cs="Arial"/>
                <w:i w:val="0"/>
                <w:color w:val="auto"/>
                <w:sz w:val="24"/>
                <w:szCs w:val="24"/>
              </w:rPr>
            </w:pPr>
            <w:r w:rsidRPr="00050D11">
              <w:rPr>
                <w:rStyle w:val="SubtleEmphasis"/>
                <w:rFonts w:ascii="Arial" w:hAnsi="Arial" w:cs="Arial"/>
                <w:i w:val="0"/>
                <w:color w:val="auto"/>
                <w:sz w:val="24"/>
                <w:szCs w:val="24"/>
              </w:rPr>
              <w:t xml:space="preserve">We want you to get the most out of your time with us and to be successful so that you stay with us and progress through the different stages of your programme. We aim to provide you with a great learning and assessment experience to help you achieve this. Your education is a partnership. We can provide you with learning materials, guidance and stimuli, but you will need  to  engage with the University and take full advantage of everything it has to offer in order to be successful in your studies. As a minimum you need to attend the lectures and seminars we provide for you.  We monitor your attendance and will contact you to offer and advice if we notice you are not attending regularly. </w:t>
            </w:r>
          </w:p>
          <w:p w14:paraId="18D02F58" w14:textId="77777777" w:rsidR="00AA060A" w:rsidRPr="00050D11" w:rsidRDefault="00AA060A" w:rsidP="00050D11">
            <w:pPr>
              <w:jc w:val="both"/>
              <w:rPr>
                <w:rStyle w:val="SubtleEmphasis"/>
                <w:rFonts w:ascii="Arial" w:hAnsi="Arial" w:cs="Arial"/>
                <w:i w:val="0"/>
                <w:color w:val="auto"/>
                <w:sz w:val="24"/>
                <w:szCs w:val="24"/>
              </w:rPr>
            </w:pPr>
          </w:p>
          <w:p w14:paraId="05B4EFDB" w14:textId="77777777" w:rsidR="00AA060A" w:rsidRPr="00050D11" w:rsidRDefault="00AA060A" w:rsidP="00050D11">
            <w:pPr>
              <w:jc w:val="both"/>
              <w:rPr>
                <w:rStyle w:val="SubtleEmphasis"/>
                <w:rFonts w:ascii="Arial" w:hAnsi="Arial" w:cs="Arial"/>
                <w:i w:val="0"/>
                <w:color w:val="auto"/>
                <w:sz w:val="24"/>
                <w:szCs w:val="24"/>
              </w:rPr>
            </w:pPr>
            <w:r w:rsidRPr="00050D11">
              <w:rPr>
                <w:rStyle w:val="SubtleEmphasis"/>
                <w:rFonts w:ascii="Arial" w:hAnsi="Arial" w:cs="Arial"/>
                <w:i w:val="0"/>
                <w:color w:val="auto"/>
                <w:sz w:val="24"/>
                <w:szCs w:val="24"/>
              </w:rPr>
              <w:t>If at any point during your time with us you are struggling with any aspect of your course, your personal tutor is available to discuss all matters with you and can act as a gateway to a great number of support mechanisms to get you back on track.  Remember to keep in touch with us at all times.  The feedback we give you is an excellent way for you to ensure that you are meeting the level that you have set for yourself at any particular time in the programme.</w:t>
            </w:r>
          </w:p>
          <w:p w14:paraId="09625078" w14:textId="77777777" w:rsidR="00AA060A" w:rsidRPr="00050D11" w:rsidRDefault="00AA060A" w:rsidP="00050D11">
            <w:pPr>
              <w:jc w:val="both"/>
              <w:rPr>
                <w:rStyle w:val="SubtleEmphasis"/>
                <w:rFonts w:ascii="Arial" w:hAnsi="Arial" w:cs="Arial"/>
                <w:i w:val="0"/>
                <w:color w:val="auto"/>
                <w:sz w:val="24"/>
                <w:szCs w:val="24"/>
              </w:rPr>
            </w:pPr>
          </w:p>
          <w:p w14:paraId="1BB5D001" w14:textId="2C31E712" w:rsidR="00AA060A" w:rsidRPr="00050D11" w:rsidRDefault="00AA060A" w:rsidP="00050D11">
            <w:pPr>
              <w:jc w:val="both"/>
              <w:rPr>
                <w:rStyle w:val="SubtleEmphasis"/>
                <w:rFonts w:ascii="Arial" w:hAnsi="Arial" w:cs="Arial"/>
                <w:i w:val="0"/>
                <w:color w:val="auto"/>
                <w:sz w:val="24"/>
                <w:szCs w:val="24"/>
              </w:rPr>
            </w:pPr>
            <w:r w:rsidRPr="00050D11">
              <w:rPr>
                <w:rStyle w:val="SubtleEmphasis"/>
                <w:rFonts w:ascii="Arial" w:hAnsi="Arial" w:cs="Arial"/>
                <w:i w:val="0"/>
                <w:color w:val="auto"/>
                <w:sz w:val="24"/>
                <w:szCs w:val="24"/>
              </w:rPr>
              <w:t xml:space="preserve">If you wish to stay </w:t>
            </w:r>
            <w:r w:rsidR="008231AE">
              <w:rPr>
                <w:rStyle w:val="SubtleEmphasis"/>
                <w:rFonts w:ascii="Arial" w:hAnsi="Arial" w:cs="Arial"/>
                <w:i w:val="0"/>
                <w:color w:val="auto"/>
                <w:sz w:val="24"/>
                <w:szCs w:val="24"/>
              </w:rPr>
              <w:t>with us when you have completed</w:t>
            </w:r>
            <w:r w:rsidRPr="00050D11">
              <w:rPr>
                <w:rStyle w:val="SubtleEmphasis"/>
                <w:rFonts w:ascii="Arial" w:hAnsi="Arial" w:cs="Arial"/>
                <w:i w:val="0"/>
                <w:color w:val="auto"/>
                <w:sz w:val="24"/>
                <w:szCs w:val="24"/>
              </w:rPr>
              <w:t xml:space="preserve"> the programme, we offer many  postgraduate opportunities  including The Legal Practice Course,  LLMs in International Business Law and International Human Rights and PhDs in Law</w:t>
            </w:r>
            <w:r w:rsidR="00D27E3E">
              <w:rPr>
                <w:rStyle w:val="SubtleEmphasis"/>
                <w:rFonts w:ascii="Arial" w:hAnsi="Arial" w:cs="Arial"/>
                <w:i w:val="0"/>
                <w:color w:val="auto"/>
                <w:sz w:val="24"/>
                <w:szCs w:val="24"/>
              </w:rPr>
              <w:t>.</w:t>
            </w:r>
          </w:p>
          <w:p w14:paraId="28F989FC" w14:textId="77777777" w:rsidR="00AA060A" w:rsidRPr="00050D11" w:rsidRDefault="00AA060A" w:rsidP="00050D11">
            <w:pPr>
              <w:jc w:val="both"/>
              <w:rPr>
                <w:rFonts w:ascii="Arial" w:hAnsi="Arial" w:cs="Arial"/>
                <w:sz w:val="24"/>
                <w:szCs w:val="24"/>
              </w:rPr>
            </w:pPr>
          </w:p>
          <w:p w14:paraId="082F574D" w14:textId="77777777" w:rsidR="00AA060A" w:rsidRPr="00050D11" w:rsidRDefault="00AA060A" w:rsidP="00050D11">
            <w:pPr>
              <w:jc w:val="both"/>
              <w:rPr>
                <w:rFonts w:ascii="Arial" w:hAnsi="Arial" w:cs="Arial"/>
                <w:sz w:val="24"/>
                <w:szCs w:val="24"/>
              </w:rPr>
            </w:pPr>
            <w:r w:rsidRPr="00050D11">
              <w:rPr>
                <w:rFonts w:ascii="Arial" w:hAnsi="Arial" w:cs="Arial"/>
                <w:sz w:val="24"/>
                <w:szCs w:val="24"/>
              </w:rPr>
              <w:lastRenderedPageBreak/>
              <w:t xml:space="preserve">If you have commitments outside of University that may impact upon the times that you can come into the University to study, discuss the situation with your personal tutor who may be able to propose some flexibility within the programme in certain areas.  </w:t>
            </w:r>
          </w:p>
          <w:p w14:paraId="1B34D4C8" w14:textId="77777777" w:rsidR="00AA060A" w:rsidRPr="00782B7F" w:rsidRDefault="00AA060A" w:rsidP="00AA060A">
            <w:pPr>
              <w:pStyle w:val="Heading2"/>
              <w:outlineLvl w:val="1"/>
              <w:rPr>
                <w:rFonts w:ascii="Arial" w:hAnsi="Arial" w:cs="Arial"/>
                <w:i/>
                <w:sz w:val="24"/>
                <w:szCs w:val="24"/>
              </w:rPr>
            </w:pPr>
            <w:r w:rsidRPr="00782B7F">
              <w:rPr>
                <w:rFonts w:ascii="Arial" w:hAnsi="Arial" w:cs="Arial"/>
                <w:i/>
                <w:sz w:val="24"/>
                <w:szCs w:val="24"/>
              </w:rPr>
              <w:t xml:space="preserve">Support and Personal Tutoring </w:t>
            </w:r>
          </w:p>
          <w:p w14:paraId="54D3ABC9" w14:textId="77777777" w:rsidR="00AA060A" w:rsidRPr="00050D11" w:rsidRDefault="00AA060A" w:rsidP="00050D11">
            <w:pPr>
              <w:pStyle w:val="Heading2"/>
              <w:jc w:val="both"/>
              <w:outlineLvl w:val="1"/>
              <w:rPr>
                <w:rStyle w:val="SubtleEmphasis"/>
                <w:rFonts w:ascii="Arial" w:hAnsi="Arial" w:cs="Arial"/>
                <w:b w:val="0"/>
                <w:i w:val="0"/>
                <w:iCs w:val="0"/>
                <w:color w:val="auto"/>
                <w:sz w:val="24"/>
                <w:szCs w:val="24"/>
              </w:rPr>
            </w:pPr>
            <w:r w:rsidRPr="00050D11">
              <w:rPr>
                <w:rStyle w:val="SubtleEmphasis"/>
                <w:rFonts w:ascii="Arial" w:hAnsi="Arial" w:cs="Arial"/>
                <w:b w:val="0"/>
                <w:i w:val="0"/>
                <w:color w:val="auto"/>
                <w:sz w:val="24"/>
                <w:szCs w:val="24"/>
              </w:rPr>
              <w:t xml:space="preserve">Your Personal Tutor is there to advise you on your academic progress and can also direct you to additional help, if you need it. You can expect to meet your Personal Tutor for formal meetings three times a year but he or she will also be available if you need additional help or guidance. In addition, every School also has a Student Success Adviser, a recent graduate who has also experienced life as a BCU student. If you are having any problems, your Student Success Adviser can also help you. The University also offers the Centre for Academic Success, the Careers Service, Child Care facilities, Finance/Money Matters advice, Health and Wellbeing advice, Visas and Immigration advice, and Student Mentoring. All of these services can be accessed direct or via our ‘one stop shop’, ASK. </w:t>
            </w:r>
          </w:p>
          <w:p w14:paraId="57722186" w14:textId="77777777" w:rsidR="00AA060A" w:rsidRPr="00782B7F" w:rsidRDefault="00AA060A" w:rsidP="00AA060A">
            <w:pPr>
              <w:rPr>
                <w:rStyle w:val="SubtleEmphasis"/>
                <w:rFonts w:ascii="Arial" w:hAnsi="Arial" w:cs="Arial"/>
                <w:sz w:val="24"/>
                <w:szCs w:val="24"/>
              </w:rPr>
            </w:pPr>
          </w:p>
          <w:p w14:paraId="507CF3E9" w14:textId="77777777" w:rsidR="00AA060A" w:rsidRPr="00782B7F" w:rsidRDefault="00AA060A" w:rsidP="00AA060A">
            <w:pPr>
              <w:pStyle w:val="Heading2"/>
              <w:outlineLvl w:val="1"/>
              <w:rPr>
                <w:rFonts w:ascii="Arial" w:hAnsi="Arial" w:cs="Arial"/>
                <w:i/>
                <w:sz w:val="24"/>
                <w:szCs w:val="24"/>
              </w:rPr>
            </w:pPr>
            <w:r w:rsidRPr="00782B7F">
              <w:rPr>
                <w:rFonts w:ascii="Arial" w:hAnsi="Arial" w:cs="Arial"/>
                <w:i/>
                <w:sz w:val="24"/>
                <w:szCs w:val="24"/>
              </w:rPr>
              <w:t>Personal Development Planning</w:t>
            </w:r>
          </w:p>
          <w:p w14:paraId="64A61080" w14:textId="5C2C7D9F" w:rsidR="00AA060A" w:rsidRPr="00050D11" w:rsidRDefault="00AA060A" w:rsidP="00050D11">
            <w:pPr>
              <w:spacing w:before="100" w:beforeAutospacing="1" w:after="100" w:afterAutospacing="1"/>
              <w:jc w:val="both"/>
              <w:rPr>
                <w:rFonts w:ascii="Arial" w:hAnsi="Arial" w:cs="Arial"/>
                <w:i/>
                <w:sz w:val="24"/>
                <w:szCs w:val="24"/>
              </w:rPr>
            </w:pPr>
            <w:r w:rsidRPr="00050D11">
              <w:rPr>
                <w:rFonts w:ascii="Arial" w:eastAsia="Times New Roman" w:hAnsi="Arial" w:cs="Arial"/>
                <w:sz w:val="24"/>
                <w:szCs w:val="24"/>
                <w:lang w:eastAsia="en-GB"/>
              </w:rPr>
              <w:t xml:space="preserve">Key employment skills and career planning are embedded into your </w:t>
            </w:r>
            <w:r w:rsidR="009A5841">
              <w:rPr>
                <w:rFonts w:ascii="Arial" w:eastAsia="Times New Roman" w:hAnsi="Arial" w:cs="Arial"/>
                <w:sz w:val="24"/>
                <w:szCs w:val="24"/>
                <w:lang w:eastAsia="en-GB"/>
              </w:rPr>
              <w:t>level 3 and 4</w:t>
            </w:r>
            <w:r w:rsidRPr="00050D11">
              <w:rPr>
                <w:rFonts w:ascii="Arial" w:eastAsia="Times New Roman" w:hAnsi="Arial" w:cs="Arial"/>
                <w:sz w:val="24"/>
                <w:szCs w:val="24"/>
                <w:lang w:eastAsia="en-GB"/>
              </w:rPr>
              <w:t xml:space="preserve"> modules.  In addition however, t</w:t>
            </w:r>
            <w:r w:rsidRPr="00050D11">
              <w:rPr>
                <w:rFonts w:ascii="Arial" w:eastAsia="Times New Roman" w:hAnsi="Arial" w:cs="Arial"/>
                <w:sz w:val="24"/>
                <w:szCs w:val="24"/>
                <w:shd w:val="clear" w:color="auto" w:fill="FFFFFF" w:themeFill="background1"/>
                <w:lang w:val="en" w:eastAsia="en-GB"/>
              </w:rPr>
              <w:t xml:space="preserve">his programme has a unique module which runs in Level 5 called Professional Skills and Practice.  The module provides an excellent opportunity for you to </w:t>
            </w:r>
            <w:r w:rsidRPr="00050D11">
              <w:rPr>
                <w:rFonts w:ascii="Arial" w:hAnsi="Arial" w:cs="Arial"/>
                <w:sz w:val="24"/>
                <w:szCs w:val="24"/>
              </w:rPr>
              <w:t xml:space="preserve">practice professional skills such as interviewing, advising, negotiation, advocacy, oral and written communication skills, interpersonal skills (including team-working), prioritisation and working to strict deadlines. This module has been designed with your employability in mind and to prepare you for the experience of the world of work.  It will enable you to develop key professional behaviours and to learn autonomously but also as part of a team known as an Action Learning Set. You will have an opportunity for personal reflection on how your employability skills are developing and you will be able to carry out career planning through this highly experiential module. The module will prepare you for the emphasis on practice skills that you will encounter on your level 6 integrated project module (already mentioned) and also in professional post-graduate qualifications programmes (such as the Legal Practice Course and the Bar Professional Training Course). The skills and attributes you develop on the module are also highly transferable helping you to set goals and to enhance your employability in a wide range of professional or business contexts.  </w:t>
            </w:r>
          </w:p>
          <w:p w14:paraId="51D3FD0E" w14:textId="77777777" w:rsidR="00AA060A" w:rsidRDefault="00AA060A" w:rsidP="00050D11">
            <w:pPr>
              <w:spacing w:before="100" w:beforeAutospacing="1" w:after="100" w:afterAutospacing="1"/>
              <w:jc w:val="both"/>
              <w:rPr>
                <w:rFonts w:ascii="Arial" w:hAnsi="Arial" w:cs="Arial"/>
                <w:sz w:val="24"/>
                <w:szCs w:val="24"/>
              </w:rPr>
            </w:pPr>
            <w:r w:rsidRPr="00050D11">
              <w:rPr>
                <w:rFonts w:ascii="Arial" w:hAnsi="Arial" w:cs="Arial"/>
                <w:sz w:val="24"/>
                <w:szCs w:val="24"/>
              </w:rPr>
              <w:t xml:space="preserve">As mentioned above, we offer you the opportunity to undertake a work-based internship in your final year (Level 6).  We have internships that you can apply for in the USA, giving our programme a truly international flavour. There is also an opportunity to work on a team interdisciplinary project.  You can offer to volunteer to work on a pro bono basis with some of our collaborative partners, such as the Citizens Advice Bureau, </w:t>
            </w:r>
            <w:proofErr w:type="spellStart"/>
            <w:r w:rsidRPr="00050D11">
              <w:rPr>
                <w:rFonts w:ascii="Arial" w:hAnsi="Arial" w:cs="Arial"/>
                <w:sz w:val="24"/>
                <w:szCs w:val="24"/>
              </w:rPr>
              <w:t>Bradical</w:t>
            </w:r>
            <w:proofErr w:type="spellEnd"/>
            <w:r w:rsidRPr="00050D11">
              <w:rPr>
                <w:rFonts w:ascii="Arial" w:hAnsi="Arial" w:cs="Arial"/>
                <w:sz w:val="24"/>
                <w:szCs w:val="24"/>
              </w:rPr>
              <w:t>, and Birmingham Community Law Centre, offering an excellent boost to your self-esteem and your CV and providing you with invaluable experience of the world of work.</w:t>
            </w:r>
          </w:p>
          <w:p w14:paraId="2A91529C" w14:textId="77777777" w:rsidR="00AA060A" w:rsidRPr="00782B7F" w:rsidRDefault="00AA060A" w:rsidP="00AA060A">
            <w:pPr>
              <w:pStyle w:val="Heading2"/>
              <w:outlineLvl w:val="1"/>
              <w:rPr>
                <w:rFonts w:ascii="Arial" w:hAnsi="Arial" w:cs="Arial"/>
                <w:i/>
                <w:sz w:val="24"/>
                <w:szCs w:val="24"/>
              </w:rPr>
            </w:pPr>
            <w:r w:rsidRPr="00782B7F">
              <w:rPr>
                <w:rFonts w:ascii="Arial" w:hAnsi="Arial" w:cs="Arial"/>
                <w:i/>
                <w:sz w:val="24"/>
                <w:szCs w:val="24"/>
              </w:rPr>
              <w:t xml:space="preserve">Employability (including Birmingham City University Graduate Attributes) </w:t>
            </w:r>
            <w:r w:rsidRPr="00782B7F">
              <w:rPr>
                <w:rFonts w:ascii="Arial" w:hAnsi="Arial" w:cs="Arial"/>
                <w:i/>
                <w:sz w:val="24"/>
                <w:szCs w:val="24"/>
              </w:rPr>
              <w:br/>
              <w:t xml:space="preserve"> </w:t>
            </w:r>
          </w:p>
          <w:p w14:paraId="388F2989" w14:textId="77777777" w:rsidR="00AA060A" w:rsidRPr="00757E5A" w:rsidRDefault="00AA060A" w:rsidP="00757E5A">
            <w:pPr>
              <w:jc w:val="both"/>
              <w:rPr>
                <w:rFonts w:ascii="Arial" w:hAnsi="Arial" w:cs="Arial"/>
                <w:sz w:val="24"/>
                <w:szCs w:val="24"/>
              </w:rPr>
            </w:pPr>
            <w:r w:rsidRPr="00757E5A">
              <w:rPr>
                <w:rFonts w:ascii="Arial" w:eastAsia="Times New Roman" w:hAnsi="Arial" w:cs="Arial"/>
                <w:sz w:val="24"/>
                <w:szCs w:val="24"/>
                <w:lang w:eastAsia="en-GB"/>
              </w:rPr>
              <w:t xml:space="preserve">Our programmes aim to provide our graduates with a set of skills and attributes which prepare them for their future careers. </w:t>
            </w:r>
          </w:p>
          <w:p w14:paraId="673931B4" w14:textId="77777777" w:rsidR="00AA060A" w:rsidRPr="00757E5A" w:rsidRDefault="00AA060A" w:rsidP="00757E5A">
            <w:p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bCs/>
                <w:sz w:val="24"/>
                <w:szCs w:val="24"/>
                <w:lang w:eastAsia="en-GB"/>
              </w:rPr>
              <w:lastRenderedPageBreak/>
              <w:t>The BCU Graduate</w:t>
            </w:r>
            <w:r w:rsidRPr="00757E5A">
              <w:rPr>
                <w:rFonts w:ascii="Arial" w:eastAsia="Times New Roman" w:hAnsi="Arial" w:cs="Arial"/>
                <w:sz w:val="24"/>
                <w:szCs w:val="24"/>
                <w:lang w:eastAsia="en-GB"/>
              </w:rPr>
              <w:t>:</w:t>
            </w:r>
          </w:p>
          <w:p w14:paraId="1834A46E" w14:textId="77777777" w:rsidR="00AA060A" w:rsidRPr="00757E5A" w:rsidRDefault="00AA060A" w:rsidP="00757E5A">
            <w:pPr>
              <w:numPr>
                <w:ilvl w:val="0"/>
                <w:numId w:val="6"/>
              </w:num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bCs/>
                <w:sz w:val="24"/>
                <w:szCs w:val="24"/>
                <w:lang w:eastAsia="en-GB"/>
              </w:rPr>
              <w:t>is professional and work ready</w:t>
            </w:r>
          </w:p>
          <w:p w14:paraId="3694C1DD" w14:textId="77777777" w:rsidR="00AA060A" w:rsidRPr="00757E5A" w:rsidRDefault="00AA060A" w:rsidP="00757E5A">
            <w:pPr>
              <w:numPr>
                <w:ilvl w:val="0"/>
                <w:numId w:val="6"/>
              </w:num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bCs/>
                <w:sz w:val="24"/>
                <w:szCs w:val="24"/>
                <w:lang w:eastAsia="en-GB"/>
              </w:rPr>
              <w:t>is a creative problem solver</w:t>
            </w:r>
          </w:p>
          <w:p w14:paraId="03DE1414" w14:textId="77777777" w:rsidR="00AA060A" w:rsidRPr="00757E5A" w:rsidRDefault="00AA060A" w:rsidP="00757E5A">
            <w:pPr>
              <w:numPr>
                <w:ilvl w:val="0"/>
                <w:numId w:val="6"/>
              </w:num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bCs/>
                <w:sz w:val="24"/>
                <w:szCs w:val="24"/>
                <w:lang w:eastAsia="en-GB"/>
              </w:rPr>
              <w:t>is enterprising </w:t>
            </w:r>
          </w:p>
          <w:p w14:paraId="79B5001B" w14:textId="77777777" w:rsidR="00AA060A" w:rsidRPr="00757E5A" w:rsidRDefault="00AA060A" w:rsidP="00757E5A">
            <w:pPr>
              <w:numPr>
                <w:ilvl w:val="0"/>
                <w:numId w:val="6"/>
              </w:num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bCs/>
                <w:sz w:val="24"/>
                <w:szCs w:val="24"/>
                <w:lang w:eastAsia="en-GB"/>
              </w:rPr>
              <w:t>has a global outlook </w:t>
            </w:r>
          </w:p>
          <w:p w14:paraId="2FD1F888" w14:textId="77777777" w:rsidR="00AA060A" w:rsidRPr="00757E5A" w:rsidRDefault="00AA060A" w:rsidP="00757E5A">
            <w:pPr>
              <w:spacing w:before="100" w:beforeAutospacing="1" w:after="100" w:afterAutospacing="1"/>
              <w:jc w:val="both"/>
              <w:rPr>
                <w:rFonts w:ascii="Arial" w:eastAsia="Times New Roman" w:hAnsi="Arial" w:cs="Arial"/>
                <w:bCs/>
                <w:sz w:val="24"/>
                <w:szCs w:val="24"/>
                <w:lang w:eastAsia="en-GB"/>
              </w:rPr>
            </w:pPr>
            <w:r w:rsidRPr="00757E5A">
              <w:rPr>
                <w:rFonts w:ascii="Arial" w:eastAsia="Times New Roman" w:hAnsi="Arial" w:cs="Arial"/>
                <w:bCs/>
                <w:sz w:val="24"/>
                <w:szCs w:val="24"/>
                <w:lang w:eastAsia="en-GB"/>
              </w:rPr>
              <w:t xml:space="preserve">The Faculty of Business, Law and Social Sciences is committed to practice-led learning and teaching that will give you experiences of the world of work through a range of activities which could include work internships, voluntary work, live projects, problem-solving, case studies, visits to businesses and  social enterprises.  Our Professional Skills and Practice module at level 5 is central to the course in preparing you for your internship module at level 6 and in preparing you for experience of the world of work.  These experiences will contribute towards the BCU Graduate Attributes that will prepare you for graduate level employment. </w:t>
            </w:r>
          </w:p>
          <w:p w14:paraId="25384277" w14:textId="77777777" w:rsidR="00AA060A" w:rsidRPr="00757E5A" w:rsidRDefault="00AA060A" w:rsidP="00757E5A">
            <w:pPr>
              <w:spacing w:before="100" w:beforeAutospacing="1" w:after="100" w:afterAutospacing="1"/>
              <w:jc w:val="both"/>
              <w:rPr>
                <w:rFonts w:ascii="Arial" w:hAnsi="Arial" w:cs="Arial"/>
                <w:sz w:val="24"/>
                <w:szCs w:val="24"/>
              </w:rPr>
            </w:pPr>
            <w:r w:rsidRPr="00757E5A">
              <w:rPr>
                <w:rFonts w:ascii="Arial" w:hAnsi="Arial" w:cs="Arial"/>
                <w:sz w:val="24"/>
                <w:szCs w:val="24"/>
              </w:rPr>
              <w:t xml:space="preserve">The opportunity to </w:t>
            </w:r>
            <w:r w:rsidRPr="00757E5A">
              <w:rPr>
                <w:rStyle w:val="SubtleEmphasis"/>
                <w:rFonts w:ascii="Arial" w:hAnsi="Arial" w:cs="Arial"/>
                <w:i w:val="0"/>
                <w:color w:val="auto"/>
                <w:sz w:val="24"/>
                <w:szCs w:val="24"/>
              </w:rPr>
              <w:t>go abroad, through the Erasmus programme in the second semester of level 5 will also provide a valuable boost to your personal development and be an invaluable experience in further enhancing your experience in the world of work.</w:t>
            </w:r>
          </w:p>
          <w:p w14:paraId="7A5A8686" w14:textId="77777777" w:rsidR="00AA060A" w:rsidRPr="00757E5A" w:rsidRDefault="00AA060A" w:rsidP="00757E5A">
            <w:p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bCs/>
                <w:sz w:val="24"/>
                <w:szCs w:val="24"/>
                <w:lang w:eastAsia="en-GB"/>
              </w:rPr>
              <w:t>In addition, the University has introduced the Graduate+ programme</w:t>
            </w:r>
            <w:r w:rsidRPr="00757E5A">
              <w:rPr>
                <w:rFonts w:ascii="Arial" w:eastAsia="Times New Roman" w:hAnsi="Arial" w:cs="Arial"/>
                <w:sz w:val="24"/>
                <w:szCs w:val="24"/>
                <w:lang w:eastAsia="en-GB"/>
              </w:rPr>
              <w:t xml:space="preserve">, which is an </w:t>
            </w:r>
            <w:r w:rsidRPr="00757E5A">
              <w:rPr>
                <w:rFonts w:ascii="Arial" w:eastAsia="Times New Roman" w:hAnsi="Arial" w:cs="Arial"/>
                <w:bCs/>
                <w:sz w:val="24"/>
                <w:szCs w:val="24"/>
                <w:lang w:eastAsia="en-GB"/>
              </w:rPr>
              <w:t>extra-curricular awards framework</w:t>
            </w:r>
            <w:r w:rsidRPr="00757E5A">
              <w:rPr>
                <w:rFonts w:ascii="Arial" w:eastAsia="Times New Roman" w:hAnsi="Arial" w:cs="Arial"/>
                <w:sz w:val="24"/>
                <w:szCs w:val="24"/>
                <w:lang w:eastAsia="en-GB"/>
              </w:rPr>
              <w:t xml:space="preserve"> that is designed to </w:t>
            </w:r>
            <w:r w:rsidRPr="00757E5A">
              <w:rPr>
                <w:rFonts w:ascii="Arial" w:eastAsia="Times New Roman" w:hAnsi="Arial" w:cs="Arial"/>
                <w:bCs/>
                <w:sz w:val="24"/>
                <w:szCs w:val="24"/>
                <w:lang w:eastAsia="en-GB"/>
              </w:rPr>
              <w:t>augment the subject-based skills that you develop through your programme with broader employability skills and techniques</w:t>
            </w:r>
            <w:r w:rsidRPr="00757E5A">
              <w:rPr>
                <w:rFonts w:ascii="Arial" w:eastAsia="Times New Roman" w:hAnsi="Arial" w:cs="Arial"/>
                <w:sz w:val="24"/>
                <w:szCs w:val="24"/>
                <w:lang w:eastAsia="en-GB"/>
              </w:rPr>
              <w:t xml:space="preserve"> that will enhance your employment options when you leave university. The key components of the programme are:</w:t>
            </w:r>
          </w:p>
          <w:p w14:paraId="7DE7C4D4" w14:textId="77777777" w:rsidR="00AA060A" w:rsidRPr="00757E5A" w:rsidRDefault="00AA060A" w:rsidP="00757E5A">
            <w:pPr>
              <w:numPr>
                <w:ilvl w:val="0"/>
                <w:numId w:val="7"/>
              </w:num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sz w:val="24"/>
                <w:szCs w:val="24"/>
                <w:lang w:eastAsia="en-GB"/>
              </w:rPr>
              <w:t>A personalised approach for each student</w:t>
            </w:r>
          </w:p>
          <w:p w14:paraId="3F76E67C" w14:textId="77777777" w:rsidR="00AA060A" w:rsidRPr="00757E5A" w:rsidRDefault="00AA060A" w:rsidP="00757E5A">
            <w:pPr>
              <w:numPr>
                <w:ilvl w:val="0"/>
                <w:numId w:val="7"/>
              </w:num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sz w:val="24"/>
                <w:szCs w:val="24"/>
                <w:lang w:eastAsia="en-GB"/>
              </w:rPr>
              <w:t xml:space="preserve">Each student to complete a range of activities and build points towards completion of the award. </w:t>
            </w:r>
          </w:p>
          <w:p w14:paraId="4F750B6C" w14:textId="77777777" w:rsidR="00AA060A" w:rsidRPr="00757E5A" w:rsidRDefault="00AA060A" w:rsidP="00757E5A">
            <w:pPr>
              <w:numPr>
                <w:ilvl w:val="0"/>
                <w:numId w:val="7"/>
              </w:num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sz w:val="24"/>
                <w:szCs w:val="24"/>
                <w:lang w:eastAsia="en-GB"/>
              </w:rPr>
              <w:t>Recognised activities will include cross-university opportunities, careers development, ‘employability’ activities delivered within Faculties, part-time work experience, volunteering and community action</w:t>
            </w:r>
          </w:p>
          <w:p w14:paraId="5844090C" w14:textId="77777777" w:rsidR="00AA060A" w:rsidRPr="00757E5A" w:rsidRDefault="00AA060A" w:rsidP="00757E5A">
            <w:pPr>
              <w:numPr>
                <w:ilvl w:val="0"/>
                <w:numId w:val="7"/>
              </w:num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sz w:val="24"/>
                <w:szCs w:val="24"/>
                <w:lang w:eastAsia="en-GB"/>
              </w:rPr>
              <w:t>All elements will be clearly linked to the University’s new graduate attributes.</w:t>
            </w:r>
          </w:p>
          <w:p w14:paraId="451BF0E5" w14:textId="77777777" w:rsidR="00AA060A" w:rsidRPr="00757E5A" w:rsidRDefault="00AA060A" w:rsidP="00757E5A">
            <w:p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sz w:val="24"/>
                <w:szCs w:val="24"/>
                <w:lang w:eastAsia="en-GB"/>
              </w:rPr>
              <w:t>We regularly invite alumni to tell you about their career experiences after leaving University.  They are well placed to advise you on issues such as how to secure a Training Contract as a prospective solicitor, how to obtain a pupillage as a barrister, how to work in international human rights organisations and how to succeed in business. The Law School is proud of the success of our hard working and dedicated graduates.</w:t>
            </w:r>
          </w:p>
          <w:p w14:paraId="5BF54B5E" w14:textId="31DC3326" w:rsidR="00AA060A" w:rsidRPr="00757E5A" w:rsidRDefault="00AA060A" w:rsidP="00757E5A">
            <w:pPr>
              <w:spacing w:before="100" w:beforeAutospacing="1" w:after="100" w:afterAutospacing="1"/>
              <w:jc w:val="both"/>
              <w:rPr>
                <w:rFonts w:ascii="Arial" w:hAnsi="Arial" w:cs="Arial"/>
                <w:sz w:val="24"/>
                <w:szCs w:val="24"/>
                <w:shd w:val="clear" w:color="auto" w:fill="FFFFFF"/>
              </w:rPr>
            </w:pPr>
            <w:r w:rsidRPr="00757E5A">
              <w:rPr>
                <w:rFonts w:ascii="Arial" w:eastAsia="Times New Roman" w:hAnsi="Arial" w:cs="Arial"/>
                <w:sz w:val="24"/>
                <w:szCs w:val="24"/>
                <w:lang w:eastAsia="en-GB"/>
              </w:rPr>
              <w:t>Our dedicated careers service offers a wide range of</w:t>
            </w:r>
            <w:r w:rsidRPr="00757E5A">
              <w:rPr>
                <w:rStyle w:val="apple-converted-space"/>
                <w:rFonts w:ascii="Arial" w:hAnsi="Arial" w:cs="Arial"/>
                <w:sz w:val="24"/>
                <w:szCs w:val="24"/>
                <w:shd w:val="clear" w:color="auto" w:fill="FFFFFF"/>
              </w:rPr>
              <w:t> </w:t>
            </w:r>
            <w:r w:rsidRPr="00757E5A">
              <w:rPr>
                <w:rFonts w:ascii="Arial" w:hAnsi="Arial" w:cs="Arial"/>
                <w:sz w:val="24"/>
                <w:szCs w:val="24"/>
                <w:shd w:val="clear" w:color="auto" w:fill="FFFFFF"/>
              </w:rPr>
              <w:t xml:space="preserve">online and face-to face services to help you develop your employability skills, plan your career and access the latest job opportunities.  You can make an individual appointment with a careers advisor and the team of employment advisors supports </w:t>
            </w:r>
            <w:r w:rsidR="009A5841">
              <w:rPr>
                <w:rFonts w:ascii="Arial" w:hAnsi="Arial" w:cs="Arial"/>
                <w:sz w:val="24"/>
                <w:szCs w:val="24"/>
                <w:shd w:val="clear" w:color="auto" w:fill="FFFFFF"/>
              </w:rPr>
              <w:t>level 6</w:t>
            </w:r>
            <w:r w:rsidRPr="00757E5A">
              <w:rPr>
                <w:rFonts w:ascii="Arial" w:hAnsi="Arial" w:cs="Arial"/>
                <w:sz w:val="24"/>
                <w:szCs w:val="24"/>
                <w:shd w:val="clear" w:color="auto" w:fill="FFFFFF"/>
              </w:rPr>
              <w:t xml:space="preserve"> students and graduates in securing graduate-level employment, by offering support with job searching, tailoring CVs and applications and help with interview techniques.</w:t>
            </w:r>
          </w:p>
          <w:p w14:paraId="6C594E9B" w14:textId="77777777" w:rsidR="00AA060A" w:rsidRPr="00A61BA3" w:rsidRDefault="00AA060A" w:rsidP="00A61BA3">
            <w:pPr>
              <w:spacing w:before="100" w:beforeAutospacing="1" w:after="100" w:afterAutospacing="1"/>
              <w:jc w:val="both"/>
              <w:rPr>
                <w:rFonts w:ascii="Arial" w:hAnsi="Arial" w:cs="Arial"/>
                <w:sz w:val="24"/>
                <w:szCs w:val="24"/>
                <w:u w:val="single"/>
                <w:shd w:val="clear" w:color="auto" w:fill="FFFFFF"/>
              </w:rPr>
            </w:pPr>
            <w:r w:rsidRPr="00A61BA3">
              <w:rPr>
                <w:rFonts w:ascii="Arial" w:hAnsi="Arial" w:cs="Arial"/>
                <w:sz w:val="24"/>
                <w:szCs w:val="24"/>
                <w:u w:val="single"/>
                <w:shd w:val="clear" w:color="auto" w:fill="FFFFFF"/>
              </w:rPr>
              <w:lastRenderedPageBreak/>
              <w:t>Sandwich Degree</w:t>
            </w:r>
          </w:p>
          <w:p w14:paraId="39297B02" w14:textId="19C66FE7" w:rsidR="00AA060A" w:rsidRPr="00A61BA3" w:rsidRDefault="00AA060A" w:rsidP="00A61BA3">
            <w:pPr>
              <w:spacing w:before="100" w:beforeAutospacing="1" w:after="100" w:afterAutospacing="1"/>
              <w:jc w:val="both"/>
              <w:rPr>
                <w:rFonts w:ascii="Arial" w:hAnsi="Arial" w:cs="Arial"/>
                <w:sz w:val="24"/>
                <w:szCs w:val="24"/>
              </w:rPr>
            </w:pPr>
            <w:r w:rsidRPr="00A61BA3">
              <w:rPr>
                <w:rFonts w:ascii="Arial" w:hAnsi="Arial" w:cs="Arial"/>
                <w:sz w:val="24"/>
                <w:szCs w:val="24"/>
                <w:shd w:val="clear" w:color="auto" w:fill="FFFFFF"/>
              </w:rPr>
              <w:t xml:space="preserve">To further prepare you for the world of work, you may wish to opt to do a “sandwich year”.  All LLB pathways will provide you with the opportunity to undertake an optional sandwich year. </w:t>
            </w:r>
            <w:r w:rsidRPr="00A61BA3">
              <w:rPr>
                <w:rFonts w:ascii="Arial" w:hAnsi="Arial" w:cs="Arial"/>
                <w:sz w:val="24"/>
                <w:szCs w:val="24"/>
              </w:rPr>
              <w:t>The “sandwich year” as it is commonly known, allows students to spend a year in a work place to gain valuable work experience</w:t>
            </w:r>
            <w:r w:rsidR="009A5841">
              <w:rPr>
                <w:rFonts w:ascii="Arial" w:hAnsi="Arial" w:cs="Arial"/>
                <w:sz w:val="24"/>
                <w:szCs w:val="24"/>
              </w:rPr>
              <w:t xml:space="preserve"> between levels 5 and 6</w:t>
            </w:r>
            <w:r w:rsidRPr="00A61BA3">
              <w:rPr>
                <w:rFonts w:ascii="Arial" w:hAnsi="Arial" w:cs="Arial"/>
                <w:sz w:val="24"/>
                <w:szCs w:val="24"/>
              </w:rPr>
              <w:t>, before returning for their final year to complete their studies.</w:t>
            </w:r>
          </w:p>
          <w:p w14:paraId="0760C862" w14:textId="6E75A5AA" w:rsidR="00AA060A" w:rsidRPr="00A61BA3" w:rsidRDefault="00AA060A" w:rsidP="00A61BA3">
            <w:pPr>
              <w:jc w:val="both"/>
              <w:rPr>
                <w:rFonts w:ascii="Arial" w:hAnsi="Arial" w:cs="Arial"/>
                <w:sz w:val="24"/>
                <w:szCs w:val="24"/>
              </w:rPr>
            </w:pPr>
            <w:r w:rsidRPr="00A61BA3">
              <w:rPr>
                <w:rFonts w:ascii="Arial" w:hAnsi="Arial" w:cs="Arial"/>
                <w:sz w:val="24"/>
                <w:szCs w:val="24"/>
              </w:rPr>
              <w:t xml:space="preserve">All our full-time undergraduate students including UK, EU and international students have the option to incorporate a work internship in their programme of study and gain a Sandwich Degree award.  If you decide to take up this option you are encouraged to apply for internship opportunities </w:t>
            </w:r>
            <w:r w:rsidR="009A5841">
              <w:rPr>
                <w:rFonts w:ascii="Arial" w:hAnsi="Arial" w:cs="Arial"/>
                <w:sz w:val="24"/>
                <w:szCs w:val="24"/>
              </w:rPr>
              <w:t>during</w:t>
            </w:r>
            <w:r w:rsidR="009A5841" w:rsidRPr="00A61BA3">
              <w:rPr>
                <w:rFonts w:ascii="Arial" w:hAnsi="Arial" w:cs="Arial"/>
                <w:sz w:val="24"/>
                <w:szCs w:val="24"/>
              </w:rPr>
              <w:t xml:space="preserve"> </w:t>
            </w:r>
            <w:r w:rsidR="009A5841">
              <w:rPr>
                <w:rFonts w:ascii="Arial" w:hAnsi="Arial" w:cs="Arial"/>
                <w:sz w:val="24"/>
                <w:szCs w:val="24"/>
              </w:rPr>
              <w:t>level 5</w:t>
            </w:r>
            <w:r w:rsidRPr="00A61BA3">
              <w:rPr>
                <w:rFonts w:ascii="Arial" w:hAnsi="Arial" w:cs="Arial"/>
                <w:sz w:val="24"/>
                <w:szCs w:val="24"/>
              </w:rPr>
              <w:t xml:space="preserve"> of </w:t>
            </w:r>
            <w:r w:rsidR="009A5841">
              <w:rPr>
                <w:rFonts w:ascii="Arial" w:hAnsi="Arial" w:cs="Arial"/>
                <w:sz w:val="24"/>
                <w:szCs w:val="24"/>
              </w:rPr>
              <w:t xml:space="preserve">your </w:t>
            </w:r>
            <w:r w:rsidRPr="00A61BA3">
              <w:rPr>
                <w:rFonts w:ascii="Arial" w:hAnsi="Arial" w:cs="Arial"/>
                <w:sz w:val="24"/>
                <w:szCs w:val="24"/>
              </w:rPr>
              <w:t xml:space="preserve">studies with an intention to undertake an internship </w:t>
            </w:r>
            <w:r w:rsidR="009A5841">
              <w:rPr>
                <w:rFonts w:ascii="Arial" w:hAnsi="Arial" w:cs="Arial"/>
                <w:sz w:val="24"/>
                <w:szCs w:val="24"/>
              </w:rPr>
              <w:t>between levels 5 and 6</w:t>
            </w:r>
            <w:r w:rsidRPr="00A61BA3">
              <w:rPr>
                <w:rFonts w:ascii="Arial" w:hAnsi="Arial" w:cs="Arial"/>
                <w:sz w:val="24"/>
                <w:szCs w:val="24"/>
              </w:rPr>
              <w:t xml:space="preserve"> of </w:t>
            </w:r>
            <w:r w:rsidR="009A5841">
              <w:rPr>
                <w:rFonts w:ascii="Arial" w:hAnsi="Arial" w:cs="Arial"/>
                <w:sz w:val="24"/>
                <w:szCs w:val="24"/>
              </w:rPr>
              <w:t>a</w:t>
            </w:r>
            <w:r w:rsidR="009A5841" w:rsidRPr="00A61BA3">
              <w:rPr>
                <w:rFonts w:ascii="Arial" w:hAnsi="Arial" w:cs="Arial"/>
                <w:sz w:val="24"/>
                <w:szCs w:val="24"/>
              </w:rPr>
              <w:t xml:space="preserve"> </w:t>
            </w:r>
            <w:r w:rsidRPr="00A61BA3">
              <w:rPr>
                <w:rFonts w:ascii="Arial" w:hAnsi="Arial" w:cs="Arial"/>
                <w:sz w:val="24"/>
                <w:szCs w:val="24"/>
              </w:rPr>
              <w:t xml:space="preserve">Sandwich Degree.  Whilst not compulsory, we would encourage you to do this as an internship can accrue many benefits for students. </w:t>
            </w:r>
          </w:p>
          <w:p w14:paraId="26F4041C" w14:textId="77777777" w:rsidR="00AA060A" w:rsidRPr="00A61BA3" w:rsidRDefault="00AA060A" w:rsidP="00A61BA3">
            <w:pPr>
              <w:jc w:val="both"/>
              <w:rPr>
                <w:rFonts w:ascii="Arial" w:hAnsi="Arial" w:cs="Arial"/>
                <w:sz w:val="24"/>
                <w:szCs w:val="24"/>
              </w:rPr>
            </w:pPr>
          </w:p>
          <w:p w14:paraId="7A4E7BF6" w14:textId="77777777" w:rsidR="00AA060A" w:rsidRPr="00A61BA3" w:rsidRDefault="00AA060A" w:rsidP="00A61BA3">
            <w:pPr>
              <w:jc w:val="both"/>
              <w:rPr>
                <w:rFonts w:ascii="Arial" w:hAnsi="Arial" w:cs="Arial"/>
                <w:sz w:val="24"/>
                <w:szCs w:val="24"/>
              </w:rPr>
            </w:pPr>
            <w:r w:rsidRPr="00A61BA3">
              <w:rPr>
                <w:rFonts w:ascii="Arial" w:hAnsi="Arial" w:cs="Arial"/>
                <w:sz w:val="24"/>
                <w:szCs w:val="24"/>
              </w:rPr>
              <w:t>Internships undertaken by students vary widely, depending on the position, size and type of organisation and employment sector.  It is not feasible, therefore, to produce a prescriptive description of what an internship position should be.  However, in broad terms, the internship requirements relate to a position of trainee professional and should be relevant to the degree course students are undertaking.</w:t>
            </w:r>
          </w:p>
          <w:p w14:paraId="2FF68BBF" w14:textId="77777777" w:rsidR="00AA060A" w:rsidRPr="00A61BA3" w:rsidRDefault="00AA060A" w:rsidP="00A61BA3">
            <w:pPr>
              <w:jc w:val="both"/>
              <w:rPr>
                <w:rFonts w:ascii="Arial" w:hAnsi="Arial" w:cs="Arial"/>
                <w:sz w:val="24"/>
                <w:szCs w:val="24"/>
              </w:rPr>
            </w:pPr>
          </w:p>
          <w:p w14:paraId="205BF023" w14:textId="77777777" w:rsidR="00AA060A" w:rsidRPr="00A61BA3" w:rsidRDefault="00AA060A" w:rsidP="00A61BA3">
            <w:pPr>
              <w:jc w:val="both"/>
              <w:rPr>
                <w:rFonts w:ascii="Arial" w:hAnsi="Arial" w:cs="Arial"/>
                <w:sz w:val="24"/>
                <w:szCs w:val="24"/>
              </w:rPr>
            </w:pPr>
            <w:r w:rsidRPr="00A61BA3">
              <w:rPr>
                <w:rFonts w:ascii="Arial" w:hAnsi="Arial" w:cs="Arial"/>
                <w:sz w:val="24"/>
                <w:szCs w:val="24"/>
              </w:rPr>
              <w:t xml:space="preserve">A year-long internship at Birmingham City University is designed to better prepare students for graduate employment.  Leaving university with a good degree is a pre-requisite in the graduate employment market, but this alone is not always enough to secure your first graduate job. </w:t>
            </w:r>
          </w:p>
          <w:p w14:paraId="021828B7" w14:textId="77777777" w:rsidR="00AA060A" w:rsidRPr="00A61BA3" w:rsidRDefault="00AA060A" w:rsidP="00A61BA3">
            <w:pPr>
              <w:jc w:val="both"/>
              <w:rPr>
                <w:rFonts w:ascii="Arial" w:hAnsi="Arial" w:cs="Arial"/>
                <w:sz w:val="24"/>
                <w:szCs w:val="24"/>
              </w:rPr>
            </w:pPr>
          </w:p>
          <w:p w14:paraId="73DE9838" w14:textId="77777777" w:rsidR="00AA060A" w:rsidRPr="00A61BA3" w:rsidRDefault="00AA060A" w:rsidP="00A61BA3">
            <w:pPr>
              <w:jc w:val="both"/>
              <w:rPr>
                <w:rFonts w:ascii="Arial" w:hAnsi="Arial" w:cs="Arial"/>
                <w:sz w:val="24"/>
                <w:szCs w:val="24"/>
              </w:rPr>
            </w:pPr>
            <w:r w:rsidRPr="00A61BA3">
              <w:rPr>
                <w:rFonts w:ascii="Arial" w:hAnsi="Arial" w:cs="Arial"/>
                <w:sz w:val="24"/>
                <w:szCs w:val="24"/>
              </w:rPr>
              <w:t xml:space="preserve">Extensive research highlights that many employers prefer graduates who have undertaken an internship as part of their degree programme, as they have gained practical experience and have a better understanding of what the world of work has in store for them.  Much research of the graduate labour market has found that many graduate vacancies are filled by applicants who have already worked for the employer as an undergraduate and in some sectors the proportion increases to 50% or more.  There is also compelling evidence that employers demand workers who possess employability skills.  These essential skills are more fully developed whilst on internship and provide necessary evidence for applications.  </w:t>
            </w:r>
          </w:p>
          <w:p w14:paraId="3D828ED6" w14:textId="77777777" w:rsidR="00AA060A" w:rsidRPr="00A61BA3" w:rsidRDefault="00AA060A" w:rsidP="00A61BA3">
            <w:pPr>
              <w:jc w:val="both"/>
              <w:rPr>
                <w:rFonts w:ascii="Arial" w:hAnsi="Arial" w:cs="Arial"/>
                <w:sz w:val="24"/>
                <w:szCs w:val="24"/>
              </w:rPr>
            </w:pPr>
          </w:p>
          <w:p w14:paraId="54AE8746" w14:textId="6A9BEB8D" w:rsidR="00AA060A" w:rsidRPr="00A61BA3" w:rsidRDefault="00AA060A" w:rsidP="00A61BA3">
            <w:pPr>
              <w:jc w:val="both"/>
              <w:rPr>
                <w:rFonts w:ascii="Arial" w:hAnsi="Arial" w:cs="Arial"/>
                <w:sz w:val="24"/>
                <w:szCs w:val="24"/>
              </w:rPr>
            </w:pPr>
            <w:r w:rsidRPr="00A61BA3">
              <w:rPr>
                <w:rFonts w:ascii="Arial" w:hAnsi="Arial" w:cs="Arial"/>
                <w:sz w:val="24"/>
                <w:szCs w:val="24"/>
              </w:rPr>
              <w:t xml:space="preserve">Birmingham City University prides itself on the employability of its graduates and achieving a successful work internship makes an important contribution to this.  A one-year internship will enable you to link together theory and practice to gain valuable experience, a greater understanding of the business, legal or wider commercial or third sector  environment and develop a variety of key transferable skills to help and better prepare you for a career in the legal field or an associated sector.  It also offers the opportunity to test a career or experience a particular area of work. In many cases employers also offer their internship students a permanent job offer after the student has graduated. </w:t>
            </w:r>
          </w:p>
          <w:p w14:paraId="468878F9" w14:textId="77777777" w:rsidR="00AA060A" w:rsidRPr="00A61BA3" w:rsidRDefault="00AA060A" w:rsidP="00A61BA3">
            <w:pPr>
              <w:jc w:val="both"/>
              <w:rPr>
                <w:rFonts w:ascii="Arial" w:hAnsi="Arial" w:cs="Arial"/>
                <w:sz w:val="24"/>
                <w:szCs w:val="24"/>
              </w:rPr>
            </w:pPr>
          </w:p>
          <w:p w14:paraId="7C95BB8D" w14:textId="77777777" w:rsidR="00AA060A" w:rsidRPr="00A61BA3" w:rsidRDefault="00AA060A" w:rsidP="00A61BA3">
            <w:pPr>
              <w:jc w:val="both"/>
              <w:rPr>
                <w:rFonts w:ascii="Arial" w:hAnsi="Arial" w:cs="Arial"/>
                <w:sz w:val="24"/>
                <w:szCs w:val="24"/>
              </w:rPr>
            </w:pPr>
            <w:r w:rsidRPr="00A61BA3">
              <w:rPr>
                <w:rFonts w:ascii="Arial" w:hAnsi="Arial" w:cs="Arial"/>
                <w:sz w:val="24"/>
                <w:szCs w:val="24"/>
              </w:rPr>
              <w:t xml:space="preserve">You will be responsible for securing your internship.  However, you will receive continuous support from the placement staff throughout your search for an internship.  Faculty Employability staff are available to speak with students on a daily basis, and operate an “open door” policy. Our Staff from the placement office or the careers service will help you to discuss </w:t>
            </w:r>
            <w:r w:rsidRPr="00A61BA3">
              <w:rPr>
                <w:rFonts w:ascii="Arial" w:hAnsi="Arial" w:cs="Arial"/>
                <w:sz w:val="24"/>
                <w:szCs w:val="24"/>
              </w:rPr>
              <w:lastRenderedPageBreak/>
              <w:t xml:space="preserve">and improve your CVs and applications.  Staff will also conduct mock interviews, including telephone interviews and assess presentations, as part of the interview process.  </w:t>
            </w:r>
          </w:p>
          <w:p w14:paraId="1748FAEC" w14:textId="77777777" w:rsidR="00AA060A" w:rsidRPr="00A61BA3" w:rsidRDefault="00AA060A" w:rsidP="00A61BA3">
            <w:pPr>
              <w:jc w:val="both"/>
              <w:rPr>
                <w:rFonts w:ascii="Arial" w:hAnsi="Arial" w:cs="Arial"/>
                <w:sz w:val="24"/>
                <w:szCs w:val="24"/>
              </w:rPr>
            </w:pPr>
          </w:p>
          <w:p w14:paraId="65CEFC62" w14:textId="77777777" w:rsidR="00AA060A" w:rsidRPr="00A61BA3" w:rsidRDefault="00AA060A" w:rsidP="00A61BA3">
            <w:pPr>
              <w:jc w:val="both"/>
              <w:rPr>
                <w:rFonts w:ascii="Arial" w:hAnsi="Arial" w:cs="Arial"/>
                <w:b/>
                <w:sz w:val="24"/>
                <w:szCs w:val="24"/>
              </w:rPr>
            </w:pPr>
            <w:r w:rsidRPr="00A61BA3">
              <w:rPr>
                <w:rFonts w:ascii="Arial" w:hAnsi="Arial" w:cs="Arial"/>
                <w:b/>
                <w:sz w:val="24"/>
                <w:szCs w:val="24"/>
              </w:rPr>
              <w:t>The Aims and Learning outcomes of the placement year are:</w:t>
            </w:r>
          </w:p>
          <w:p w14:paraId="50B534D6" w14:textId="77777777" w:rsidR="00AA060A" w:rsidRPr="00A61BA3" w:rsidRDefault="00AA060A" w:rsidP="00A61BA3">
            <w:pPr>
              <w:ind w:firstLine="720"/>
              <w:jc w:val="both"/>
              <w:rPr>
                <w:rFonts w:ascii="Arial" w:hAnsi="Arial" w:cs="Arial"/>
                <w:b/>
                <w:sz w:val="24"/>
                <w:szCs w:val="24"/>
              </w:rPr>
            </w:pPr>
          </w:p>
          <w:p w14:paraId="52B8CB89" w14:textId="77777777" w:rsidR="00AA060A" w:rsidRPr="00A61BA3" w:rsidRDefault="00AA060A" w:rsidP="00A61BA3">
            <w:pPr>
              <w:pStyle w:val="ListParagraph"/>
              <w:numPr>
                <w:ilvl w:val="0"/>
                <w:numId w:val="22"/>
              </w:numPr>
              <w:jc w:val="both"/>
              <w:rPr>
                <w:rFonts w:ascii="Arial" w:hAnsi="Arial" w:cs="Arial"/>
                <w:b/>
                <w:sz w:val="24"/>
                <w:szCs w:val="24"/>
              </w:rPr>
            </w:pPr>
            <w:r w:rsidRPr="00A61BA3">
              <w:rPr>
                <w:rFonts w:ascii="Arial" w:hAnsi="Arial" w:cs="Arial"/>
                <w:sz w:val="24"/>
                <w:szCs w:val="24"/>
              </w:rPr>
              <w:t>To help put into practice the theoretical aspects of previous study;</w:t>
            </w:r>
          </w:p>
          <w:p w14:paraId="16651FCA" w14:textId="77777777" w:rsidR="00AA060A" w:rsidRPr="00A61BA3" w:rsidRDefault="00AA060A" w:rsidP="00A61BA3">
            <w:pPr>
              <w:ind w:left="720"/>
              <w:jc w:val="both"/>
              <w:rPr>
                <w:rFonts w:ascii="Arial" w:hAnsi="Arial" w:cs="Arial"/>
                <w:b/>
                <w:sz w:val="24"/>
                <w:szCs w:val="24"/>
              </w:rPr>
            </w:pPr>
          </w:p>
          <w:p w14:paraId="408133C4" w14:textId="77777777" w:rsidR="00AA060A" w:rsidRPr="00A61BA3" w:rsidRDefault="00AA060A" w:rsidP="00A61BA3">
            <w:pPr>
              <w:pStyle w:val="ListParagraph"/>
              <w:numPr>
                <w:ilvl w:val="0"/>
                <w:numId w:val="22"/>
              </w:numPr>
              <w:jc w:val="both"/>
              <w:rPr>
                <w:rFonts w:ascii="Arial" w:hAnsi="Arial" w:cs="Arial"/>
                <w:b/>
                <w:sz w:val="24"/>
                <w:szCs w:val="24"/>
              </w:rPr>
            </w:pPr>
            <w:r w:rsidRPr="00A61BA3">
              <w:rPr>
                <w:rFonts w:ascii="Arial" w:hAnsi="Arial" w:cs="Arial"/>
                <w:sz w:val="24"/>
                <w:szCs w:val="24"/>
              </w:rPr>
              <w:t>To provide a better understanding of the subjects that will be studied in the final year and enable students to apply the practice to the theory;</w:t>
            </w:r>
          </w:p>
          <w:p w14:paraId="37ABC690" w14:textId="77777777" w:rsidR="00AA060A" w:rsidRPr="00A61BA3" w:rsidRDefault="00AA060A" w:rsidP="00A61BA3">
            <w:pPr>
              <w:ind w:left="720"/>
              <w:jc w:val="both"/>
              <w:rPr>
                <w:rFonts w:ascii="Arial" w:hAnsi="Arial" w:cs="Arial"/>
                <w:b/>
                <w:sz w:val="24"/>
                <w:szCs w:val="24"/>
              </w:rPr>
            </w:pPr>
          </w:p>
          <w:p w14:paraId="48EA1F83" w14:textId="77777777" w:rsidR="007E6DCA" w:rsidRPr="007E6DCA" w:rsidRDefault="00AA060A" w:rsidP="007E6DCA">
            <w:pPr>
              <w:pStyle w:val="ListParagraph"/>
              <w:numPr>
                <w:ilvl w:val="0"/>
                <w:numId w:val="22"/>
              </w:numPr>
              <w:jc w:val="both"/>
              <w:rPr>
                <w:rFonts w:ascii="Arial" w:hAnsi="Arial" w:cs="Arial"/>
                <w:b/>
                <w:sz w:val="24"/>
                <w:szCs w:val="24"/>
              </w:rPr>
            </w:pPr>
            <w:r w:rsidRPr="00A61BA3">
              <w:rPr>
                <w:rFonts w:ascii="Arial" w:hAnsi="Arial" w:cs="Arial"/>
                <w:sz w:val="24"/>
                <w:szCs w:val="24"/>
              </w:rPr>
              <w:t xml:space="preserve">To provide a platform to assist the student in the transition from academia to employment upon graduation; </w:t>
            </w:r>
          </w:p>
          <w:p w14:paraId="01B075D6" w14:textId="77777777" w:rsidR="007E6DCA" w:rsidRPr="007E6DCA" w:rsidRDefault="007E6DCA" w:rsidP="007E6DCA">
            <w:pPr>
              <w:pStyle w:val="ListParagraph"/>
              <w:rPr>
                <w:rFonts w:ascii="Arial" w:hAnsi="Arial" w:cs="Arial"/>
                <w:sz w:val="24"/>
                <w:szCs w:val="24"/>
              </w:rPr>
            </w:pPr>
          </w:p>
          <w:p w14:paraId="1722208B" w14:textId="58C7BD27" w:rsidR="0037520E" w:rsidRPr="007E6DCA" w:rsidRDefault="00AA060A" w:rsidP="007E6DCA">
            <w:pPr>
              <w:pStyle w:val="ListParagraph"/>
              <w:numPr>
                <w:ilvl w:val="0"/>
                <w:numId w:val="22"/>
              </w:numPr>
              <w:jc w:val="both"/>
              <w:rPr>
                <w:rFonts w:ascii="Arial" w:hAnsi="Arial" w:cs="Arial"/>
                <w:b/>
                <w:sz w:val="24"/>
                <w:szCs w:val="24"/>
              </w:rPr>
            </w:pPr>
            <w:r w:rsidRPr="007E6DCA">
              <w:rPr>
                <w:rFonts w:ascii="Arial" w:hAnsi="Arial" w:cs="Arial"/>
                <w:sz w:val="24"/>
                <w:szCs w:val="24"/>
              </w:rPr>
              <w:t>To develop work related and transferable skills including, communication, working relationships, ability to apply knowledge, task management, problem solving, self-management and development.</w:t>
            </w:r>
            <w:r w:rsidR="0037520E" w:rsidRPr="007E6DCA">
              <w:rPr>
                <w:rFonts w:ascii="Arial" w:eastAsia="Times New Roman" w:hAnsi="Arial" w:cs="Arial"/>
                <w:bCs/>
                <w:sz w:val="24"/>
                <w:szCs w:val="24"/>
                <w:lang w:eastAsia="en-GB"/>
              </w:rPr>
              <w:t xml:space="preserve"> </w:t>
            </w:r>
          </w:p>
        </w:tc>
      </w:tr>
    </w:tbl>
    <w:p w14:paraId="7D9953A0" w14:textId="77777777" w:rsidR="0054592B" w:rsidRPr="00782B7F" w:rsidRDefault="0054592B" w:rsidP="0054592B">
      <w:pPr>
        <w:rPr>
          <w:rFonts w:ascii="Arial" w:hAnsi="Arial" w:cs="Arial"/>
          <w:sz w:val="24"/>
          <w:szCs w:val="24"/>
        </w:rPr>
      </w:pPr>
    </w:p>
    <w:p w14:paraId="7E2A2932" w14:textId="77777777" w:rsidR="0054592B" w:rsidRPr="00782B7F" w:rsidRDefault="0054592B" w:rsidP="0054592B">
      <w:pPr>
        <w:rPr>
          <w:rFonts w:ascii="Arial" w:hAnsi="Arial" w:cs="Arial"/>
          <w:sz w:val="24"/>
          <w:szCs w:val="24"/>
        </w:rPr>
      </w:pPr>
    </w:p>
    <w:p w14:paraId="327B4EB0" w14:textId="77777777" w:rsidR="0054592B" w:rsidRPr="00782B7F" w:rsidRDefault="0054592B" w:rsidP="0054592B">
      <w:pPr>
        <w:rPr>
          <w:rFonts w:ascii="Arial" w:hAnsi="Arial" w:cs="Arial"/>
          <w:sz w:val="24"/>
          <w:szCs w:val="24"/>
        </w:rPr>
      </w:pPr>
    </w:p>
    <w:p w14:paraId="3F868297" w14:textId="77777777" w:rsidR="002807F3" w:rsidRPr="00782B7F" w:rsidRDefault="00780CD9" w:rsidP="002807F3">
      <w:pPr>
        <w:pStyle w:val="Heading2"/>
        <w:rPr>
          <w:rFonts w:ascii="Arial" w:hAnsi="Arial" w:cs="Arial"/>
          <w:sz w:val="24"/>
          <w:szCs w:val="24"/>
        </w:rPr>
      </w:pPr>
      <w:r w:rsidRPr="00782B7F">
        <w:rPr>
          <w:rFonts w:ascii="Arial" w:hAnsi="Arial" w:cs="Arial"/>
          <w:sz w:val="24"/>
          <w:szCs w:val="24"/>
        </w:rPr>
        <w:br w:type="page"/>
      </w:r>
      <w:r w:rsidR="002807F3" w:rsidRPr="00782B7F">
        <w:rPr>
          <w:rFonts w:ascii="Arial" w:hAnsi="Arial" w:cs="Arial"/>
          <w:sz w:val="24"/>
          <w:szCs w:val="24"/>
        </w:rPr>
        <w:lastRenderedPageBreak/>
        <w:t xml:space="preserve">Section Two </w:t>
      </w:r>
    </w:p>
    <w:p w14:paraId="264CADBA" w14:textId="77777777" w:rsidR="002807F3" w:rsidRDefault="002807F3" w:rsidP="002807F3">
      <w:pPr>
        <w:rPr>
          <w:rFonts w:ascii="Arial" w:hAnsi="Arial" w:cs="Arial"/>
          <w:sz w:val="24"/>
          <w:szCs w:val="24"/>
        </w:rPr>
      </w:pPr>
      <w:r w:rsidRPr="00782B7F">
        <w:rPr>
          <w:rFonts w:ascii="Arial" w:hAnsi="Arial" w:cs="Arial"/>
          <w:sz w:val="24"/>
          <w:szCs w:val="24"/>
        </w:rPr>
        <w:t>This section addresses the key regulatory and quality assurance requirements for validation. The programme learning map tracks the programme level learning outcomes, credit structure and (where appropriate) KIS data, assessment and feedback scope and forms, module delivery mode and module learning outcomes, and any exit awards that are possible from the programme.</w:t>
      </w:r>
    </w:p>
    <w:p w14:paraId="45FC19CF" w14:textId="77777777" w:rsidR="006A0561" w:rsidRDefault="006A0561" w:rsidP="00716466">
      <w:pPr>
        <w:jc w:val="both"/>
        <w:rPr>
          <w:rFonts w:ascii="Arial" w:hAnsi="Arial" w:cs="Arial"/>
          <w:b/>
        </w:rPr>
      </w:pPr>
    </w:p>
    <w:p w14:paraId="4A92A369" w14:textId="77777777" w:rsidR="00716466" w:rsidRDefault="00716466" w:rsidP="00716466">
      <w:pPr>
        <w:jc w:val="both"/>
        <w:rPr>
          <w:rFonts w:ascii="Arial" w:hAnsi="Arial" w:cs="Arial"/>
          <w:b/>
        </w:rPr>
      </w:pPr>
      <w:r w:rsidRPr="00716466">
        <w:rPr>
          <w:rFonts w:ascii="Arial" w:hAnsi="Arial" w:cs="Arial"/>
          <w:b/>
        </w:rPr>
        <w:t>LLB (Hons) Law with a Foundation Year</w:t>
      </w:r>
    </w:p>
    <w:p w14:paraId="737704BF" w14:textId="77777777" w:rsidR="006A0561" w:rsidRPr="00716466" w:rsidRDefault="006A0561" w:rsidP="00716466">
      <w:pPr>
        <w:jc w:val="both"/>
        <w:rPr>
          <w:rFonts w:ascii="Arial" w:hAnsi="Arial" w:cs="Arial"/>
          <w:b/>
        </w:rPr>
      </w:pPr>
    </w:p>
    <w:tbl>
      <w:tblPr>
        <w:tblStyle w:val="TableGrid1"/>
        <w:tblW w:w="10299" w:type="dxa"/>
        <w:jc w:val="center"/>
        <w:tblLayout w:type="fixed"/>
        <w:tblLook w:val="04A0" w:firstRow="1" w:lastRow="0" w:firstColumn="1" w:lastColumn="0" w:noHBand="0" w:noVBand="1"/>
      </w:tblPr>
      <w:tblGrid>
        <w:gridCol w:w="743"/>
        <w:gridCol w:w="1158"/>
        <w:gridCol w:w="2422"/>
        <w:gridCol w:w="3185"/>
        <w:gridCol w:w="2791"/>
      </w:tblGrid>
      <w:tr w:rsidR="00716466" w:rsidRPr="00716466" w14:paraId="5383A288" w14:textId="77777777" w:rsidTr="00716466">
        <w:trPr>
          <w:trHeight w:val="767"/>
          <w:jc w:val="center"/>
        </w:trPr>
        <w:tc>
          <w:tcPr>
            <w:tcW w:w="743" w:type="dxa"/>
            <w:vMerge w:val="restart"/>
            <w:tcBorders>
              <w:top w:val="single" w:sz="4" w:space="0" w:color="auto"/>
              <w:left w:val="single" w:sz="4" w:space="0" w:color="auto"/>
              <w:right w:val="single" w:sz="4" w:space="0" w:color="auto"/>
            </w:tcBorders>
            <w:vAlign w:val="center"/>
          </w:tcPr>
          <w:p w14:paraId="7693E0FD" w14:textId="77777777" w:rsidR="00716466" w:rsidRPr="00716466" w:rsidRDefault="00716466" w:rsidP="00716466">
            <w:pPr>
              <w:contextualSpacing/>
              <w:jc w:val="center"/>
              <w:rPr>
                <w:rFonts w:ascii="Arial" w:hAnsi="Arial" w:cs="Arial"/>
              </w:rPr>
            </w:pPr>
            <w:r w:rsidRPr="00716466">
              <w:rPr>
                <w:rFonts w:ascii="Arial" w:hAnsi="Arial" w:cs="Arial"/>
              </w:rPr>
              <w:t>Level 3</w:t>
            </w:r>
          </w:p>
        </w:tc>
        <w:tc>
          <w:tcPr>
            <w:tcW w:w="9556" w:type="dxa"/>
            <w:gridSpan w:val="4"/>
            <w:tcBorders>
              <w:top w:val="single" w:sz="4" w:space="0" w:color="auto"/>
              <w:left w:val="single" w:sz="4" w:space="0" w:color="auto"/>
              <w:bottom w:val="single" w:sz="4" w:space="0" w:color="auto"/>
              <w:right w:val="single" w:sz="4" w:space="0" w:color="auto"/>
            </w:tcBorders>
            <w:vAlign w:val="center"/>
          </w:tcPr>
          <w:p w14:paraId="222B2EB1" w14:textId="77777777" w:rsidR="00716466" w:rsidRPr="00716466" w:rsidRDefault="00716466" w:rsidP="00716466">
            <w:pPr>
              <w:jc w:val="center"/>
              <w:rPr>
                <w:rFonts w:ascii="Arial" w:hAnsi="Arial" w:cs="Arial"/>
                <w:sz w:val="16"/>
                <w:szCs w:val="16"/>
              </w:rPr>
            </w:pPr>
          </w:p>
          <w:p w14:paraId="6DAAFB9D" w14:textId="77777777" w:rsidR="00716466" w:rsidRPr="00716466" w:rsidRDefault="00716466" w:rsidP="00716466">
            <w:pPr>
              <w:jc w:val="center"/>
              <w:rPr>
                <w:rFonts w:ascii="Arial" w:hAnsi="Arial" w:cs="Arial"/>
              </w:rPr>
            </w:pPr>
            <w:r w:rsidRPr="00716466">
              <w:rPr>
                <w:rFonts w:ascii="Arial" w:hAnsi="Arial" w:cs="Arial"/>
              </w:rPr>
              <w:t>Level 3 Induction 2 weeks</w:t>
            </w:r>
          </w:p>
        </w:tc>
      </w:tr>
      <w:tr w:rsidR="00716466" w:rsidRPr="00716466" w14:paraId="62A97F5A" w14:textId="77777777" w:rsidTr="005B6B01">
        <w:trPr>
          <w:trHeight w:val="330"/>
          <w:jc w:val="center"/>
        </w:trPr>
        <w:tc>
          <w:tcPr>
            <w:tcW w:w="743" w:type="dxa"/>
            <w:vMerge/>
            <w:tcBorders>
              <w:left w:val="single" w:sz="4" w:space="0" w:color="auto"/>
              <w:right w:val="single" w:sz="4" w:space="0" w:color="auto"/>
            </w:tcBorders>
            <w:vAlign w:val="center"/>
          </w:tcPr>
          <w:p w14:paraId="7BFF15D7" w14:textId="77777777" w:rsidR="00716466" w:rsidRPr="00716466" w:rsidRDefault="00716466" w:rsidP="00716466">
            <w:pPr>
              <w:contextualSpacing/>
              <w:jc w:val="center"/>
              <w:rPr>
                <w:rFonts w:ascii="Arial" w:hAnsi="Arial" w:cs="Arial"/>
              </w:rPr>
            </w:pPr>
          </w:p>
        </w:tc>
        <w:tc>
          <w:tcPr>
            <w:tcW w:w="1158" w:type="dxa"/>
            <w:tcBorders>
              <w:top w:val="single" w:sz="4" w:space="0" w:color="auto"/>
              <w:left w:val="single" w:sz="4" w:space="0" w:color="auto"/>
              <w:bottom w:val="single" w:sz="4" w:space="0" w:color="auto"/>
              <w:right w:val="single" w:sz="4" w:space="0" w:color="auto"/>
            </w:tcBorders>
            <w:vAlign w:val="center"/>
          </w:tcPr>
          <w:p w14:paraId="03F5E287" w14:textId="77777777" w:rsidR="00716466" w:rsidRPr="00716466" w:rsidRDefault="00716466" w:rsidP="00716466">
            <w:pPr>
              <w:contextualSpacing/>
              <w:jc w:val="center"/>
              <w:rPr>
                <w:rFonts w:ascii="Arial" w:hAnsi="Arial" w:cs="Arial"/>
              </w:rPr>
            </w:pPr>
          </w:p>
          <w:p w14:paraId="0B000D9E" w14:textId="77777777" w:rsidR="00716466" w:rsidRPr="00716466" w:rsidRDefault="00716466" w:rsidP="00716466">
            <w:pPr>
              <w:contextualSpacing/>
              <w:jc w:val="center"/>
              <w:rPr>
                <w:rFonts w:ascii="Arial" w:hAnsi="Arial" w:cs="Arial"/>
              </w:rPr>
            </w:pPr>
          </w:p>
          <w:p w14:paraId="1C171F32" w14:textId="77777777" w:rsidR="00716466" w:rsidRPr="00716466" w:rsidRDefault="00716466" w:rsidP="00716466">
            <w:pPr>
              <w:contextualSpacing/>
              <w:jc w:val="center"/>
              <w:rPr>
                <w:rFonts w:ascii="Arial" w:hAnsi="Arial" w:cs="Arial"/>
              </w:rPr>
            </w:pPr>
            <w:r w:rsidRPr="00716466">
              <w:rPr>
                <w:rFonts w:ascii="Arial" w:hAnsi="Arial" w:cs="Arial"/>
              </w:rPr>
              <w:t>Semester 1</w:t>
            </w:r>
          </w:p>
          <w:p w14:paraId="3E148EDD" w14:textId="77777777" w:rsidR="00716466" w:rsidRPr="00716466" w:rsidRDefault="00716466" w:rsidP="00716466">
            <w:pPr>
              <w:contextualSpacing/>
              <w:jc w:val="center"/>
              <w:rPr>
                <w:rFonts w:ascii="Arial" w:hAnsi="Arial" w:cs="Arial"/>
              </w:rPr>
            </w:pPr>
          </w:p>
          <w:p w14:paraId="35B99BFD" w14:textId="77777777" w:rsidR="00716466" w:rsidRPr="00716466" w:rsidRDefault="00716466" w:rsidP="00716466">
            <w:pPr>
              <w:contextualSpacing/>
              <w:jc w:val="center"/>
              <w:rPr>
                <w:rFonts w:ascii="Arial" w:hAnsi="Arial" w:cs="Arial"/>
              </w:rPr>
            </w:pPr>
          </w:p>
        </w:tc>
        <w:tc>
          <w:tcPr>
            <w:tcW w:w="2422" w:type="dxa"/>
            <w:vAlign w:val="center"/>
          </w:tcPr>
          <w:p w14:paraId="2CA1FB60" w14:textId="77777777" w:rsidR="00716466" w:rsidRPr="00716466" w:rsidRDefault="00716466" w:rsidP="00716466">
            <w:pPr>
              <w:jc w:val="center"/>
              <w:rPr>
                <w:rFonts w:ascii="Arial" w:hAnsi="Arial" w:cs="Arial"/>
              </w:rPr>
            </w:pPr>
            <w:r w:rsidRPr="00716466">
              <w:rPr>
                <w:rFonts w:ascii="Arial" w:hAnsi="Arial" w:cs="Arial"/>
              </w:rPr>
              <w:t xml:space="preserve">Developing Academic </w:t>
            </w:r>
          </w:p>
          <w:p w14:paraId="5D3549C5" w14:textId="77777777" w:rsidR="00716466" w:rsidRPr="00716466" w:rsidRDefault="00716466" w:rsidP="00716466">
            <w:pPr>
              <w:jc w:val="center"/>
              <w:rPr>
                <w:rFonts w:ascii="Arial" w:hAnsi="Arial" w:cs="Arial"/>
              </w:rPr>
            </w:pPr>
            <w:r w:rsidRPr="00716466">
              <w:rPr>
                <w:rFonts w:ascii="Arial" w:hAnsi="Arial" w:cs="Arial"/>
              </w:rPr>
              <w:t>Skills for Success</w:t>
            </w:r>
          </w:p>
          <w:p w14:paraId="605BF7BC" w14:textId="77777777" w:rsidR="00716466" w:rsidRPr="00716466" w:rsidRDefault="00716466" w:rsidP="00716466">
            <w:pPr>
              <w:jc w:val="center"/>
              <w:rPr>
                <w:rFonts w:ascii="Arial" w:hAnsi="Arial" w:cs="Arial"/>
              </w:rPr>
            </w:pPr>
          </w:p>
          <w:p w14:paraId="433BDA16" w14:textId="77777777" w:rsidR="00716466" w:rsidRPr="00716466" w:rsidRDefault="00716466" w:rsidP="00716466">
            <w:pPr>
              <w:jc w:val="center"/>
              <w:rPr>
                <w:rFonts w:ascii="Arial" w:hAnsi="Arial" w:cs="Arial"/>
              </w:rPr>
            </w:pPr>
            <w:r w:rsidRPr="00716466">
              <w:rPr>
                <w:rFonts w:ascii="Arial" w:hAnsi="Arial" w:cs="Arial"/>
              </w:rPr>
              <w:t xml:space="preserve">(20 credits) </w:t>
            </w:r>
          </w:p>
        </w:tc>
        <w:tc>
          <w:tcPr>
            <w:tcW w:w="3185" w:type="dxa"/>
            <w:vAlign w:val="center"/>
          </w:tcPr>
          <w:p w14:paraId="6A2A6252" w14:textId="77777777" w:rsidR="00716466" w:rsidRPr="00716466" w:rsidRDefault="00716466" w:rsidP="00716466">
            <w:pPr>
              <w:jc w:val="center"/>
              <w:rPr>
                <w:rFonts w:ascii="Arial" w:hAnsi="Arial" w:cs="Arial"/>
              </w:rPr>
            </w:pPr>
            <w:r w:rsidRPr="00716466">
              <w:rPr>
                <w:rFonts w:ascii="Arial" w:hAnsi="Arial" w:cs="Arial"/>
              </w:rPr>
              <w:t xml:space="preserve">Developing Interpersonal </w:t>
            </w:r>
          </w:p>
          <w:p w14:paraId="770AC5F1" w14:textId="77777777" w:rsidR="00716466" w:rsidRPr="00716466" w:rsidRDefault="00716466" w:rsidP="00716466">
            <w:pPr>
              <w:jc w:val="center"/>
              <w:rPr>
                <w:rFonts w:ascii="Arial" w:hAnsi="Arial" w:cs="Arial"/>
              </w:rPr>
            </w:pPr>
            <w:r w:rsidRPr="00716466">
              <w:rPr>
                <w:rFonts w:ascii="Arial" w:hAnsi="Arial" w:cs="Arial"/>
              </w:rPr>
              <w:t xml:space="preserve">Skills for Success </w:t>
            </w:r>
          </w:p>
          <w:p w14:paraId="7358ACCD" w14:textId="77777777" w:rsidR="00716466" w:rsidRPr="00716466" w:rsidRDefault="00716466" w:rsidP="00716466">
            <w:pPr>
              <w:jc w:val="center"/>
              <w:rPr>
                <w:rFonts w:ascii="Arial" w:hAnsi="Arial" w:cs="Arial"/>
              </w:rPr>
            </w:pPr>
          </w:p>
          <w:p w14:paraId="2BEA3739" w14:textId="77777777" w:rsidR="00716466" w:rsidRPr="00716466" w:rsidRDefault="00716466" w:rsidP="00716466">
            <w:pPr>
              <w:jc w:val="center"/>
              <w:rPr>
                <w:rFonts w:ascii="Arial" w:hAnsi="Arial" w:cs="Arial"/>
              </w:rPr>
            </w:pPr>
            <w:r w:rsidRPr="00716466">
              <w:rPr>
                <w:rFonts w:ascii="Arial" w:hAnsi="Arial" w:cs="Arial"/>
              </w:rPr>
              <w:t>(20 Credits)</w:t>
            </w:r>
          </w:p>
        </w:tc>
        <w:tc>
          <w:tcPr>
            <w:tcW w:w="2791" w:type="dxa"/>
            <w:vAlign w:val="center"/>
          </w:tcPr>
          <w:p w14:paraId="53555E32" w14:textId="77777777" w:rsidR="00716466" w:rsidRPr="00716466" w:rsidRDefault="00716466" w:rsidP="00716466">
            <w:pPr>
              <w:jc w:val="center"/>
              <w:rPr>
                <w:rFonts w:ascii="Arial" w:hAnsi="Arial" w:cs="Arial"/>
              </w:rPr>
            </w:pPr>
            <w:r w:rsidRPr="00716466">
              <w:rPr>
                <w:rFonts w:ascii="Arial" w:hAnsi="Arial" w:cs="Arial"/>
              </w:rPr>
              <w:t xml:space="preserve">Introduction to </w:t>
            </w:r>
          </w:p>
          <w:p w14:paraId="0D0B91DD" w14:textId="77777777" w:rsidR="00716466" w:rsidRPr="00716466" w:rsidRDefault="00716466" w:rsidP="00716466">
            <w:pPr>
              <w:jc w:val="center"/>
              <w:rPr>
                <w:rFonts w:ascii="Arial" w:hAnsi="Arial" w:cs="Arial"/>
              </w:rPr>
            </w:pPr>
            <w:r w:rsidRPr="00716466">
              <w:rPr>
                <w:rFonts w:ascii="Arial" w:hAnsi="Arial" w:cs="Arial"/>
              </w:rPr>
              <w:t>Law</w:t>
            </w:r>
          </w:p>
          <w:p w14:paraId="0FE77BC4" w14:textId="77777777" w:rsidR="00716466" w:rsidRPr="00716466" w:rsidRDefault="00716466" w:rsidP="00716466">
            <w:pPr>
              <w:jc w:val="center"/>
              <w:rPr>
                <w:rFonts w:ascii="Arial" w:hAnsi="Arial" w:cs="Arial"/>
              </w:rPr>
            </w:pPr>
          </w:p>
          <w:p w14:paraId="3E83D5AF" w14:textId="77777777" w:rsidR="00716466" w:rsidRPr="00716466" w:rsidRDefault="00716466" w:rsidP="00716466">
            <w:pPr>
              <w:jc w:val="center"/>
              <w:rPr>
                <w:rFonts w:ascii="Arial" w:hAnsi="Arial" w:cs="Arial"/>
              </w:rPr>
            </w:pPr>
            <w:r w:rsidRPr="00716466">
              <w:rPr>
                <w:rFonts w:ascii="Arial" w:hAnsi="Arial" w:cs="Arial"/>
              </w:rPr>
              <w:t>(20 Credits)</w:t>
            </w:r>
          </w:p>
        </w:tc>
      </w:tr>
      <w:tr w:rsidR="00176890" w:rsidRPr="00716466" w14:paraId="60FFCE08" w14:textId="77777777" w:rsidTr="00434CF3">
        <w:trPr>
          <w:trHeight w:val="330"/>
          <w:jc w:val="center"/>
        </w:trPr>
        <w:tc>
          <w:tcPr>
            <w:tcW w:w="743" w:type="dxa"/>
            <w:vMerge/>
            <w:tcBorders>
              <w:left w:val="single" w:sz="4" w:space="0" w:color="auto"/>
              <w:bottom w:val="single" w:sz="4" w:space="0" w:color="auto"/>
              <w:right w:val="single" w:sz="4" w:space="0" w:color="auto"/>
            </w:tcBorders>
            <w:vAlign w:val="center"/>
          </w:tcPr>
          <w:p w14:paraId="1B87854D" w14:textId="77777777" w:rsidR="00176890" w:rsidRPr="00716466" w:rsidRDefault="00176890" w:rsidP="00716466">
            <w:pPr>
              <w:contextualSpacing/>
              <w:jc w:val="center"/>
              <w:rPr>
                <w:rFonts w:ascii="Arial" w:hAnsi="Arial" w:cs="Arial"/>
              </w:rPr>
            </w:pPr>
          </w:p>
        </w:tc>
        <w:tc>
          <w:tcPr>
            <w:tcW w:w="1158" w:type="dxa"/>
            <w:tcBorders>
              <w:top w:val="single" w:sz="4" w:space="0" w:color="auto"/>
              <w:left w:val="single" w:sz="4" w:space="0" w:color="auto"/>
              <w:bottom w:val="single" w:sz="4" w:space="0" w:color="auto"/>
              <w:right w:val="single" w:sz="4" w:space="0" w:color="auto"/>
            </w:tcBorders>
            <w:vAlign w:val="center"/>
          </w:tcPr>
          <w:p w14:paraId="39119A23" w14:textId="77777777" w:rsidR="00176890" w:rsidRPr="00716466" w:rsidRDefault="00176890" w:rsidP="00716466">
            <w:pPr>
              <w:contextualSpacing/>
              <w:jc w:val="center"/>
              <w:rPr>
                <w:rFonts w:ascii="Arial" w:hAnsi="Arial" w:cs="Arial"/>
              </w:rPr>
            </w:pPr>
          </w:p>
          <w:p w14:paraId="73530F46" w14:textId="77777777" w:rsidR="00176890" w:rsidRPr="00716466" w:rsidRDefault="00176890" w:rsidP="00716466">
            <w:pPr>
              <w:contextualSpacing/>
              <w:jc w:val="center"/>
              <w:rPr>
                <w:rFonts w:ascii="Arial" w:hAnsi="Arial" w:cs="Arial"/>
              </w:rPr>
            </w:pPr>
          </w:p>
          <w:p w14:paraId="547DD31C" w14:textId="77777777" w:rsidR="00176890" w:rsidRPr="00716466" w:rsidRDefault="00176890" w:rsidP="00716466">
            <w:pPr>
              <w:contextualSpacing/>
              <w:jc w:val="center"/>
              <w:rPr>
                <w:rFonts w:ascii="Arial" w:hAnsi="Arial" w:cs="Arial"/>
              </w:rPr>
            </w:pPr>
            <w:r w:rsidRPr="00716466">
              <w:rPr>
                <w:rFonts w:ascii="Arial" w:hAnsi="Arial" w:cs="Arial"/>
              </w:rPr>
              <w:t>Semester 2</w:t>
            </w:r>
          </w:p>
          <w:p w14:paraId="7A18BB8D" w14:textId="77777777" w:rsidR="00176890" w:rsidRPr="00716466" w:rsidRDefault="00176890" w:rsidP="00716466">
            <w:pPr>
              <w:contextualSpacing/>
              <w:jc w:val="center"/>
              <w:rPr>
                <w:rFonts w:ascii="Arial" w:hAnsi="Arial" w:cs="Arial"/>
              </w:rPr>
            </w:pPr>
          </w:p>
          <w:p w14:paraId="21DFFD05" w14:textId="77777777" w:rsidR="00176890" w:rsidRPr="00716466" w:rsidRDefault="00176890" w:rsidP="00716466">
            <w:pPr>
              <w:contextualSpacing/>
              <w:jc w:val="center"/>
              <w:rPr>
                <w:rFonts w:ascii="Arial" w:hAnsi="Arial" w:cs="Arial"/>
              </w:rPr>
            </w:pPr>
          </w:p>
        </w:tc>
        <w:tc>
          <w:tcPr>
            <w:tcW w:w="5607" w:type="dxa"/>
            <w:gridSpan w:val="2"/>
            <w:vAlign w:val="center"/>
          </w:tcPr>
          <w:p w14:paraId="5319654D" w14:textId="77777777" w:rsidR="00176890" w:rsidRPr="00716466" w:rsidRDefault="00176890" w:rsidP="00716466">
            <w:pPr>
              <w:jc w:val="center"/>
              <w:rPr>
                <w:rFonts w:ascii="Arial" w:hAnsi="Arial" w:cs="Arial"/>
              </w:rPr>
            </w:pPr>
            <w:r w:rsidRPr="00716466">
              <w:rPr>
                <w:rFonts w:ascii="Arial" w:hAnsi="Arial" w:cs="Arial"/>
              </w:rPr>
              <w:t xml:space="preserve">Foundation Practice Project </w:t>
            </w:r>
          </w:p>
          <w:p w14:paraId="10503017" w14:textId="77777777" w:rsidR="00176890" w:rsidRPr="00716466" w:rsidRDefault="00176890" w:rsidP="00716466">
            <w:pPr>
              <w:jc w:val="center"/>
              <w:rPr>
                <w:rFonts w:ascii="Arial" w:hAnsi="Arial" w:cs="Arial"/>
              </w:rPr>
            </w:pPr>
            <w:bookmarkStart w:id="0" w:name="_GoBack"/>
            <w:bookmarkEnd w:id="0"/>
          </w:p>
          <w:p w14:paraId="27610464" w14:textId="18CA16B3" w:rsidR="00176890" w:rsidRPr="00716466" w:rsidRDefault="00176890" w:rsidP="00716466">
            <w:pPr>
              <w:jc w:val="center"/>
              <w:rPr>
                <w:rFonts w:ascii="Arial" w:hAnsi="Arial" w:cs="Arial"/>
              </w:rPr>
            </w:pPr>
            <w:r w:rsidRPr="00716466">
              <w:rPr>
                <w:rFonts w:ascii="Arial" w:hAnsi="Arial" w:cs="Arial"/>
              </w:rPr>
              <w:t>(</w:t>
            </w:r>
            <w:r>
              <w:rPr>
                <w:rFonts w:ascii="Arial" w:hAnsi="Arial" w:cs="Arial"/>
              </w:rPr>
              <w:t>4</w:t>
            </w:r>
            <w:r w:rsidRPr="00716466">
              <w:rPr>
                <w:rFonts w:ascii="Arial" w:hAnsi="Arial" w:cs="Arial"/>
              </w:rPr>
              <w:t>0 credits)</w:t>
            </w:r>
          </w:p>
          <w:p w14:paraId="01073645" w14:textId="6F519228" w:rsidR="00176890" w:rsidRPr="00716466" w:rsidRDefault="00176890" w:rsidP="00716466">
            <w:pPr>
              <w:jc w:val="center"/>
              <w:rPr>
                <w:rFonts w:ascii="Arial" w:hAnsi="Arial" w:cs="Arial"/>
              </w:rPr>
            </w:pPr>
            <w:r w:rsidRPr="00716466">
              <w:rPr>
                <w:rFonts w:ascii="Arial" w:hAnsi="Arial" w:cs="Arial"/>
              </w:rPr>
              <w:t xml:space="preserve"> </w:t>
            </w:r>
          </w:p>
        </w:tc>
        <w:tc>
          <w:tcPr>
            <w:tcW w:w="2791" w:type="dxa"/>
            <w:vAlign w:val="center"/>
          </w:tcPr>
          <w:p w14:paraId="0CB99357" w14:textId="77777777" w:rsidR="00176890" w:rsidRPr="00716466" w:rsidRDefault="00176890" w:rsidP="00716466">
            <w:pPr>
              <w:jc w:val="center"/>
              <w:rPr>
                <w:rFonts w:ascii="Arial" w:hAnsi="Arial" w:cs="Arial"/>
              </w:rPr>
            </w:pPr>
            <w:r w:rsidRPr="00716466">
              <w:rPr>
                <w:rFonts w:ascii="Arial" w:hAnsi="Arial" w:cs="Arial"/>
              </w:rPr>
              <w:t xml:space="preserve">Legal Skills and </w:t>
            </w:r>
          </w:p>
          <w:p w14:paraId="465632C5" w14:textId="77777777" w:rsidR="00176890" w:rsidRPr="00716466" w:rsidRDefault="00176890" w:rsidP="00716466">
            <w:pPr>
              <w:jc w:val="center"/>
              <w:rPr>
                <w:rFonts w:ascii="Arial" w:hAnsi="Arial" w:cs="Arial"/>
              </w:rPr>
            </w:pPr>
            <w:r w:rsidRPr="00716466">
              <w:rPr>
                <w:rFonts w:ascii="Arial" w:hAnsi="Arial" w:cs="Arial"/>
              </w:rPr>
              <w:t>Attributes</w:t>
            </w:r>
          </w:p>
          <w:p w14:paraId="73E67D74" w14:textId="77777777" w:rsidR="00176890" w:rsidRPr="00716466" w:rsidRDefault="00176890" w:rsidP="00716466">
            <w:pPr>
              <w:jc w:val="center"/>
              <w:rPr>
                <w:rFonts w:ascii="Arial" w:hAnsi="Arial" w:cs="Arial"/>
              </w:rPr>
            </w:pPr>
          </w:p>
          <w:p w14:paraId="6C67B10A" w14:textId="77777777" w:rsidR="00176890" w:rsidRPr="00716466" w:rsidRDefault="00176890" w:rsidP="00716466">
            <w:pPr>
              <w:jc w:val="center"/>
              <w:rPr>
                <w:rFonts w:ascii="Arial" w:hAnsi="Arial" w:cs="Arial"/>
              </w:rPr>
            </w:pPr>
            <w:r w:rsidRPr="00716466">
              <w:rPr>
                <w:rFonts w:ascii="Arial" w:hAnsi="Arial" w:cs="Arial"/>
              </w:rPr>
              <w:t>(20 credits)</w:t>
            </w:r>
          </w:p>
        </w:tc>
      </w:tr>
      <w:tr w:rsidR="00716466" w:rsidRPr="00716466" w14:paraId="12A0D8EB" w14:textId="77777777" w:rsidTr="005B6B01">
        <w:trPr>
          <w:trHeight w:val="692"/>
          <w:jc w:val="center"/>
        </w:trPr>
        <w:tc>
          <w:tcPr>
            <w:tcW w:w="743" w:type="dxa"/>
            <w:vMerge w:val="restart"/>
            <w:tcBorders>
              <w:top w:val="single" w:sz="4" w:space="0" w:color="auto"/>
              <w:left w:val="single" w:sz="4" w:space="0" w:color="auto"/>
              <w:right w:val="single" w:sz="4" w:space="0" w:color="auto"/>
            </w:tcBorders>
            <w:vAlign w:val="center"/>
          </w:tcPr>
          <w:p w14:paraId="508FFD6B" w14:textId="77777777" w:rsidR="00716466" w:rsidRPr="00716466" w:rsidRDefault="00716466" w:rsidP="00716466">
            <w:pPr>
              <w:contextualSpacing/>
              <w:jc w:val="center"/>
              <w:rPr>
                <w:rFonts w:ascii="Arial" w:hAnsi="Arial" w:cs="Arial"/>
              </w:rPr>
            </w:pPr>
            <w:r w:rsidRPr="00716466">
              <w:rPr>
                <w:rFonts w:ascii="Arial" w:hAnsi="Arial" w:cs="Arial"/>
              </w:rPr>
              <w:t>Level 4</w:t>
            </w:r>
          </w:p>
        </w:tc>
        <w:tc>
          <w:tcPr>
            <w:tcW w:w="9556" w:type="dxa"/>
            <w:gridSpan w:val="4"/>
            <w:tcBorders>
              <w:top w:val="single" w:sz="4" w:space="0" w:color="auto"/>
              <w:left w:val="single" w:sz="4" w:space="0" w:color="auto"/>
              <w:bottom w:val="single" w:sz="4" w:space="0" w:color="auto"/>
              <w:right w:val="single" w:sz="4" w:space="0" w:color="auto"/>
            </w:tcBorders>
            <w:vAlign w:val="center"/>
          </w:tcPr>
          <w:p w14:paraId="3EF9DD05" w14:textId="77777777" w:rsidR="00716466" w:rsidRPr="00716466" w:rsidRDefault="00716466" w:rsidP="00716466">
            <w:pPr>
              <w:jc w:val="center"/>
              <w:rPr>
                <w:rFonts w:ascii="Arial" w:hAnsi="Arial" w:cs="Arial"/>
              </w:rPr>
            </w:pPr>
            <w:r w:rsidRPr="00716466">
              <w:rPr>
                <w:rFonts w:ascii="Arial" w:hAnsi="Arial" w:cs="Arial"/>
              </w:rPr>
              <w:t>Level 4 Induction 2 weeks</w:t>
            </w:r>
          </w:p>
        </w:tc>
      </w:tr>
      <w:tr w:rsidR="00716466" w:rsidRPr="00716466" w14:paraId="731B47F7" w14:textId="77777777" w:rsidTr="00716466">
        <w:trPr>
          <w:trHeight w:val="1612"/>
          <w:jc w:val="center"/>
        </w:trPr>
        <w:tc>
          <w:tcPr>
            <w:tcW w:w="743" w:type="dxa"/>
            <w:vMerge/>
            <w:tcBorders>
              <w:left w:val="single" w:sz="4" w:space="0" w:color="auto"/>
              <w:right w:val="single" w:sz="4" w:space="0" w:color="auto"/>
            </w:tcBorders>
            <w:vAlign w:val="center"/>
            <w:hideMark/>
          </w:tcPr>
          <w:p w14:paraId="3FAE6984" w14:textId="77777777" w:rsidR="00716466" w:rsidRPr="00716466" w:rsidRDefault="00716466" w:rsidP="00716466">
            <w:pPr>
              <w:contextualSpacing/>
              <w:jc w:val="center"/>
              <w:rPr>
                <w:rFonts w:ascii="Arial" w:hAnsi="Arial" w:cs="Arial"/>
              </w:rPr>
            </w:pPr>
          </w:p>
        </w:tc>
        <w:tc>
          <w:tcPr>
            <w:tcW w:w="1158" w:type="dxa"/>
            <w:tcBorders>
              <w:top w:val="single" w:sz="4" w:space="0" w:color="auto"/>
              <w:left w:val="single" w:sz="4" w:space="0" w:color="auto"/>
              <w:bottom w:val="single" w:sz="4" w:space="0" w:color="auto"/>
              <w:right w:val="single" w:sz="4" w:space="0" w:color="auto"/>
            </w:tcBorders>
            <w:vAlign w:val="center"/>
          </w:tcPr>
          <w:p w14:paraId="2112C4FF" w14:textId="77777777" w:rsidR="00716466" w:rsidRPr="00716466" w:rsidRDefault="00716466" w:rsidP="00716466">
            <w:pPr>
              <w:contextualSpacing/>
              <w:jc w:val="center"/>
              <w:rPr>
                <w:rFonts w:ascii="Arial" w:hAnsi="Arial" w:cs="Arial"/>
              </w:rPr>
            </w:pPr>
          </w:p>
          <w:p w14:paraId="681C2E85" w14:textId="77777777" w:rsidR="00716466" w:rsidRPr="00716466" w:rsidRDefault="00716466" w:rsidP="00716466">
            <w:pPr>
              <w:contextualSpacing/>
              <w:jc w:val="center"/>
              <w:rPr>
                <w:rFonts w:ascii="Arial" w:hAnsi="Arial" w:cs="Arial"/>
              </w:rPr>
            </w:pPr>
          </w:p>
          <w:p w14:paraId="1C3193E3" w14:textId="77777777" w:rsidR="00716466" w:rsidRPr="00716466" w:rsidRDefault="00716466" w:rsidP="00716466">
            <w:pPr>
              <w:contextualSpacing/>
              <w:jc w:val="center"/>
              <w:rPr>
                <w:rFonts w:ascii="Arial" w:hAnsi="Arial" w:cs="Arial"/>
              </w:rPr>
            </w:pPr>
            <w:r w:rsidRPr="00716466">
              <w:rPr>
                <w:rFonts w:ascii="Arial" w:hAnsi="Arial" w:cs="Arial"/>
              </w:rPr>
              <w:t>Semester 1</w:t>
            </w:r>
          </w:p>
          <w:p w14:paraId="350330B3" w14:textId="77777777" w:rsidR="00716466" w:rsidRPr="00716466" w:rsidRDefault="00716466" w:rsidP="00716466">
            <w:pPr>
              <w:contextualSpacing/>
              <w:jc w:val="center"/>
              <w:rPr>
                <w:rFonts w:ascii="Arial" w:hAnsi="Arial" w:cs="Arial"/>
              </w:rPr>
            </w:pPr>
          </w:p>
          <w:p w14:paraId="56701692" w14:textId="77777777" w:rsidR="00716466" w:rsidRPr="00716466" w:rsidRDefault="00716466" w:rsidP="00716466">
            <w:pPr>
              <w:contextualSpacing/>
              <w:jc w:val="center"/>
              <w:rPr>
                <w:rFonts w:ascii="Arial" w:hAnsi="Arial" w:cs="Arial"/>
              </w:rPr>
            </w:pPr>
          </w:p>
        </w:tc>
        <w:tc>
          <w:tcPr>
            <w:tcW w:w="2422" w:type="dxa"/>
            <w:tcBorders>
              <w:top w:val="single" w:sz="4" w:space="0" w:color="auto"/>
              <w:left w:val="single" w:sz="4" w:space="0" w:color="auto"/>
              <w:bottom w:val="single" w:sz="4" w:space="0" w:color="auto"/>
              <w:right w:val="single" w:sz="4" w:space="0" w:color="auto"/>
            </w:tcBorders>
            <w:vAlign w:val="center"/>
          </w:tcPr>
          <w:p w14:paraId="251ECD30" w14:textId="77777777" w:rsidR="00716466" w:rsidRPr="00716466" w:rsidRDefault="00716466" w:rsidP="00716466">
            <w:pPr>
              <w:jc w:val="center"/>
              <w:rPr>
                <w:rFonts w:ascii="Arial" w:hAnsi="Arial" w:cs="Arial"/>
              </w:rPr>
            </w:pPr>
            <w:r w:rsidRPr="00716466">
              <w:rPr>
                <w:rFonts w:ascii="Arial" w:hAnsi="Arial" w:cs="Arial"/>
              </w:rPr>
              <w:t xml:space="preserve">Criminal Law 1: </w:t>
            </w:r>
          </w:p>
          <w:p w14:paraId="29B25E5D" w14:textId="77777777" w:rsidR="00716466" w:rsidRDefault="00716466" w:rsidP="00716466">
            <w:pPr>
              <w:jc w:val="center"/>
              <w:rPr>
                <w:rFonts w:ascii="Arial" w:hAnsi="Arial" w:cs="Arial"/>
              </w:rPr>
            </w:pPr>
            <w:r w:rsidRPr="00716466">
              <w:rPr>
                <w:rFonts w:ascii="Arial" w:hAnsi="Arial" w:cs="Arial"/>
              </w:rPr>
              <w:t>Fundamental Concepts &amp; Crimes Against Persons</w:t>
            </w:r>
          </w:p>
          <w:p w14:paraId="078D574D" w14:textId="77777777" w:rsidR="006A0561" w:rsidRPr="00716466" w:rsidRDefault="006A0561" w:rsidP="00716466">
            <w:pPr>
              <w:jc w:val="center"/>
              <w:rPr>
                <w:rFonts w:ascii="Arial" w:hAnsi="Arial" w:cs="Arial"/>
              </w:rPr>
            </w:pPr>
          </w:p>
          <w:p w14:paraId="3ADAEAE8" w14:textId="77777777" w:rsidR="00716466" w:rsidRPr="00716466" w:rsidRDefault="00716466" w:rsidP="00716466">
            <w:pPr>
              <w:jc w:val="center"/>
              <w:rPr>
                <w:rFonts w:ascii="Arial" w:hAnsi="Arial" w:cs="Arial"/>
              </w:rPr>
            </w:pPr>
            <w:r w:rsidRPr="00716466">
              <w:rPr>
                <w:rFonts w:ascii="Arial" w:hAnsi="Arial" w:cs="Arial"/>
              </w:rPr>
              <w:t xml:space="preserve"> (20 credits)</w:t>
            </w:r>
          </w:p>
        </w:tc>
        <w:tc>
          <w:tcPr>
            <w:tcW w:w="3185" w:type="dxa"/>
            <w:tcBorders>
              <w:top w:val="single" w:sz="4" w:space="0" w:color="auto"/>
              <w:left w:val="single" w:sz="4" w:space="0" w:color="auto"/>
              <w:bottom w:val="single" w:sz="4" w:space="0" w:color="auto"/>
              <w:right w:val="single" w:sz="4" w:space="0" w:color="auto"/>
            </w:tcBorders>
            <w:vAlign w:val="center"/>
          </w:tcPr>
          <w:p w14:paraId="7B7286F1" w14:textId="77777777" w:rsidR="00716466" w:rsidRPr="00716466" w:rsidRDefault="00716466" w:rsidP="00716466">
            <w:pPr>
              <w:jc w:val="center"/>
              <w:rPr>
                <w:rFonts w:ascii="Arial" w:hAnsi="Arial" w:cs="Arial"/>
              </w:rPr>
            </w:pPr>
            <w:r w:rsidRPr="00716466">
              <w:rPr>
                <w:rFonts w:ascii="Arial" w:hAnsi="Arial" w:cs="Arial"/>
              </w:rPr>
              <w:t>Torts 1:</w:t>
            </w:r>
          </w:p>
          <w:p w14:paraId="73AFC262" w14:textId="77777777" w:rsidR="00716466" w:rsidRDefault="00716466" w:rsidP="00716466">
            <w:pPr>
              <w:jc w:val="center"/>
              <w:rPr>
                <w:rFonts w:ascii="Arial" w:hAnsi="Arial" w:cs="Arial"/>
              </w:rPr>
            </w:pPr>
            <w:r w:rsidRPr="00716466">
              <w:rPr>
                <w:rFonts w:ascii="Arial" w:hAnsi="Arial" w:cs="Arial"/>
              </w:rPr>
              <w:t xml:space="preserve">Fundamental Concepts, Trespass to the Person and Negligence </w:t>
            </w:r>
          </w:p>
          <w:p w14:paraId="545ADF0B" w14:textId="77777777" w:rsidR="006A0561" w:rsidRPr="00716466" w:rsidRDefault="006A0561" w:rsidP="00716466">
            <w:pPr>
              <w:jc w:val="center"/>
              <w:rPr>
                <w:rFonts w:ascii="Arial" w:hAnsi="Arial" w:cs="Arial"/>
              </w:rPr>
            </w:pPr>
          </w:p>
          <w:p w14:paraId="38C12D1A" w14:textId="77777777" w:rsidR="00716466" w:rsidRPr="00716466" w:rsidRDefault="00716466" w:rsidP="00716466">
            <w:pPr>
              <w:jc w:val="center"/>
              <w:rPr>
                <w:rFonts w:ascii="Arial" w:hAnsi="Arial" w:cs="Arial"/>
              </w:rPr>
            </w:pPr>
            <w:r w:rsidRPr="00716466">
              <w:rPr>
                <w:rFonts w:ascii="Arial" w:hAnsi="Arial" w:cs="Arial"/>
              </w:rPr>
              <w:t>(20 credits)</w:t>
            </w:r>
          </w:p>
        </w:tc>
        <w:tc>
          <w:tcPr>
            <w:tcW w:w="2791" w:type="dxa"/>
            <w:tcBorders>
              <w:top w:val="single" w:sz="4" w:space="0" w:color="auto"/>
              <w:left w:val="single" w:sz="4" w:space="0" w:color="auto"/>
              <w:bottom w:val="single" w:sz="4" w:space="0" w:color="auto"/>
              <w:right w:val="single" w:sz="4" w:space="0" w:color="auto"/>
            </w:tcBorders>
            <w:vAlign w:val="center"/>
          </w:tcPr>
          <w:p w14:paraId="65EC0FE4" w14:textId="77777777" w:rsidR="00716466" w:rsidRPr="00716466" w:rsidRDefault="00716466" w:rsidP="00716466">
            <w:pPr>
              <w:jc w:val="center"/>
              <w:rPr>
                <w:rFonts w:ascii="Arial" w:hAnsi="Arial" w:cs="Arial"/>
              </w:rPr>
            </w:pPr>
            <w:r w:rsidRPr="00716466">
              <w:rPr>
                <w:rFonts w:ascii="Arial" w:hAnsi="Arial" w:cs="Arial"/>
              </w:rPr>
              <w:t xml:space="preserve">Law of Contract 1: </w:t>
            </w:r>
          </w:p>
          <w:p w14:paraId="2C2A88AD" w14:textId="77777777" w:rsidR="00716466" w:rsidRPr="00716466" w:rsidRDefault="00716466" w:rsidP="00716466">
            <w:pPr>
              <w:jc w:val="center"/>
              <w:rPr>
                <w:rFonts w:ascii="Arial" w:hAnsi="Arial" w:cs="Arial"/>
              </w:rPr>
            </w:pPr>
            <w:r w:rsidRPr="00716466">
              <w:rPr>
                <w:rFonts w:ascii="Arial" w:hAnsi="Arial" w:cs="Arial"/>
              </w:rPr>
              <w:t xml:space="preserve">Fundamental Concepts &amp; Creating </w:t>
            </w:r>
          </w:p>
          <w:p w14:paraId="76CA2F6F" w14:textId="77777777" w:rsidR="00716466" w:rsidRDefault="00716466" w:rsidP="00716466">
            <w:pPr>
              <w:jc w:val="center"/>
              <w:rPr>
                <w:rFonts w:ascii="Arial" w:hAnsi="Arial" w:cs="Arial"/>
              </w:rPr>
            </w:pPr>
            <w:r w:rsidRPr="00716466">
              <w:rPr>
                <w:rFonts w:ascii="Arial" w:hAnsi="Arial" w:cs="Arial"/>
              </w:rPr>
              <w:t>Contracts</w:t>
            </w:r>
          </w:p>
          <w:p w14:paraId="3D2B7A12" w14:textId="77777777" w:rsidR="006A0561" w:rsidRPr="00716466" w:rsidRDefault="006A0561" w:rsidP="00716466">
            <w:pPr>
              <w:jc w:val="center"/>
              <w:rPr>
                <w:rFonts w:ascii="Arial" w:hAnsi="Arial" w:cs="Arial"/>
              </w:rPr>
            </w:pPr>
          </w:p>
          <w:p w14:paraId="458AA651" w14:textId="77777777" w:rsidR="00716466" w:rsidRPr="00716466" w:rsidRDefault="00716466" w:rsidP="00716466">
            <w:pPr>
              <w:jc w:val="center"/>
              <w:rPr>
                <w:rFonts w:ascii="Arial" w:hAnsi="Arial" w:cs="Arial"/>
              </w:rPr>
            </w:pPr>
            <w:r w:rsidRPr="00716466">
              <w:rPr>
                <w:rFonts w:ascii="Arial" w:hAnsi="Arial" w:cs="Arial"/>
              </w:rPr>
              <w:t xml:space="preserve"> (20 credits)</w:t>
            </w:r>
          </w:p>
        </w:tc>
      </w:tr>
      <w:tr w:rsidR="00716466" w:rsidRPr="00716466" w14:paraId="28B3676E" w14:textId="77777777" w:rsidTr="00716466">
        <w:trPr>
          <w:trHeight w:val="1834"/>
          <w:jc w:val="center"/>
        </w:trPr>
        <w:tc>
          <w:tcPr>
            <w:tcW w:w="743" w:type="dxa"/>
            <w:vMerge/>
            <w:tcBorders>
              <w:left w:val="single" w:sz="4" w:space="0" w:color="auto"/>
              <w:bottom w:val="single" w:sz="4" w:space="0" w:color="auto"/>
              <w:right w:val="single" w:sz="4" w:space="0" w:color="auto"/>
            </w:tcBorders>
            <w:vAlign w:val="center"/>
            <w:hideMark/>
          </w:tcPr>
          <w:p w14:paraId="78A4C710" w14:textId="77777777" w:rsidR="00716466" w:rsidRPr="00716466" w:rsidRDefault="00716466" w:rsidP="00716466">
            <w:pPr>
              <w:jc w:val="both"/>
              <w:rPr>
                <w:rFonts w:ascii="Arial" w:hAnsi="Arial" w:cs="Arial"/>
              </w:rPr>
            </w:pPr>
          </w:p>
        </w:tc>
        <w:tc>
          <w:tcPr>
            <w:tcW w:w="1158" w:type="dxa"/>
            <w:tcBorders>
              <w:top w:val="single" w:sz="4" w:space="0" w:color="auto"/>
              <w:left w:val="single" w:sz="4" w:space="0" w:color="auto"/>
              <w:bottom w:val="single" w:sz="4" w:space="0" w:color="auto"/>
              <w:right w:val="single" w:sz="4" w:space="0" w:color="auto"/>
            </w:tcBorders>
            <w:vAlign w:val="center"/>
          </w:tcPr>
          <w:p w14:paraId="6475A639" w14:textId="77777777" w:rsidR="00716466" w:rsidRPr="00716466" w:rsidRDefault="00716466" w:rsidP="00716466">
            <w:pPr>
              <w:contextualSpacing/>
              <w:jc w:val="center"/>
              <w:rPr>
                <w:rFonts w:ascii="Arial" w:hAnsi="Arial" w:cs="Arial"/>
              </w:rPr>
            </w:pPr>
          </w:p>
          <w:p w14:paraId="1076CAD3" w14:textId="77777777" w:rsidR="00716466" w:rsidRPr="00716466" w:rsidRDefault="00716466" w:rsidP="00716466">
            <w:pPr>
              <w:contextualSpacing/>
              <w:jc w:val="center"/>
              <w:rPr>
                <w:rFonts w:ascii="Arial" w:hAnsi="Arial" w:cs="Arial"/>
              </w:rPr>
            </w:pPr>
          </w:p>
          <w:p w14:paraId="384FCCA1" w14:textId="77777777" w:rsidR="00716466" w:rsidRPr="00716466" w:rsidRDefault="00716466" w:rsidP="00716466">
            <w:pPr>
              <w:contextualSpacing/>
              <w:jc w:val="center"/>
              <w:rPr>
                <w:rFonts w:ascii="Arial" w:hAnsi="Arial" w:cs="Arial"/>
              </w:rPr>
            </w:pPr>
            <w:r w:rsidRPr="00716466">
              <w:rPr>
                <w:rFonts w:ascii="Arial" w:hAnsi="Arial" w:cs="Arial"/>
              </w:rPr>
              <w:t>Semester 2</w:t>
            </w:r>
          </w:p>
          <w:p w14:paraId="686A1D5E" w14:textId="77777777" w:rsidR="00716466" w:rsidRPr="00716466" w:rsidRDefault="00716466" w:rsidP="00716466">
            <w:pPr>
              <w:contextualSpacing/>
              <w:jc w:val="center"/>
              <w:rPr>
                <w:rFonts w:ascii="Arial" w:hAnsi="Arial" w:cs="Arial"/>
              </w:rPr>
            </w:pPr>
          </w:p>
          <w:p w14:paraId="49F59A08" w14:textId="77777777" w:rsidR="00716466" w:rsidRPr="00716466" w:rsidRDefault="00716466" w:rsidP="00716466">
            <w:pPr>
              <w:contextualSpacing/>
              <w:jc w:val="center"/>
              <w:rPr>
                <w:rFonts w:ascii="Arial" w:hAnsi="Arial" w:cs="Arial"/>
              </w:rPr>
            </w:pPr>
          </w:p>
        </w:tc>
        <w:tc>
          <w:tcPr>
            <w:tcW w:w="2422" w:type="dxa"/>
            <w:tcBorders>
              <w:top w:val="single" w:sz="4" w:space="0" w:color="auto"/>
              <w:left w:val="single" w:sz="4" w:space="0" w:color="auto"/>
              <w:bottom w:val="single" w:sz="4" w:space="0" w:color="auto"/>
              <w:right w:val="single" w:sz="4" w:space="0" w:color="auto"/>
            </w:tcBorders>
            <w:vAlign w:val="center"/>
            <w:hideMark/>
          </w:tcPr>
          <w:p w14:paraId="6E22FA8C" w14:textId="77777777" w:rsidR="00716466" w:rsidRPr="00716466" w:rsidRDefault="00716466" w:rsidP="00716466">
            <w:pPr>
              <w:jc w:val="center"/>
              <w:rPr>
                <w:rFonts w:ascii="Arial" w:hAnsi="Arial" w:cs="Arial"/>
              </w:rPr>
            </w:pPr>
            <w:r w:rsidRPr="00716466">
              <w:rPr>
                <w:rFonts w:ascii="Arial" w:hAnsi="Arial" w:cs="Arial"/>
              </w:rPr>
              <w:t xml:space="preserve">Criminal Law 2: </w:t>
            </w:r>
          </w:p>
          <w:p w14:paraId="4EF2BE4D" w14:textId="77777777" w:rsidR="00716466" w:rsidRDefault="00716466" w:rsidP="00716466">
            <w:pPr>
              <w:jc w:val="center"/>
              <w:rPr>
                <w:rFonts w:ascii="Arial" w:hAnsi="Arial" w:cs="Arial"/>
              </w:rPr>
            </w:pPr>
            <w:r w:rsidRPr="00716466">
              <w:rPr>
                <w:rFonts w:ascii="Arial" w:hAnsi="Arial" w:cs="Arial"/>
              </w:rPr>
              <w:t>Process, Property Crimes &amp; Problem Solving</w:t>
            </w:r>
          </w:p>
          <w:p w14:paraId="47F6CC8C" w14:textId="77777777" w:rsidR="006A0561" w:rsidRPr="00716466" w:rsidRDefault="006A0561" w:rsidP="00716466">
            <w:pPr>
              <w:jc w:val="center"/>
              <w:rPr>
                <w:rFonts w:ascii="Arial" w:hAnsi="Arial" w:cs="Arial"/>
              </w:rPr>
            </w:pPr>
          </w:p>
          <w:p w14:paraId="517B6A1C" w14:textId="77777777" w:rsidR="00716466" w:rsidRPr="00716466" w:rsidRDefault="00716466" w:rsidP="00716466">
            <w:pPr>
              <w:jc w:val="center"/>
              <w:rPr>
                <w:rFonts w:ascii="Arial" w:hAnsi="Arial" w:cs="Arial"/>
              </w:rPr>
            </w:pPr>
            <w:r w:rsidRPr="00716466">
              <w:rPr>
                <w:rFonts w:ascii="Arial" w:hAnsi="Arial" w:cs="Arial"/>
              </w:rPr>
              <w:t xml:space="preserve"> (20 credits)</w:t>
            </w:r>
          </w:p>
        </w:tc>
        <w:tc>
          <w:tcPr>
            <w:tcW w:w="3185" w:type="dxa"/>
            <w:tcBorders>
              <w:top w:val="single" w:sz="4" w:space="0" w:color="auto"/>
              <w:left w:val="single" w:sz="4" w:space="0" w:color="auto"/>
              <w:bottom w:val="single" w:sz="4" w:space="0" w:color="auto"/>
              <w:right w:val="single" w:sz="4" w:space="0" w:color="auto"/>
            </w:tcBorders>
            <w:vAlign w:val="center"/>
            <w:hideMark/>
          </w:tcPr>
          <w:p w14:paraId="06A2A1B9" w14:textId="77777777" w:rsidR="00716466" w:rsidRPr="00716466" w:rsidRDefault="00716466" w:rsidP="00716466">
            <w:pPr>
              <w:jc w:val="center"/>
              <w:rPr>
                <w:rFonts w:ascii="Arial" w:hAnsi="Arial" w:cs="Arial"/>
              </w:rPr>
            </w:pPr>
            <w:r w:rsidRPr="00716466">
              <w:rPr>
                <w:rFonts w:ascii="Arial" w:hAnsi="Arial" w:cs="Arial"/>
              </w:rPr>
              <w:t xml:space="preserve">Torts 2: </w:t>
            </w:r>
          </w:p>
          <w:p w14:paraId="6182CE2D" w14:textId="77777777" w:rsidR="00716466" w:rsidRDefault="00716466" w:rsidP="00716466">
            <w:pPr>
              <w:jc w:val="center"/>
              <w:rPr>
                <w:rFonts w:ascii="Arial" w:hAnsi="Arial" w:cs="Arial"/>
              </w:rPr>
            </w:pPr>
            <w:r w:rsidRPr="00716466">
              <w:rPr>
                <w:rFonts w:ascii="Arial" w:hAnsi="Arial" w:cs="Arial"/>
              </w:rPr>
              <w:t xml:space="preserve">Property, </w:t>
            </w:r>
          </w:p>
          <w:p w14:paraId="2822D8C0" w14:textId="722C81D1" w:rsidR="00716466" w:rsidRPr="00716466" w:rsidRDefault="00716466" w:rsidP="00716466">
            <w:pPr>
              <w:jc w:val="center"/>
              <w:rPr>
                <w:rFonts w:ascii="Arial" w:hAnsi="Arial" w:cs="Arial"/>
              </w:rPr>
            </w:pPr>
            <w:r w:rsidRPr="00716466">
              <w:rPr>
                <w:rFonts w:ascii="Arial" w:hAnsi="Arial" w:cs="Arial"/>
              </w:rPr>
              <w:t xml:space="preserve">Reputation </w:t>
            </w:r>
          </w:p>
          <w:p w14:paraId="5BE20D79" w14:textId="77777777" w:rsidR="00716466" w:rsidRDefault="00716466" w:rsidP="00716466">
            <w:pPr>
              <w:jc w:val="center"/>
              <w:rPr>
                <w:rFonts w:ascii="Arial" w:hAnsi="Arial" w:cs="Arial"/>
              </w:rPr>
            </w:pPr>
            <w:r w:rsidRPr="00716466">
              <w:rPr>
                <w:rFonts w:ascii="Arial" w:hAnsi="Arial" w:cs="Arial"/>
              </w:rPr>
              <w:t xml:space="preserve">and Privacy </w:t>
            </w:r>
          </w:p>
          <w:p w14:paraId="6211DFB0" w14:textId="77777777" w:rsidR="006A0561" w:rsidRPr="00716466" w:rsidRDefault="006A0561" w:rsidP="00716466">
            <w:pPr>
              <w:jc w:val="center"/>
              <w:rPr>
                <w:rFonts w:ascii="Arial" w:hAnsi="Arial" w:cs="Arial"/>
              </w:rPr>
            </w:pPr>
          </w:p>
          <w:p w14:paraId="0A2BBEFD" w14:textId="77777777" w:rsidR="00716466" w:rsidRPr="00716466" w:rsidRDefault="00716466" w:rsidP="00716466">
            <w:pPr>
              <w:jc w:val="center"/>
              <w:rPr>
                <w:rFonts w:ascii="Arial" w:hAnsi="Arial" w:cs="Arial"/>
              </w:rPr>
            </w:pPr>
            <w:r w:rsidRPr="00716466">
              <w:rPr>
                <w:rFonts w:ascii="Arial" w:hAnsi="Arial" w:cs="Arial"/>
              </w:rPr>
              <w:t>(20 credits)</w:t>
            </w:r>
          </w:p>
        </w:tc>
        <w:tc>
          <w:tcPr>
            <w:tcW w:w="2791" w:type="dxa"/>
            <w:tcBorders>
              <w:top w:val="single" w:sz="4" w:space="0" w:color="auto"/>
              <w:left w:val="single" w:sz="4" w:space="0" w:color="auto"/>
              <w:bottom w:val="single" w:sz="4" w:space="0" w:color="auto"/>
              <w:right w:val="single" w:sz="4" w:space="0" w:color="auto"/>
            </w:tcBorders>
            <w:vAlign w:val="center"/>
            <w:hideMark/>
          </w:tcPr>
          <w:p w14:paraId="4B4AB631" w14:textId="77777777" w:rsidR="00716466" w:rsidRPr="00716466" w:rsidRDefault="00716466" w:rsidP="00716466">
            <w:pPr>
              <w:jc w:val="center"/>
              <w:rPr>
                <w:rFonts w:ascii="Arial" w:hAnsi="Arial" w:cs="Arial"/>
              </w:rPr>
            </w:pPr>
            <w:r w:rsidRPr="00716466">
              <w:rPr>
                <w:rFonts w:ascii="Arial" w:hAnsi="Arial" w:cs="Arial"/>
              </w:rPr>
              <w:t xml:space="preserve">Contract Law 2: </w:t>
            </w:r>
          </w:p>
          <w:p w14:paraId="307D173A" w14:textId="77777777" w:rsidR="00716466" w:rsidRDefault="00716466" w:rsidP="00716466">
            <w:pPr>
              <w:jc w:val="center"/>
              <w:rPr>
                <w:rFonts w:ascii="Arial" w:hAnsi="Arial" w:cs="Arial"/>
              </w:rPr>
            </w:pPr>
            <w:r w:rsidRPr="00716466">
              <w:rPr>
                <w:rFonts w:ascii="Arial" w:hAnsi="Arial" w:cs="Arial"/>
              </w:rPr>
              <w:t xml:space="preserve">Breach, </w:t>
            </w:r>
          </w:p>
          <w:p w14:paraId="38CAF7AA" w14:textId="77777777" w:rsidR="00716466" w:rsidRDefault="00716466" w:rsidP="00716466">
            <w:pPr>
              <w:jc w:val="center"/>
              <w:rPr>
                <w:rFonts w:ascii="Arial" w:hAnsi="Arial" w:cs="Arial"/>
              </w:rPr>
            </w:pPr>
            <w:r w:rsidRPr="00716466">
              <w:rPr>
                <w:rFonts w:ascii="Arial" w:hAnsi="Arial" w:cs="Arial"/>
              </w:rPr>
              <w:t xml:space="preserve">Remedies &amp; </w:t>
            </w:r>
          </w:p>
          <w:p w14:paraId="0C3C5E2E" w14:textId="5D8BFE90" w:rsidR="00716466" w:rsidRDefault="00716466" w:rsidP="00716466">
            <w:pPr>
              <w:jc w:val="center"/>
              <w:rPr>
                <w:rFonts w:ascii="Arial" w:hAnsi="Arial" w:cs="Arial"/>
              </w:rPr>
            </w:pPr>
            <w:r w:rsidRPr="00716466">
              <w:rPr>
                <w:rFonts w:ascii="Arial" w:hAnsi="Arial" w:cs="Arial"/>
              </w:rPr>
              <w:t>Advocacy</w:t>
            </w:r>
          </w:p>
          <w:p w14:paraId="62BF520E" w14:textId="77777777" w:rsidR="006A0561" w:rsidRPr="00716466" w:rsidRDefault="006A0561" w:rsidP="00716466">
            <w:pPr>
              <w:jc w:val="center"/>
              <w:rPr>
                <w:rFonts w:ascii="Arial" w:hAnsi="Arial" w:cs="Arial"/>
              </w:rPr>
            </w:pPr>
          </w:p>
          <w:p w14:paraId="02F5BF2A" w14:textId="77777777" w:rsidR="00716466" w:rsidRPr="00716466" w:rsidRDefault="00716466" w:rsidP="00716466">
            <w:pPr>
              <w:jc w:val="center"/>
              <w:rPr>
                <w:rFonts w:ascii="Arial" w:hAnsi="Arial" w:cs="Arial"/>
              </w:rPr>
            </w:pPr>
            <w:r w:rsidRPr="00716466">
              <w:rPr>
                <w:rFonts w:ascii="Arial" w:hAnsi="Arial" w:cs="Arial"/>
              </w:rPr>
              <w:t xml:space="preserve"> (20 credits)</w:t>
            </w:r>
          </w:p>
        </w:tc>
      </w:tr>
    </w:tbl>
    <w:p w14:paraId="61DD7366" w14:textId="77777777" w:rsidR="00716466" w:rsidRDefault="00716466">
      <w:r>
        <w:br w:type="page"/>
      </w:r>
    </w:p>
    <w:tbl>
      <w:tblPr>
        <w:tblStyle w:val="TableGrid1"/>
        <w:tblW w:w="10299" w:type="dxa"/>
        <w:jc w:val="center"/>
        <w:tblLayout w:type="fixed"/>
        <w:tblLook w:val="04A0" w:firstRow="1" w:lastRow="0" w:firstColumn="1" w:lastColumn="0" w:noHBand="0" w:noVBand="1"/>
      </w:tblPr>
      <w:tblGrid>
        <w:gridCol w:w="743"/>
        <w:gridCol w:w="1158"/>
        <w:gridCol w:w="2422"/>
        <w:gridCol w:w="3185"/>
        <w:gridCol w:w="2791"/>
      </w:tblGrid>
      <w:tr w:rsidR="00716466" w:rsidRPr="00716466" w14:paraId="22174BFB" w14:textId="77777777" w:rsidTr="005B6B01">
        <w:trPr>
          <w:trHeight w:val="485"/>
          <w:jc w:val="center"/>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14:paraId="0593B125" w14:textId="5EB1B0EE" w:rsidR="00716466" w:rsidRPr="00716466" w:rsidRDefault="00716466" w:rsidP="00716466">
            <w:pPr>
              <w:contextualSpacing/>
              <w:jc w:val="center"/>
              <w:rPr>
                <w:rFonts w:ascii="Arial" w:hAnsi="Arial" w:cs="Arial"/>
              </w:rPr>
            </w:pPr>
            <w:r w:rsidRPr="00716466">
              <w:rPr>
                <w:rFonts w:ascii="Arial" w:hAnsi="Arial" w:cs="Arial"/>
              </w:rPr>
              <w:lastRenderedPageBreak/>
              <w:t>Level 5</w:t>
            </w:r>
          </w:p>
        </w:tc>
        <w:tc>
          <w:tcPr>
            <w:tcW w:w="9556" w:type="dxa"/>
            <w:gridSpan w:val="4"/>
            <w:tcBorders>
              <w:top w:val="single" w:sz="4" w:space="0" w:color="auto"/>
              <w:left w:val="single" w:sz="4" w:space="0" w:color="auto"/>
              <w:bottom w:val="single" w:sz="4" w:space="0" w:color="auto"/>
              <w:right w:val="single" w:sz="4" w:space="0" w:color="auto"/>
            </w:tcBorders>
            <w:vAlign w:val="center"/>
            <w:hideMark/>
          </w:tcPr>
          <w:p w14:paraId="0DFF9C2E" w14:textId="77777777" w:rsidR="00716466" w:rsidRPr="00716466" w:rsidRDefault="00716466" w:rsidP="00716466">
            <w:pPr>
              <w:contextualSpacing/>
              <w:jc w:val="center"/>
              <w:rPr>
                <w:rFonts w:ascii="Arial" w:hAnsi="Arial" w:cs="Arial"/>
              </w:rPr>
            </w:pPr>
            <w:r w:rsidRPr="00716466">
              <w:rPr>
                <w:rFonts w:ascii="Arial" w:hAnsi="Arial" w:cs="Arial"/>
              </w:rPr>
              <w:t>Level 5 Transition Programme</w:t>
            </w:r>
          </w:p>
        </w:tc>
      </w:tr>
      <w:tr w:rsidR="00716466" w:rsidRPr="00716466" w14:paraId="3308C47E" w14:textId="77777777" w:rsidTr="00B77387">
        <w:trPr>
          <w:trHeight w:val="1354"/>
          <w:jc w:val="center"/>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72CAA9A8" w14:textId="77777777" w:rsidR="00716466" w:rsidRPr="00716466" w:rsidRDefault="00716466" w:rsidP="00716466">
            <w:pPr>
              <w:jc w:val="both"/>
              <w:rPr>
                <w:rFonts w:ascii="Arial" w:hAnsi="Arial" w:cs="Arial"/>
              </w:rPr>
            </w:pPr>
          </w:p>
        </w:tc>
        <w:tc>
          <w:tcPr>
            <w:tcW w:w="1158" w:type="dxa"/>
            <w:tcBorders>
              <w:top w:val="single" w:sz="4" w:space="0" w:color="auto"/>
              <w:left w:val="single" w:sz="4" w:space="0" w:color="auto"/>
              <w:bottom w:val="single" w:sz="4" w:space="0" w:color="auto"/>
              <w:right w:val="single" w:sz="4" w:space="0" w:color="auto"/>
            </w:tcBorders>
            <w:vAlign w:val="center"/>
            <w:hideMark/>
          </w:tcPr>
          <w:p w14:paraId="63DB8B30" w14:textId="77777777" w:rsidR="00716466" w:rsidRPr="00716466" w:rsidRDefault="00716466" w:rsidP="00716466">
            <w:pPr>
              <w:contextualSpacing/>
              <w:jc w:val="center"/>
              <w:rPr>
                <w:rFonts w:ascii="Arial" w:hAnsi="Arial" w:cs="Arial"/>
              </w:rPr>
            </w:pPr>
            <w:r w:rsidRPr="00716466">
              <w:rPr>
                <w:rFonts w:ascii="Arial" w:hAnsi="Arial" w:cs="Arial"/>
              </w:rPr>
              <w:t>Semester 1</w:t>
            </w:r>
          </w:p>
        </w:tc>
        <w:tc>
          <w:tcPr>
            <w:tcW w:w="2422" w:type="dxa"/>
            <w:tcBorders>
              <w:top w:val="single" w:sz="4" w:space="0" w:color="auto"/>
              <w:left w:val="single" w:sz="4" w:space="0" w:color="auto"/>
              <w:right w:val="single" w:sz="4" w:space="0" w:color="auto"/>
            </w:tcBorders>
            <w:vAlign w:val="center"/>
          </w:tcPr>
          <w:p w14:paraId="7877A5B2" w14:textId="77777777" w:rsidR="00716466" w:rsidRDefault="00716466" w:rsidP="00716466">
            <w:pPr>
              <w:jc w:val="center"/>
              <w:rPr>
                <w:rFonts w:ascii="Arial" w:hAnsi="Arial" w:cs="Arial"/>
              </w:rPr>
            </w:pPr>
            <w:r w:rsidRPr="00716466">
              <w:rPr>
                <w:rFonts w:ascii="Arial" w:hAnsi="Arial" w:cs="Arial"/>
              </w:rPr>
              <w:t>Professional Skills and Practice</w:t>
            </w:r>
          </w:p>
          <w:p w14:paraId="60BBCB3C" w14:textId="77777777" w:rsidR="006A0561" w:rsidRPr="00716466" w:rsidRDefault="006A0561" w:rsidP="00716466">
            <w:pPr>
              <w:jc w:val="center"/>
              <w:rPr>
                <w:rFonts w:ascii="Arial" w:hAnsi="Arial" w:cs="Arial"/>
              </w:rPr>
            </w:pPr>
          </w:p>
          <w:p w14:paraId="211CA822" w14:textId="77777777" w:rsidR="00716466" w:rsidRPr="00716466" w:rsidRDefault="00716466" w:rsidP="00716466">
            <w:pPr>
              <w:jc w:val="center"/>
              <w:rPr>
                <w:rFonts w:ascii="Arial" w:hAnsi="Arial" w:cs="Arial"/>
              </w:rPr>
            </w:pPr>
            <w:r w:rsidRPr="00716466">
              <w:rPr>
                <w:rFonts w:ascii="Arial" w:hAnsi="Arial" w:cs="Arial"/>
              </w:rPr>
              <w:t>(20 Credits)</w:t>
            </w:r>
          </w:p>
        </w:tc>
        <w:tc>
          <w:tcPr>
            <w:tcW w:w="3185" w:type="dxa"/>
            <w:tcBorders>
              <w:top w:val="single" w:sz="4" w:space="0" w:color="auto"/>
              <w:left w:val="single" w:sz="4" w:space="0" w:color="auto"/>
              <w:right w:val="single" w:sz="4" w:space="0" w:color="auto"/>
            </w:tcBorders>
            <w:vAlign w:val="center"/>
          </w:tcPr>
          <w:p w14:paraId="1F70A912" w14:textId="77777777" w:rsidR="006A0561" w:rsidRDefault="00716466" w:rsidP="00716466">
            <w:pPr>
              <w:jc w:val="center"/>
              <w:rPr>
                <w:rFonts w:ascii="Arial" w:hAnsi="Arial" w:cs="Arial"/>
              </w:rPr>
            </w:pPr>
            <w:r w:rsidRPr="00716466">
              <w:rPr>
                <w:rFonts w:ascii="Arial" w:hAnsi="Arial" w:cs="Arial"/>
              </w:rPr>
              <w:t xml:space="preserve">Constitutional and Administrative Law    </w:t>
            </w:r>
          </w:p>
          <w:p w14:paraId="2EB7EAF5" w14:textId="77777777" w:rsidR="006A0561" w:rsidRDefault="006A0561" w:rsidP="00716466">
            <w:pPr>
              <w:jc w:val="center"/>
              <w:rPr>
                <w:rFonts w:ascii="Arial" w:hAnsi="Arial" w:cs="Arial"/>
              </w:rPr>
            </w:pPr>
          </w:p>
          <w:p w14:paraId="636AED9A" w14:textId="4012DD13" w:rsidR="00716466" w:rsidRPr="00716466" w:rsidRDefault="00716466" w:rsidP="00716466">
            <w:pPr>
              <w:jc w:val="center"/>
              <w:rPr>
                <w:rFonts w:ascii="Arial" w:hAnsi="Arial" w:cs="Arial"/>
              </w:rPr>
            </w:pPr>
            <w:r w:rsidRPr="00716466">
              <w:rPr>
                <w:rFonts w:ascii="Arial" w:hAnsi="Arial" w:cs="Arial"/>
              </w:rPr>
              <w:t>(20 Credits)</w:t>
            </w:r>
          </w:p>
        </w:tc>
        <w:tc>
          <w:tcPr>
            <w:tcW w:w="2791" w:type="dxa"/>
            <w:tcBorders>
              <w:top w:val="single" w:sz="4" w:space="0" w:color="auto"/>
              <w:left w:val="single" w:sz="4" w:space="0" w:color="auto"/>
              <w:right w:val="single" w:sz="4" w:space="0" w:color="auto"/>
            </w:tcBorders>
            <w:vAlign w:val="center"/>
          </w:tcPr>
          <w:p w14:paraId="182A1134" w14:textId="77777777" w:rsidR="00716466" w:rsidRDefault="00716466" w:rsidP="00716466">
            <w:pPr>
              <w:jc w:val="center"/>
              <w:rPr>
                <w:rFonts w:ascii="Arial" w:hAnsi="Arial" w:cs="Arial"/>
              </w:rPr>
            </w:pPr>
            <w:r w:rsidRPr="00716466">
              <w:rPr>
                <w:rFonts w:ascii="Arial" w:hAnsi="Arial" w:cs="Arial"/>
              </w:rPr>
              <w:t>Land Law</w:t>
            </w:r>
          </w:p>
          <w:p w14:paraId="60BD96AA" w14:textId="77777777" w:rsidR="006A0561" w:rsidRPr="00716466" w:rsidRDefault="006A0561" w:rsidP="00716466">
            <w:pPr>
              <w:jc w:val="center"/>
              <w:rPr>
                <w:rFonts w:ascii="Arial" w:hAnsi="Arial" w:cs="Arial"/>
              </w:rPr>
            </w:pPr>
          </w:p>
          <w:p w14:paraId="20E2ACB8" w14:textId="77777777" w:rsidR="00716466" w:rsidRPr="00716466" w:rsidRDefault="00716466" w:rsidP="00716466">
            <w:pPr>
              <w:jc w:val="center"/>
              <w:rPr>
                <w:rFonts w:ascii="Arial" w:hAnsi="Arial" w:cs="Arial"/>
              </w:rPr>
            </w:pPr>
            <w:r w:rsidRPr="00716466">
              <w:rPr>
                <w:rFonts w:ascii="Arial" w:hAnsi="Arial" w:cs="Arial"/>
              </w:rPr>
              <w:t>(20 Credits)</w:t>
            </w:r>
          </w:p>
        </w:tc>
      </w:tr>
      <w:tr w:rsidR="00716466" w:rsidRPr="00716466" w14:paraId="75FC7FCC" w14:textId="77777777" w:rsidTr="00B77387">
        <w:trPr>
          <w:trHeight w:val="1261"/>
          <w:jc w:val="center"/>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7266F1B5" w14:textId="77777777" w:rsidR="00716466" w:rsidRPr="00716466" w:rsidRDefault="00716466" w:rsidP="00716466">
            <w:pPr>
              <w:jc w:val="both"/>
              <w:rPr>
                <w:rFonts w:ascii="Arial" w:hAnsi="Arial" w:cs="Arial"/>
              </w:rPr>
            </w:pPr>
          </w:p>
        </w:tc>
        <w:tc>
          <w:tcPr>
            <w:tcW w:w="1158" w:type="dxa"/>
            <w:vMerge w:val="restart"/>
            <w:tcBorders>
              <w:top w:val="single" w:sz="4" w:space="0" w:color="auto"/>
              <w:left w:val="single" w:sz="4" w:space="0" w:color="auto"/>
              <w:bottom w:val="single" w:sz="4" w:space="0" w:color="auto"/>
              <w:right w:val="single" w:sz="4" w:space="0" w:color="auto"/>
            </w:tcBorders>
            <w:vAlign w:val="center"/>
            <w:hideMark/>
          </w:tcPr>
          <w:p w14:paraId="7253A815" w14:textId="77777777" w:rsidR="00716466" w:rsidRPr="00716466" w:rsidRDefault="00716466" w:rsidP="00716466">
            <w:pPr>
              <w:contextualSpacing/>
              <w:jc w:val="center"/>
              <w:rPr>
                <w:rFonts w:ascii="Arial" w:hAnsi="Arial" w:cs="Arial"/>
              </w:rPr>
            </w:pPr>
            <w:r w:rsidRPr="00716466">
              <w:rPr>
                <w:rFonts w:ascii="Arial" w:hAnsi="Arial" w:cs="Arial"/>
              </w:rPr>
              <w:t>Semester 2</w:t>
            </w:r>
          </w:p>
        </w:tc>
        <w:tc>
          <w:tcPr>
            <w:tcW w:w="2422" w:type="dxa"/>
            <w:tcBorders>
              <w:top w:val="single" w:sz="4" w:space="0" w:color="auto"/>
              <w:left w:val="single" w:sz="4" w:space="0" w:color="auto"/>
              <w:bottom w:val="single" w:sz="4" w:space="0" w:color="auto"/>
              <w:right w:val="single" w:sz="4" w:space="0" w:color="auto"/>
            </w:tcBorders>
            <w:vAlign w:val="center"/>
          </w:tcPr>
          <w:p w14:paraId="08F0A95F" w14:textId="326164E4" w:rsidR="006A0561" w:rsidRDefault="006A0561" w:rsidP="006A0561">
            <w:pPr>
              <w:jc w:val="center"/>
              <w:rPr>
                <w:rFonts w:ascii="Arial" w:hAnsi="Arial" w:cs="Arial"/>
              </w:rPr>
            </w:pPr>
            <w:r>
              <w:rPr>
                <w:rFonts w:ascii="Arial" w:hAnsi="Arial" w:cs="Arial"/>
              </w:rPr>
              <w:t>Option</w:t>
            </w:r>
          </w:p>
          <w:p w14:paraId="34281729" w14:textId="2AD2598A" w:rsidR="00716466" w:rsidRPr="00716466" w:rsidRDefault="006A0561" w:rsidP="006A0561">
            <w:pPr>
              <w:jc w:val="center"/>
              <w:rPr>
                <w:rFonts w:ascii="Arial" w:hAnsi="Arial" w:cs="Arial"/>
              </w:rPr>
            </w:pPr>
            <w:r>
              <w:rPr>
                <w:rFonts w:ascii="Arial" w:hAnsi="Arial" w:cs="Arial"/>
              </w:rPr>
              <w:t>(20 Credits)</w:t>
            </w:r>
          </w:p>
        </w:tc>
        <w:tc>
          <w:tcPr>
            <w:tcW w:w="3185" w:type="dxa"/>
            <w:tcBorders>
              <w:top w:val="single" w:sz="4" w:space="0" w:color="auto"/>
              <w:left w:val="single" w:sz="4" w:space="0" w:color="auto"/>
              <w:bottom w:val="single" w:sz="4" w:space="0" w:color="auto"/>
              <w:right w:val="single" w:sz="4" w:space="0" w:color="auto"/>
            </w:tcBorders>
            <w:vAlign w:val="center"/>
          </w:tcPr>
          <w:p w14:paraId="095EBFC4" w14:textId="77777777" w:rsidR="006A0561" w:rsidRDefault="00716466" w:rsidP="006A0561">
            <w:pPr>
              <w:jc w:val="center"/>
              <w:rPr>
                <w:rFonts w:ascii="Arial" w:hAnsi="Arial" w:cs="Arial"/>
              </w:rPr>
            </w:pPr>
            <w:r w:rsidRPr="00716466">
              <w:rPr>
                <w:rFonts w:ascii="Arial" w:hAnsi="Arial" w:cs="Arial"/>
              </w:rPr>
              <w:t>Option</w:t>
            </w:r>
          </w:p>
          <w:p w14:paraId="050FC214" w14:textId="77777777" w:rsidR="006A0561" w:rsidRDefault="006A0561" w:rsidP="006A0561">
            <w:pPr>
              <w:jc w:val="center"/>
              <w:rPr>
                <w:rFonts w:ascii="Arial" w:hAnsi="Arial" w:cs="Arial"/>
              </w:rPr>
            </w:pPr>
          </w:p>
          <w:p w14:paraId="78637107" w14:textId="12EF6559" w:rsidR="00716466" w:rsidRPr="00716466" w:rsidRDefault="00716466" w:rsidP="006A0561">
            <w:pPr>
              <w:jc w:val="center"/>
              <w:rPr>
                <w:rFonts w:ascii="Arial" w:hAnsi="Arial" w:cs="Arial"/>
              </w:rPr>
            </w:pPr>
            <w:r w:rsidRPr="00716466">
              <w:rPr>
                <w:rFonts w:ascii="Arial" w:hAnsi="Arial" w:cs="Arial"/>
              </w:rPr>
              <w:t>(20 Credits)</w:t>
            </w:r>
          </w:p>
        </w:tc>
        <w:tc>
          <w:tcPr>
            <w:tcW w:w="2791" w:type="dxa"/>
            <w:tcBorders>
              <w:top w:val="single" w:sz="4" w:space="0" w:color="auto"/>
              <w:left w:val="single" w:sz="4" w:space="0" w:color="auto"/>
              <w:bottom w:val="single" w:sz="4" w:space="0" w:color="auto"/>
              <w:right w:val="single" w:sz="4" w:space="0" w:color="auto"/>
            </w:tcBorders>
            <w:vAlign w:val="center"/>
          </w:tcPr>
          <w:p w14:paraId="5E502A63" w14:textId="77777777" w:rsidR="006A0561" w:rsidRDefault="00716466" w:rsidP="006A0561">
            <w:pPr>
              <w:jc w:val="center"/>
              <w:rPr>
                <w:rFonts w:ascii="Arial" w:hAnsi="Arial" w:cs="Arial"/>
              </w:rPr>
            </w:pPr>
            <w:r w:rsidRPr="00716466">
              <w:rPr>
                <w:rFonts w:ascii="Arial" w:hAnsi="Arial" w:cs="Arial"/>
              </w:rPr>
              <w:t>Option</w:t>
            </w:r>
          </w:p>
          <w:p w14:paraId="2224691A" w14:textId="77777777" w:rsidR="006A0561" w:rsidRDefault="006A0561" w:rsidP="006A0561">
            <w:pPr>
              <w:jc w:val="center"/>
              <w:rPr>
                <w:rFonts w:ascii="Arial" w:hAnsi="Arial" w:cs="Arial"/>
              </w:rPr>
            </w:pPr>
          </w:p>
          <w:p w14:paraId="40F79ADA" w14:textId="4476F1BB" w:rsidR="00716466" w:rsidRPr="00716466" w:rsidRDefault="006A0561" w:rsidP="006A0561">
            <w:pPr>
              <w:jc w:val="center"/>
              <w:rPr>
                <w:rFonts w:ascii="Arial" w:hAnsi="Arial" w:cs="Arial"/>
              </w:rPr>
            </w:pPr>
            <w:r>
              <w:rPr>
                <w:rFonts w:ascii="Arial" w:hAnsi="Arial" w:cs="Arial"/>
              </w:rPr>
              <w:t xml:space="preserve">(20 </w:t>
            </w:r>
            <w:r w:rsidR="00716466" w:rsidRPr="00716466">
              <w:rPr>
                <w:rFonts w:ascii="Arial" w:hAnsi="Arial" w:cs="Arial"/>
              </w:rPr>
              <w:t>Credits)</w:t>
            </w:r>
          </w:p>
        </w:tc>
      </w:tr>
      <w:tr w:rsidR="00716466" w:rsidRPr="00716466" w14:paraId="367733BB" w14:textId="77777777" w:rsidTr="00716466">
        <w:trPr>
          <w:trHeight w:val="3552"/>
          <w:jc w:val="center"/>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72BFB6CF" w14:textId="77777777" w:rsidR="00716466" w:rsidRPr="00716466" w:rsidRDefault="00716466" w:rsidP="00716466">
            <w:pPr>
              <w:jc w:val="both"/>
              <w:rPr>
                <w:rFonts w:ascii="Arial" w:hAnsi="Arial" w:cs="Arial"/>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14:paraId="3FD50D39" w14:textId="77777777" w:rsidR="00716466" w:rsidRPr="00716466" w:rsidRDefault="00716466" w:rsidP="00716466">
            <w:pPr>
              <w:jc w:val="both"/>
              <w:rPr>
                <w:rFonts w:ascii="Arial" w:hAnsi="Arial" w:cs="Arial"/>
              </w:rPr>
            </w:pPr>
          </w:p>
        </w:tc>
        <w:tc>
          <w:tcPr>
            <w:tcW w:w="8398" w:type="dxa"/>
            <w:gridSpan w:val="3"/>
            <w:tcBorders>
              <w:top w:val="single" w:sz="4" w:space="0" w:color="auto"/>
              <w:left w:val="single" w:sz="4" w:space="0" w:color="auto"/>
              <w:bottom w:val="single" w:sz="4" w:space="0" w:color="auto"/>
              <w:right w:val="single" w:sz="4" w:space="0" w:color="auto"/>
            </w:tcBorders>
            <w:vAlign w:val="center"/>
          </w:tcPr>
          <w:p w14:paraId="6B691E71" w14:textId="77777777" w:rsidR="00716466" w:rsidRPr="00716466" w:rsidRDefault="00716466" w:rsidP="00716466">
            <w:pPr>
              <w:contextualSpacing/>
              <w:jc w:val="both"/>
              <w:rPr>
                <w:rFonts w:ascii="Arial" w:hAnsi="Arial" w:cs="Arial"/>
              </w:rPr>
            </w:pPr>
            <w:r w:rsidRPr="00716466">
              <w:rPr>
                <w:rFonts w:ascii="Arial" w:hAnsi="Arial" w:cs="Arial"/>
              </w:rPr>
              <w:t>20 credit options: 3 selected from a choice of 9 at Level 5:</w:t>
            </w:r>
          </w:p>
          <w:p w14:paraId="3AC1D3FB" w14:textId="77777777" w:rsidR="00716466" w:rsidRPr="00716466" w:rsidRDefault="00716466" w:rsidP="00716466">
            <w:pPr>
              <w:numPr>
                <w:ilvl w:val="0"/>
                <w:numId w:val="27"/>
              </w:numPr>
              <w:contextualSpacing/>
              <w:jc w:val="both"/>
              <w:rPr>
                <w:rFonts w:ascii="Arial" w:hAnsi="Arial" w:cs="Arial"/>
              </w:rPr>
            </w:pPr>
            <w:r w:rsidRPr="00716466">
              <w:rPr>
                <w:rFonts w:ascii="Arial" w:hAnsi="Arial" w:cs="Arial"/>
              </w:rPr>
              <w:t xml:space="preserve">Alternative Dispute Resolution </w:t>
            </w:r>
          </w:p>
          <w:p w14:paraId="38EE12A2" w14:textId="77777777" w:rsidR="00716466" w:rsidRPr="00716466" w:rsidRDefault="00716466" w:rsidP="00716466">
            <w:pPr>
              <w:numPr>
                <w:ilvl w:val="0"/>
                <w:numId w:val="27"/>
              </w:numPr>
              <w:contextualSpacing/>
              <w:jc w:val="both"/>
              <w:rPr>
                <w:rFonts w:ascii="Arial" w:hAnsi="Arial" w:cs="Arial"/>
              </w:rPr>
            </w:pPr>
            <w:r w:rsidRPr="00716466">
              <w:rPr>
                <w:rFonts w:ascii="Arial" w:hAnsi="Arial" w:cs="Arial"/>
              </w:rPr>
              <w:t>Company Law</w:t>
            </w:r>
          </w:p>
          <w:p w14:paraId="204DB183" w14:textId="77777777" w:rsidR="00716466" w:rsidRPr="00716466" w:rsidRDefault="00716466" w:rsidP="00716466">
            <w:pPr>
              <w:numPr>
                <w:ilvl w:val="0"/>
                <w:numId w:val="27"/>
              </w:numPr>
              <w:contextualSpacing/>
              <w:jc w:val="both"/>
              <w:rPr>
                <w:rFonts w:ascii="Arial" w:hAnsi="Arial" w:cs="Arial"/>
              </w:rPr>
            </w:pPr>
            <w:r w:rsidRPr="00716466">
              <w:rPr>
                <w:rFonts w:ascii="Arial" w:hAnsi="Arial" w:cs="Arial"/>
              </w:rPr>
              <w:t>Employment Law</w:t>
            </w:r>
          </w:p>
          <w:p w14:paraId="5F9FAE34" w14:textId="77777777" w:rsidR="00716466" w:rsidRPr="00716466" w:rsidRDefault="00716466" w:rsidP="00716466">
            <w:pPr>
              <w:numPr>
                <w:ilvl w:val="0"/>
                <w:numId w:val="27"/>
              </w:numPr>
              <w:contextualSpacing/>
              <w:jc w:val="both"/>
              <w:rPr>
                <w:rFonts w:ascii="Arial" w:hAnsi="Arial" w:cs="Arial"/>
              </w:rPr>
            </w:pPr>
            <w:r w:rsidRPr="00716466">
              <w:rPr>
                <w:rFonts w:ascii="Arial" w:hAnsi="Arial" w:cs="Arial"/>
              </w:rPr>
              <w:t xml:space="preserve">Federalism &amp; the US Constitution </w:t>
            </w:r>
          </w:p>
          <w:p w14:paraId="0BEAE2E6" w14:textId="77777777" w:rsidR="00716466" w:rsidRPr="00716466" w:rsidRDefault="00716466" w:rsidP="00716466">
            <w:pPr>
              <w:numPr>
                <w:ilvl w:val="0"/>
                <w:numId w:val="27"/>
              </w:numPr>
              <w:contextualSpacing/>
              <w:jc w:val="both"/>
              <w:rPr>
                <w:rFonts w:ascii="Arial" w:hAnsi="Arial" w:cs="Arial"/>
              </w:rPr>
            </w:pPr>
            <w:r w:rsidRPr="00716466">
              <w:rPr>
                <w:rFonts w:ascii="Arial" w:hAnsi="Arial" w:cs="Arial"/>
              </w:rPr>
              <w:t>Housing Law</w:t>
            </w:r>
          </w:p>
          <w:p w14:paraId="4D0F5B82" w14:textId="77777777" w:rsidR="00716466" w:rsidRPr="00716466" w:rsidRDefault="00716466" w:rsidP="00716466">
            <w:pPr>
              <w:numPr>
                <w:ilvl w:val="0"/>
                <w:numId w:val="27"/>
              </w:numPr>
              <w:contextualSpacing/>
              <w:jc w:val="both"/>
              <w:rPr>
                <w:rFonts w:ascii="Arial" w:hAnsi="Arial" w:cs="Arial"/>
              </w:rPr>
            </w:pPr>
            <w:r w:rsidRPr="00716466">
              <w:rPr>
                <w:rFonts w:ascii="Arial" w:hAnsi="Arial" w:cs="Arial"/>
              </w:rPr>
              <w:t xml:space="preserve">Inheritance &amp; Succession Planning </w:t>
            </w:r>
          </w:p>
          <w:p w14:paraId="61366EC7" w14:textId="77777777" w:rsidR="00716466" w:rsidRPr="00716466" w:rsidRDefault="00716466" w:rsidP="00716466">
            <w:pPr>
              <w:numPr>
                <w:ilvl w:val="0"/>
                <w:numId w:val="27"/>
              </w:numPr>
              <w:contextualSpacing/>
              <w:jc w:val="both"/>
              <w:rPr>
                <w:rFonts w:ascii="Arial" w:hAnsi="Arial" w:cs="Arial"/>
              </w:rPr>
            </w:pPr>
            <w:r w:rsidRPr="00716466">
              <w:rPr>
                <w:rFonts w:ascii="Arial" w:hAnsi="Arial" w:cs="Arial"/>
              </w:rPr>
              <w:t>International Human Rights</w:t>
            </w:r>
          </w:p>
          <w:p w14:paraId="0044BF5C" w14:textId="77777777" w:rsidR="00716466" w:rsidRPr="00716466" w:rsidRDefault="00716466" w:rsidP="00716466">
            <w:pPr>
              <w:numPr>
                <w:ilvl w:val="0"/>
                <w:numId w:val="27"/>
              </w:numPr>
              <w:contextualSpacing/>
              <w:jc w:val="both"/>
              <w:rPr>
                <w:rFonts w:ascii="Arial" w:hAnsi="Arial" w:cs="Arial"/>
              </w:rPr>
            </w:pPr>
            <w:r w:rsidRPr="00716466">
              <w:rPr>
                <w:rFonts w:ascii="Arial" w:hAnsi="Arial" w:cs="Arial"/>
              </w:rPr>
              <w:t>Medical Law &amp; Ethics</w:t>
            </w:r>
          </w:p>
          <w:p w14:paraId="686DD196" w14:textId="77777777" w:rsidR="00716466" w:rsidRPr="00716466" w:rsidRDefault="00716466" w:rsidP="00716466">
            <w:pPr>
              <w:numPr>
                <w:ilvl w:val="0"/>
                <w:numId w:val="27"/>
              </w:numPr>
              <w:contextualSpacing/>
              <w:jc w:val="both"/>
              <w:rPr>
                <w:rFonts w:ascii="Arial" w:hAnsi="Arial" w:cs="Arial"/>
                <w:u w:val="single"/>
              </w:rPr>
            </w:pPr>
            <w:r w:rsidRPr="00716466">
              <w:rPr>
                <w:rFonts w:ascii="Arial" w:hAnsi="Arial" w:cs="Arial"/>
              </w:rPr>
              <w:t>The Individual &amp; the US Constitution</w:t>
            </w:r>
            <w:r w:rsidRPr="00716466">
              <w:rPr>
                <w:rFonts w:ascii="Arial" w:hAnsi="Arial" w:cs="Arial"/>
                <w:u w:val="single"/>
              </w:rPr>
              <w:t xml:space="preserve"> </w:t>
            </w:r>
          </w:p>
          <w:p w14:paraId="580E44EE" w14:textId="77777777" w:rsidR="00716466" w:rsidRPr="00716466" w:rsidRDefault="00716466" w:rsidP="00716466">
            <w:pPr>
              <w:numPr>
                <w:ilvl w:val="0"/>
                <w:numId w:val="27"/>
              </w:numPr>
              <w:contextualSpacing/>
              <w:jc w:val="both"/>
              <w:rPr>
                <w:rFonts w:ascii="Arial" w:hAnsi="Arial" w:cs="Arial"/>
                <w:u w:val="single"/>
              </w:rPr>
            </w:pPr>
            <w:r w:rsidRPr="00716466">
              <w:rPr>
                <w:rFonts w:ascii="Arial" w:hAnsi="Arial" w:cs="Arial"/>
              </w:rPr>
              <w:t>Social Welfare Law</w:t>
            </w:r>
          </w:p>
        </w:tc>
      </w:tr>
      <w:tr w:rsidR="00716466" w:rsidRPr="00716466" w14:paraId="680BAEFF" w14:textId="77777777" w:rsidTr="005B6B01">
        <w:trPr>
          <w:trHeight w:val="555"/>
          <w:jc w:val="center"/>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16085B89" w14:textId="77777777" w:rsidR="00716466" w:rsidRPr="00716466" w:rsidRDefault="00716466" w:rsidP="00716466">
            <w:pPr>
              <w:jc w:val="both"/>
              <w:rPr>
                <w:rFonts w:ascii="Arial" w:hAnsi="Arial" w:cs="Arial"/>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14:paraId="59AC5F00" w14:textId="77777777" w:rsidR="00716466" w:rsidRPr="00716466" w:rsidRDefault="00716466" w:rsidP="00716466">
            <w:pPr>
              <w:jc w:val="both"/>
              <w:rPr>
                <w:rFonts w:ascii="Arial" w:hAnsi="Arial" w:cs="Arial"/>
              </w:rPr>
            </w:pPr>
          </w:p>
        </w:tc>
        <w:tc>
          <w:tcPr>
            <w:tcW w:w="8398" w:type="dxa"/>
            <w:gridSpan w:val="3"/>
            <w:tcBorders>
              <w:top w:val="single" w:sz="4" w:space="0" w:color="auto"/>
              <w:left w:val="single" w:sz="4" w:space="0" w:color="auto"/>
              <w:bottom w:val="single" w:sz="4" w:space="0" w:color="auto"/>
              <w:right w:val="single" w:sz="4" w:space="0" w:color="auto"/>
            </w:tcBorders>
            <w:vAlign w:val="center"/>
          </w:tcPr>
          <w:p w14:paraId="631CEF0D" w14:textId="48023096" w:rsidR="00716466" w:rsidRPr="00716466" w:rsidRDefault="00716466" w:rsidP="00716466">
            <w:pPr>
              <w:contextualSpacing/>
              <w:jc w:val="center"/>
              <w:rPr>
                <w:rFonts w:ascii="Arial" w:hAnsi="Arial" w:cs="Arial"/>
              </w:rPr>
            </w:pPr>
            <w:r w:rsidRPr="00716466">
              <w:rPr>
                <w:rFonts w:ascii="Arial" w:hAnsi="Arial" w:cs="Arial"/>
              </w:rPr>
              <w:t>Optional International Exchange (semester 2 only)</w:t>
            </w:r>
          </w:p>
        </w:tc>
      </w:tr>
      <w:tr w:rsidR="00716466" w:rsidRPr="00716466" w14:paraId="5E28632E" w14:textId="77777777" w:rsidTr="00716466">
        <w:trPr>
          <w:trHeight w:val="833"/>
          <w:jc w:val="center"/>
        </w:trPr>
        <w:tc>
          <w:tcPr>
            <w:tcW w:w="10299" w:type="dxa"/>
            <w:gridSpan w:val="5"/>
            <w:tcBorders>
              <w:top w:val="single" w:sz="4" w:space="0" w:color="auto"/>
              <w:left w:val="single" w:sz="4" w:space="0" w:color="auto"/>
              <w:bottom w:val="single" w:sz="4" w:space="0" w:color="auto"/>
              <w:right w:val="single" w:sz="4" w:space="0" w:color="auto"/>
            </w:tcBorders>
          </w:tcPr>
          <w:p w14:paraId="23454E58" w14:textId="77777777" w:rsidR="00716466" w:rsidRPr="00716466" w:rsidRDefault="00716466" w:rsidP="00716466">
            <w:pPr>
              <w:contextualSpacing/>
              <w:jc w:val="center"/>
              <w:rPr>
                <w:rFonts w:ascii="Arial" w:hAnsi="Arial" w:cs="Arial"/>
              </w:rPr>
            </w:pPr>
          </w:p>
          <w:p w14:paraId="34DB5A6A" w14:textId="77777777" w:rsidR="00716466" w:rsidRPr="00716466" w:rsidRDefault="00716466" w:rsidP="00716466">
            <w:pPr>
              <w:contextualSpacing/>
              <w:jc w:val="center"/>
              <w:rPr>
                <w:rFonts w:ascii="Arial" w:hAnsi="Arial" w:cs="Arial"/>
              </w:rPr>
            </w:pPr>
            <w:r w:rsidRPr="00716466">
              <w:rPr>
                <w:rFonts w:ascii="Arial" w:hAnsi="Arial" w:cs="Arial"/>
              </w:rPr>
              <w:t>Sandwich option 12 month work placement (e.g.  12 months)</w:t>
            </w:r>
          </w:p>
        </w:tc>
      </w:tr>
    </w:tbl>
    <w:p w14:paraId="3E5E76E8" w14:textId="77777777" w:rsidR="00716466" w:rsidRDefault="00716466">
      <w:r>
        <w:br w:type="page"/>
      </w:r>
    </w:p>
    <w:tbl>
      <w:tblPr>
        <w:tblStyle w:val="TableGrid1"/>
        <w:tblW w:w="10299" w:type="dxa"/>
        <w:jc w:val="center"/>
        <w:tblLayout w:type="fixed"/>
        <w:tblLook w:val="04A0" w:firstRow="1" w:lastRow="0" w:firstColumn="1" w:lastColumn="0" w:noHBand="0" w:noVBand="1"/>
      </w:tblPr>
      <w:tblGrid>
        <w:gridCol w:w="743"/>
        <w:gridCol w:w="1237"/>
        <w:gridCol w:w="2268"/>
        <w:gridCol w:w="3260"/>
        <w:gridCol w:w="2791"/>
      </w:tblGrid>
      <w:tr w:rsidR="00716466" w:rsidRPr="00716466" w14:paraId="2FCF6849" w14:textId="77777777" w:rsidTr="00716466">
        <w:trPr>
          <w:trHeight w:val="704"/>
          <w:jc w:val="center"/>
        </w:trPr>
        <w:tc>
          <w:tcPr>
            <w:tcW w:w="743" w:type="dxa"/>
            <w:vMerge w:val="restart"/>
            <w:tcBorders>
              <w:top w:val="single" w:sz="4" w:space="0" w:color="auto"/>
              <w:left w:val="single" w:sz="4" w:space="0" w:color="auto"/>
              <w:right w:val="single" w:sz="4" w:space="0" w:color="auto"/>
            </w:tcBorders>
            <w:vAlign w:val="center"/>
          </w:tcPr>
          <w:p w14:paraId="4E71D146" w14:textId="35E21C25" w:rsidR="00716466" w:rsidRPr="00716466" w:rsidRDefault="00716466" w:rsidP="00716466">
            <w:pPr>
              <w:contextualSpacing/>
              <w:jc w:val="center"/>
              <w:rPr>
                <w:rFonts w:ascii="Arial" w:hAnsi="Arial" w:cs="Arial"/>
              </w:rPr>
            </w:pPr>
            <w:r w:rsidRPr="00716466">
              <w:rPr>
                <w:rFonts w:ascii="Arial" w:hAnsi="Arial" w:cs="Arial"/>
              </w:rPr>
              <w:lastRenderedPageBreak/>
              <w:t>Level 6</w:t>
            </w:r>
          </w:p>
          <w:p w14:paraId="7F76440A" w14:textId="77777777" w:rsidR="00716466" w:rsidRPr="00716466" w:rsidRDefault="00716466" w:rsidP="00716466">
            <w:pPr>
              <w:contextualSpacing/>
              <w:jc w:val="center"/>
              <w:rPr>
                <w:rFonts w:ascii="Arial" w:hAnsi="Arial" w:cs="Arial"/>
              </w:rPr>
            </w:pPr>
          </w:p>
          <w:p w14:paraId="771D3D20" w14:textId="77777777" w:rsidR="00716466" w:rsidRPr="00716466" w:rsidRDefault="00716466" w:rsidP="00716466">
            <w:pPr>
              <w:contextualSpacing/>
              <w:jc w:val="center"/>
              <w:rPr>
                <w:rFonts w:ascii="Arial" w:hAnsi="Arial" w:cs="Arial"/>
              </w:rPr>
            </w:pPr>
          </w:p>
        </w:tc>
        <w:tc>
          <w:tcPr>
            <w:tcW w:w="9556" w:type="dxa"/>
            <w:gridSpan w:val="4"/>
            <w:tcBorders>
              <w:top w:val="single" w:sz="4" w:space="0" w:color="auto"/>
              <w:left w:val="single" w:sz="4" w:space="0" w:color="auto"/>
              <w:bottom w:val="single" w:sz="4" w:space="0" w:color="auto"/>
              <w:right w:val="single" w:sz="4" w:space="0" w:color="auto"/>
            </w:tcBorders>
            <w:vAlign w:val="center"/>
            <w:hideMark/>
          </w:tcPr>
          <w:p w14:paraId="37BEDA74" w14:textId="77777777" w:rsidR="00716466" w:rsidRPr="00716466" w:rsidRDefault="00716466" w:rsidP="00716466">
            <w:pPr>
              <w:contextualSpacing/>
              <w:jc w:val="center"/>
              <w:rPr>
                <w:rFonts w:ascii="Arial" w:hAnsi="Arial" w:cs="Arial"/>
              </w:rPr>
            </w:pPr>
            <w:r w:rsidRPr="00716466">
              <w:rPr>
                <w:rFonts w:ascii="Arial" w:hAnsi="Arial" w:cs="Arial"/>
              </w:rPr>
              <w:t>Level 6 Transition Programme</w:t>
            </w:r>
          </w:p>
        </w:tc>
      </w:tr>
      <w:tr w:rsidR="00716466" w:rsidRPr="00716466" w14:paraId="76A9953C" w14:textId="77777777" w:rsidTr="00B77387">
        <w:trPr>
          <w:trHeight w:val="2549"/>
          <w:jc w:val="center"/>
        </w:trPr>
        <w:tc>
          <w:tcPr>
            <w:tcW w:w="743" w:type="dxa"/>
            <w:vMerge/>
            <w:tcBorders>
              <w:left w:val="single" w:sz="4" w:space="0" w:color="auto"/>
              <w:right w:val="single" w:sz="4" w:space="0" w:color="auto"/>
            </w:tcBorders>
            <w:vAlign w:val="center"/>
          </w:tcPr>
          <w:p w14:paraId="42E091AF" w14:textId="77777777" w:rsidR="00716466" w:rsidRPr="00716466" w:rsidRDefault="00716466" w:rsidP="00716466">
            <w:pPr>
              <w:contextualSpacing/>
              <w:jc w:val="center"/>
              <w:rPr>
                <w:rFonts w:ascii="Arial" w:hAnsi="Arial" w:cs="Arial"/>
              </w:rPr>
            </w:pPr>
          </w:p>
        </w:tc>
        <w:tc>
          <w:tcPr>
            <w:tcW w:w="1237" w:type="dxa"/>
            <w:tcBorders>
              <w:top w:val="single" w:sz="4" w:space="0" w:color="auto"/>
              <w:left w:val="single" w:sz="4" w:space="0" w:color="auto"/>
              <w:bottom w:val="single" w:sz="4" w:space="0" w:color="auto"/>
              <w:right w:val="single" w:sz="4" w:space="0" w:color="auto"/>
            </w:tcBorders>
            <w:vAlign w:val="center"/>
          </w:tcPr>
          <w:p w14:paraId="3C41C642" w14:textId="77777777" w:rsidR="00716466" w:rsidRPr="00716466" w:rsidRDefault="00716466" w:rsidP="00716466">
            <w:pPr>
              <w:contextualSpacing/>
              <w:jc w:val="center"/>
              <w:rPr>
                <w:rFonts w:ascii="Arial" w:hAnsi="Arial" w:cs="Arial"/>
              </w:rPr>
            </w:pPr>
            <w:r w:rsidRPr="00716466">
              <w:rPr>
                <w:rFonts w:ascii="Arial" w:hAnsi="Arial" w:cs="Arial"/>
              </w:rPr>
              <w:t>Semester 1</w:t>
            </w:r>
          </w:p>
        </w:tc>
        <w:tc>
          <w:tcPr>
            <w:tcW w:w="2268" w:type="dxa"/>
            <w:tcBorders>
              <w:top w:val="single" w:sz="4" w:space="0" w:color="auto"/>
              <w:left w:val="single" w:sz="4" w:space="0" w:color="auto"/>
              <w:bottom w:val="single" w:sz="4" w:space="0" w:color="auto"/>
              <w:right w:val="single" w:sz="4" w:space="0" w:color="auto"/>
            </w:tcBorders>
            <w:vAlign w:val="center"/>
          </w:tcPr>
          <w:p w14:paraId="425FAA18" w14:textId="77777777" w:rsidR="00716466" w:rsidRPr="00716466" w:rsidRDefault="00716466" w:rsidP="00716466">
            <w:pPr>
              <w:jc w:val="center"/>
              <w:rPr>
                <w:rFonts w:ascii="Arial" w:hAnsi="Arial" w:cs="Arial"/>
              </w:rPr>
            </w:pPr>
            <w:r w:rsidRPr="00716466">
              <w:rPr>
                <w:rFonts w:ascii="Arial" w:hAnsi="Arial" w:cs="Arial"/>
              </w:rPr>
              <w:t xml:space="preserve">Equity &amp; Trusts </w:t>
            </w:r>
          </w:p>
          <w:p w14:paraId="6B0D2592" w14:textId="77777777" w:rsidR="00716466" w:rsidRPr="00716466" w:rsidRDefault="00716466" w:rsidP="00716466">
            <w:pPr>
              <w:contextualSpacing/>
              <w:jc w:val="center"/>
              <w:rPr>
                <w:rFonts w:ascii="Arial" w:hAnsi="Arial" w:cs="Arial"/>
              </w:rPr>
            </w:pPr>
            <w:r w:rsidRPr="00716466">
              <w:rPr>
                <w:rFonts w:ascii="Arial" w:hAnsi="Arial" w:cs="Arial"/>
              </w:rPr>
              <w:t>(20 Credits)</w:t>
            </w:r>
          </w:p>
        </w:tc>
        <w:tc>
          <w:tcPr>
            <w:tcW w:w="3260" w:type="dxa"/>
            <w:vMerge w:val="restart"/>
            <w:tcBorders>
              <w:top w:val="nil"/>
              <w:left w:val="single" w:sz="4" w:space="0" w:color="auto"/>
              <w:bottom w:val="nil"/>
              <w:right w:val="nil"/>
            </w:tcBorders>
            <w:vAlign w:val="center"/>
          </w:tcPr>
          <w:p w14:paraId="72673D7C" w14:textId="77777777" w:rsidR="00716466" w:rsidRPr="00716466" w:rsidRDefault="00716466" w:rsidP="00716466">
            <w:pPr>
              <w:jc w:val="center"/>
              <w:rPr>
                <w:rFonts w:ascii="Arial" w:hAnsi="Arial" w:cs="Arial"/>
              </w:rPr>
            </w:pPr>
          </w:p>
          <w:p w14:paraId="7DAEAA2A" w14:textId="77777777" w:rsidR="00716466" w:rsidRDefault="00716466" w:rsidP="00716466">
            <w:pPr>
              <w:jc w:val="center"/>
              <w:rPr>
                <w:rFonts w:ascii="Arial" w:hAnsi="Arial" w:cs="Arial"/>
              </w:rPr>
            </w:pPr>
            <w:r w:rsidRPr="00716466">
              <w:rPr>
                <w:rFonts w:ascii="Arial" w:hAnsi="Arial" w:cs="Arial"/>
              </w:rPr>
              <w:t>Dissertation</w:t>
            </w:r>
          </w:p>
          <w:p w14:paraId="0EB75F6D" w14:textId="77777777" w:rsidR="006A0561" w:rsidRPr="00716466" w:rsidRDefault="006A0561" w:rsidP="00716466">
            <w:pPr>
              <w:jc w:val="center"/>
              <w:rPr>
                <w:rFonts w:ascii="Arial" w:hAnsi="Arial" w:cs="Arial"/>
              </w:rPr>
            </w:pPr>
          </w:p>
          <w:p w14:paraId="30C311A8" w14:textId="77777777" w:rsidR="00716466" w:rsidRDefault="00716466" w:rsidP="00716466">
            <w:pPr>
              <w:jc w:val="center"/>
              <w:rPr>
                <w:rFonts w:ascii="Arial" w:hAnsi="Arial" w:cs="Arial"/>
              </w:rPr>
            </w:pPr>
            <w:r w:rsidRPr="00716466">
              <w:rPr>
                <w:rFonts w:ascii="Arial" w:hAnsi="Arial" w:cs="Arial"/>
              </w:rPr>
              <w:t>Integrative Project</w:t>
            </w:r>
          </w:p>
          <w:p w14:paraId="2BD4A494" w14:textId="77777777" w:rsidR="006A0561" w:rsidRPr="00716466" w:rsidRDefault="006A0561" w:rsidP="00716466">
            <w:pPr>
              <w:jc w:val="center"/>
              <w:rPr>
                <w:rFonts w:ascii="Arial" w:hAnsi="Arial" w:cs="Arial"/>
              </w:rPr>
            </w:pPr>
          </w:p>
          <w:p w14:paraId="4689325F" w14:textId="77777777" w:rsidR="00716466" w:rsidRDefault="00716466" w:rsidP="00716466">
            <w:pPr>
              <w:jc w:val="center"/>
              <w:rPr>
                <w:rFonts w:ascii="Arial" w:hAnsi="Arial" w:cs="Arial"/>
              </w:rPr>
            </w:pPr>
            <w:r w:rsidRPr="00716466">
              <w:rPr>
                <w:rFonts w:ascii="Arial" w:hAnsi="Arial" w:cs="Arial"/>
              </w:rPr>
              <w:t>Internship</w:t>
            </w:r>
          </w:p>
          <w:p w14:paraId="01E6CF9D" w14:textId="77777777" w:rsidR="006A0561" w:rsidRPr="00716466" w:rsidRDefault="006A0561" w:rsidP="00716466">
            <w:pPr>
              <w:jc w:val="center"/>
              <w:rPr>
                <w:rFonts w:ascii="Arial" w:hAnsi="Arial" w:cs="Arial"/>
              </w:rPr>
            </w:pPr>
          </w:p>
          <w:p w14:paraId="185E4646" w14:textId="0B573EB7" w:rsidR="00716466" w:rsidRDefault="00716466" w:rsidP="00716466">
            <w:pPr>
              <w:jc w:val="center"/>
              <w:rPr>
                <w:rFonts w:ascii="Arial" w:hAnsi="Arial" w:cs="Arial"/>
              </w:rPr>
            </w:pPr>
            <w:r w:rsidRPr="00716466">
              <w:rPr>
                <w:rFonts w:ascii="Arial" w:hAnsi="Arial" w:cs="Arial"/>
              </w:rPr>
              <w:t>include</w:t>
            </w:r>
            <w:r w:rsidR="006A0561">
              <w:rPr>
                <w:rFonts w:ascii="Arial" w:hAnsi="Arial" w:cs="Arial"/>
              </w:rPr>
              <w:t>s</w:t>
            </w:r>
            <w:r w:rsidRPr="00716466">
              <w:rPr>
                <w:rFonts w:ascii="Arial" w:hAnsi="Arial" w:cs="Arial"/>
              </w:rPr>
              <w:t>:</w:t>
            </w:r>
          </w:p>
          <w:p w14:paraId="17BA934A" w14:textId="77777777" w:rsidR="006A0561" w:rsidRPr="00716466" w:rsidRDefault="006A0561" w:rsidP="00716466">
            <w:pPr>
              <w:jc w:val="center"/>
              <w:rPr>
                <w:rFonts w:ascii="Arial" w:hAnsi="Arial" w:cs="Arial"/>
              </w:rPr>
            </w:pPr>
          </w:p>
          <w:p w14:paraId="73BAA426" w14:textId="6A802A45" w:rsidR="00716466" w:rsidRPr="00716466" w:rsidRDefault="00716466" w:rsidP="00716466">
            <w:pPr>
              <w:numPr>
                <w:ilvl w:val="0"/>
                <w:numId w:val="28"/>
              </w:numPr>
              <w:contextualSpacing/>
              <w:rPr>
                <w:rFonts w:ascii="Arial" w:hAnsi="Arial" w:cs="Arial"/>
              </w:rPr>
            </w:pPr>
            <w:r w:rsidRPr="00716466">
              <w:rPr>
                <w:rFonts w:ascii="Arial" w:hAnsi="Arial" w:cs="Arial"/>
              </w:rPr>
              <w:t>American</w:t>
            </w:r>
            <w:r>
              <w:rPr>
                <w:rFonts w:ascii="Arial" w:hAnsi="Arial" w:cs="Arial"/>
              </w:rPr>
              <w:t xml:space="preserve"> </w:t>
            </w:r>
            <w:r w:rsidRPr="00716466">
              <w:rPr>
                <w:rFonts w:ascii="Arial" w:hAnsi="Arial" w:cs="Arial"/>
              </w:rPr>
              <w:t>Legal Practice</w:t>
            </w:r>
          </w:p>
          <w:p w14:paraId="5A3832E6" w14:textId="77777777" w:rsidR="00716466" w:rsidRPr="00716466" w:rsidRDefault="00716466" w:rsidP="00716466">
            <w:pPr>
              <w:rPr>
                <w:rFonts w:ascii="Arial" w:hAnsi="Arial" w:cs="Arial"/>
              </w:rPr>
            </w:pPr>
          </w:p>
          <w:p w14:paraId="39058D61" w14:textId="77777777" w:rsidR="00716466" w:rsidRPr="00716466" w:rsidRDefault="00716466" w:rsidP="00716466">
            <w:pPr>
              <w:numPr>
                <w:ilvl w:val="0"/>
                <w:numId w:val="28"/>
              </w:numPr>
              <w:contextualSpacing/>
              <w:rPr>
                <w:rFonts w:ascii="Arial" w:hAnsi="Arial" w:cs="Arial"/>
              </w:rPr>
            </w:pPr>
            <w:r w:rsidRPr="00716466">
              <w:rPr>
                <w:rFonts w:ascii="Arial" w:hAnsi="Arial" w:cs="Arial"/>
              </w:rPr>
              <w:t>Professional Legal Practice</w:t>
            </w:r>
          </w:p>
          <w:p w14:paraId="250D8454" w14:textId="77777777" w:rsidR="00716466" w:rsidRPr="00716466" w:rsidRDefault="00716466" w:rsidP="00716466">
            <w:pPr>
              <w:ind w:left="720"/>
              <w:contextualSpacing/>
              <w:jc w:val="both"/>
              <w:rPr>
                <w:rFonts w:ascii="Arial" w:hAnsi="Arial" w:cs="Arial"/>
              </w:rPr>
            </w:pPr>
          </w:p>
          <w:p w14:paraId="129A45F0" w14:textId="51E277A0" w:rsidR="00716466" w:rsidRPr="00716466" w:rsidRDefault="00716466" w:rsidP="00716466">
            <w:pPr>
              <w:numPr>
                <w:ilvl w:val="0"/>
                <w:numId w:val="28"/>
              </w:numPr>
              <w:contextualSpacing/>
              <w:rPr>
                <w:rFonts w:ascii="Arial" w:hAnsi="Arial" w:cs="Arial"/>
              </w:rPr>
            </w:pPr>
            <w:r w:rsidRPr="00716466">
              <w:rPr>
                <w:rFonts w:ascii="Arial" w:hAnsi="Arial" w:cs="Arial"/>
              </w:rPr>
              <w:t xml:space="preserve">Other pro bono activities </w:t>
            </w:r>
          </w:p>
          <w:p w14:paraId="4379BD3D" w14:textId="77777777" w:rsidR="00716466" w:rsidRPr="00716466" w:rsidRDefault="00716466" w:rsidP="00716466">
            <w:pPr>
              <w:jc w:val="center"/>
              <w:rPr>
                <w:rFonts w:ascii="Arial" w:hAnsi="Arial" w:cs="Arial"/>
                <w:sz w:val="16"/>
                <w:szCs w:val="16"/>
              </w:rPr>
            </w:pPr>
          </w:p>
          <w:p w14:paraId="781417CD" w14:textId="77777777" w:rsidR="00716466" w:rsidRDefault="00716466" w:rsidP="00716466">
            <w:pPr>
              <w:jc w:val="center"/>
              <w:rPr>
                <w:rFonts w:ascii="Arial" w:hAnsi="Arial" w:cs="Arial"/>
              </w:rPr>
            </w:pPr>
            <w:r w:rsidRPr="00716466">
              <w:rPr>
                <w:rFonts w:ascii="Arial" w:hAnsi="Arial" w:cs="Arial"/>
              </w:rPr>
              <w:t>(40 Credits)</w:t>
            </w:r>
          </w:p>
          <w:p w14:paraId="305D97B7" w14:textId="77777777" w:rsidR="00716466" w:rsidRPr="00716466" w:rsidRDefault="00716466" w:rsidP="00716466">
            <w:pPr>
              <w:jc w:val="center"/>
              <w:rPr>
                <w:rFonts w:ascii="Arial" w:hAnsi="Arial" w:cs="Arial"/>
              </w:rPr>
            </w:pPr>
          </w:p>
        </w:tc>
        <w:tc>
          <w:tcPr>
            <w:tcW w:w="2791" w:type="dxa"/>
            <w:tcBorders>
              <w:top w:val="single" w:sz="4" w:space="0" w:color="auto"/>
              <w:left w:val="single" w:sz="4" w:space="0" w:color="auto"/>
              <w:bottom w:val="single" w:sz="4" w:space="0" w:color="auto"/>
              <w:right w:val="single" w:sz="4" w:space="0" w:color="auto"/>
            </w:tcBorders>
            <w:vAlign w:val="center"/>
          </w:tcPr>
          <w:p w14:paraId="1192170F" w14:textId="77777777" w:rsidR="00716466" w:rsidRPr="00716466" w:rsidRDefault="00716466" w:rsidP="00716466">
            <w:pPr>
              <w:jc w:val="center"/>
              <w:rPr>
                <w:rFonts w:ascii="Arial" w:hAnsi="Arial" w:cs="Arial"/>
              </w:rPr>
            </w:pPr>
            <w:r w:rsidRPr="00716466">
              <w:rPr>
                <w:rFonts w:ascii="Arial" w:hAnsi="Arial" w:cs="Arial"/>
              </w:rPr>
              <w:t>EU Law</w:t>
            </w:r>
          </w:p>
          <w:p w14:paraId="2C8B4A2E" w14:textId="77777777" w:rsidR="00716466" w:rsidRPr="00716466" w:rsidRDefault="00716466" w:rsidP="00716466">
            <w:pPr>
              <w:contextualSpacing/>
              <w:jc w:val="center"/>
              <w:rPr>
                <w:rFonts w:ascii="Arial" w:hAnsi="Arial" w:cs="Arial"/>
              </w:rPr>
            </w:pPr>
            <w:r w:rsidRPr="00716466">
              <w:rPr>
                <w:rFonts w:ascii="Arial" w:hAnsi="Arial" w:cs="Arial"/>
              </w:rPr>
              <w:t>(20 Credits)</w:t>
            </w:r>
          </w:p>
        </w:tc>
      </w:tr>
      <w:tr w:rsidR="00716466" w:rsidRPr="00716466" w14:paraId="2E7DE9C9" w14:textId="77777777" w:rsidTr="005B6B01">
        <w:trPr>
          <w:trHeight w:val="422"/>
          <w:jc w:val="center"/>
        </w:trPr>
        <w:tc>
          <w:tcPr>
            <w:tcW w:w="743" w:type="dxa"/>
            <w:vMerge/>
            <w:tcBorders>
              <w:left w:val="single" w:sz="4" w:space="0" w:color="auto"/>
              <w:right w:val="single" w:sz="4" w:space="0" w:color="auto"/>
            </w:tcBorders>
            <w:vAlign w:val="center"/>
          </w:tcPr>
          <w:p w14:paraId="62CF066C" w14:textId="77777777" w:rsidR="00716466" w:rsidRPr="00716466" w:rsidRDefault="00716466" w:rsidP="00716466">
            <w:pPr>
              <w:contextualSpacing/>
              <w:jc w:val="center"/>
              <w:rPr>
                <w:rFonts w:ascii="Arial" w:hAnsi="Arial" w:cs="Arial"/>
              </w:rPr>
            </w:pPr>
          </w:p>
        </w:tc>
        <w:tc>
          <w:tcPr>
            <w:tcW w:w="1237" w:type="dxa"/>
            <w:vMerge w:val="restart"/>
            <w:tcBorders>
              <w:top w:val="single" w:sz="4" w:space="0" w:color="auto"/>
              <w:left w:val="single" w:sz="4" w:space="0" w:color="auto"/>
              <w:right w:val="single" w:sz="4" w:space="0" w:color="auto"/>
            </w:tcBorders>
            <w:vAlign w:val="center"/>
          </w:tcPr>
          <w:p w14:paraId="3B363F2B" w14:textId="77777777" w:rsidR="00716466" w:rsidRPr="00716466" w:rsidRDefault="00716466" w:rsidP="00716466">
            <w:pPr>
              <w:contextualSpacing/>
              <w:jc w:val="center"/>
              <w:rPr>
                <w:rFonts w:ascii="Arial" w:hAnsi="Arial" w:cs="Arial"/>
              </w:rPr>
            </w:pPr>
            <w:r w:rsidRPr="00716466">
              <w:rPr>
                <w:rFonts w:ascii="Arial" w:hAnsi="Arial" w:cs="Arial"/>
              </w:rPr>
              <w:t>Semester 2</w:t>
            </w:r>
          </w:p>
        </w:tc>
        <w:tc>
          <w:tcPr>
            <w:tcW w:w="2268" w:type="dxa"/>
            <w:tcBorders>
              <w:top w:val="single" w:sz="4" w:space="0" w:color="auto"/>
              <w:left w:val="single" w:sz="4" w:space="0" w:color="auto"/>
              <w:bottom w:val="single" w:sz="4" w:space="0" w:color="auto"/>
              <w:right w:val="single" w:sz="4" w:space="0" w:color="auto"/>
            </w:tcBorders>
            <w:vAlign w:val="center"/>
          </w:tcPr>
          <w:p w14:paraId="2B22179C" w14:textId="77777777" w:rsidR="00716466" w:rsidRPr="00716466" w:rsidRDefault="00716466" w:rsidP="00716466">
            <w:pPr>
              <w:jc w:val="center"/>
              <w:rPr>
                <w:rFonts w:ascii="Arial" w:hAnsi="Arial" w:cs="Arial"/>
              </w:rPr>
            </w:pPr>
            <w:r w:rsidRPr="00716466">
              <w:rPr>
                <w:rFonts w:ascii="Arial" w:hAnsi="Arial" w:cs="Arial"/>
              </w:rPr>
              <w:t>Option</w:t>
            </w:r>
          </w:p>
          <w:p w14:paraId="55F07DFB" w14:textId="77777777" w:rsidR="00716466" w:rsidRPr="00716466" w:rsidRDefault="00716466" w:rsidP="00716466">
            <w:pPr>
              <w:contextualSpacing/>
              <w:jc w:val="center"/>
              <w:rPr>
                <w:rFonts w:ascii="Arial" w:hAnsi="Arial" w:cs="Arial"/>
              </w:rPr>
            </w:pPr>
            <w:r w:rsidRPr="00716466">
              <w:rPr>
                <w:rFonts w:ascii="Arial" w:hAnsi="Arial" w:cs="Arial"/>
              </w:rPr>
              <w:t>(20 Credits)</w:t>
            </w:r>
          </w:p>
        </w:tc>
        <w:tc>
          <w:tcPr>
            <w:tcW w:w="3260" w:type="dxa"/>
            <w:vMerge/>
            <w:tcBorders>
              <w:left w:val="single" w:sz="4" w:space="0" w:color="auto"/>
              <w:bottom w:val="single" w:sz="4" w:space="0" w:color="auto"/>
              <w:right w:val="single" w:sz="4" w:space="0" w:color="auto"/>
            </w:tcBorders>
            <w:vAlign w:val="center"/>
          </w:tcPr>
          <w:p w14:paraId="061DFCE0" w14:textId="77777777" w:rsidR="00716466" w:rsidRPr="00716466" w:rsidRDefault="00716466" w:rsidP="00716466">
            <w:pPr>
              <w:contextualSpacing/>
              <w:jc w:val="center"/>
              <w:rPr>
                <w:rFonts w:ascii="Arial" w:hAnsi="Arial" w:cs="Arial"/>
              </w:rPr>
            </w:pPr>
          </w:p>
        </w:tc>
        <w:tc>
          <w:tcPr>
            <w:tcW w:w="2791" w:type="dxa"/>
            <w:tcBorders>
              <w:top w:val="single" w:sz="4" w:space="0" w:color="auto"/>
              <w:left w:val="single" w:sz="4" w:space="0" w:color="auto"/>
              <w:bottom w:val="single" w:sz="4" w:space="0" w:color="auto"/>
              <w:right w:val="single" w:sz="4" w:space="0" w:color="auto"/>
            </w:tcBorders>
            <w:vAlign w:val="center"/>
          </w:tcPr>
          <w:p w14:paraId="477AC610" w14:textId="77777777" w:rsidR="00716466" w:rsidRPr="00716466" w:rsidRDefault="00716466" w:rsidP="00716466">
            <w:pPr>
              <w:jc w:val="center"/>
              <w:rPr>
                <w:rFonts w:ascii="Arial" w:hAnsi="Arial" w:cs="Arial"/>
              </w:rPr>
            </w:pPr>
            <w:r w:rsidRPr="00716466">
              <w:rPr>
                <w:rFonts w:ascii="Arial" w:hAnsi="Arial" w:cs="Arial"/>
              </w:rPr>
              <w:t>Option</w:t>
            </w:r>
          </w:p>
          <w:p w14:paraId="4C0D1F7D" w14:textId="77777777" w:rsidR="00716466" w:rsidRPr="00716466" w:rsidRDefault="00716466" w:rsidP="00716466">
            <w:pPr>
              <w:contextualSpacing/>
              <w:jc w:val="center"/>
              <w:rPr>
                <w:rFonts w:ascii="Arial" w:hAnsi="Arial" w:cs="Arial"/>
              </w:rPr>
            </w:pPr>
            <w:r w:rsidRPr="00716466">
              <w:rPr>
                <w:rFonts w:ascii="Arial" w:hAnsi="Arial" w:cs="Arial"/>
              </w:rPr>
              <w:t>(20 Credits)</w:t>
            </w:r>
          </w:p>
        </w:tc>
      </w:tr>
      <w:tr w:rsidR="00716466" w:rsidRPr="00716466" w14:paraId="5E8112BB" w14:textId="77777777" w:rsidTr="005B6B01">
        <w:trPr>
          <w:trHeight w:val="422"/>
          <w:jc w:val="center"/>
        </w:trPr>
        <w:tc>
          <w:tcPr>
            <w:tcW w:w="743" w:type="dxa"/>
            <w:vMerge/>
            <w:tcBorders>
              <w:left w:val="single" w:sz="4" w:space="0" w:color="auto"/>
              <w:bottom w:val="single" w:sz="4" w:space="0" w:color="auto"/>
              <w:right w:val="single" w:sz="4" w:space="0" w:color="auto"/>
            </w:tcBorders>
            <w:vAlign w:val="center"/>
          </w:tcPr>
          <w:p w14:paraId="2F7E82A9" w14:textId="77777777" w:rsidR="00716466" w:rsidRPr="00716466" w:rsidRDefault="00716466" w:rsidP="00716466">
            <w:pPr>
              <w:contextualSpacing/>
              <w:jc w:val="center"/>
              <w:rPr>
                <w:rFonts w:ascii="Arial" w:hAnsi="Arial" w:cs="Arial"/>
              </w:rPr>
            </w:pPr>
          </w:p>
        </w:tc>
        <w:tc>
          <w:tcPr>
            <w:tcW w:w="1237" w:type="dxa"/>
            <w:vMerge/>
            <w:tcBorders>
              <w:left w:val="single" w:sz="4" w:space="0" w:color="auto"/>
              <w:bottom w:val="single" w:sz="4" w:space="0" w:color="auto"/>
              <w:right w:val="single" w:sz="4" w:space="0" w:color="auto"/>
            </w:tcBorders>
            <w:vAlign w:val="center"/>
          </w:tcPr>
          <w:p w14:paraId="2367618B" w14:textId="77777777" w:rsidR="00716466" w:rsidRPr="00716466" w:rsidRDefault="00716466" w:rsidP="00716466">
            <w:pPr>
              <w:ind w:left="720"/>
              <w:contextualSpacing/>
              <w:jc w:val="both"/>
              <w:rPr>
                <w:rFonts w:ascii="Arial" w:hAnsi="Arial" w:cs="Arial"/>
              </w:rPr>
            </w:pPr>
          </w:p>
        </w:tc>
        <w:tc>
          <w:tcPr>
            <w:tcW w:w="8319" w:type="dxa"/>
            <w:gridSpan w:val="3"/>
            <w:tcBorders>
              <w:top w:val="single" w:sz="4" w:space="0" w:color="auto"/>
              <w:left w:val="single" w:sz="4" w:space="0" w:color="auto"/>
              <w:bottom w:val="single" w:sz="4" w:space="0" w:color="auto"/>
              <w:right w:val="single" w:sz="4" w:space="0" w:color="auto"/>
            </w:tcBorders>
            <w:vAlign w:val="center"/>
          </w:tcPr>
          <w:p w14:paraId="4904765A" w14:textId="77777777" w:rsidR="00716466" w:rsidRDefault="00716466" w:rsidP="00716466">
            <w:pPr>
              <w:contextualSpacing/>
              <w:jc w:val="both"/>
              <w:rPr>
                <w:rFonts w:ascii="Arial" w:hAnsi="Arial" w:cs="Arial"/>
              </w:rPr>
            </w:pPr>
          </w:p>
          <w:p w14:paraId="5015C44C" w14:textId="77777777" w:rsidR="00716466" w:rsidRPr="00716466" w:rsidRDefault="00716466" w:rsidP="00716466">
            <w:pPr>
              <w:contextualSpacing/>
              <w:jc w:val="both"/>
              <w:rPr>
                <w:rFonts w:ascii="Arial" w:hAnsi="Arial" w:cs="Arial"/>
              </w:rPr>
            </w:pPr>
            <w:r w:rsidRPr="00716466">
              <w:rPr>
                <w:rFonts w:ascii="Arial" w:hAnsi="Arial" w:cs="Arial"/>
              </w:rPr>
              <w:t>20 credit options: 2  selected from a choice of 6 at Level 6 :</w:t>
            </w:r>
          </w:p>
          <w:p w14:paraId="6E18774A" w14:textId="77777777" w:rsidR="00716466" w:rsidRPr="00716466" w:rsidRDefault="00716466" w:rsidP="00716466">
            <w:pPr>
              <w:numPr>
                <w:ilvl w:val="0"/>
                <w:numId w:val="27"/>
              </w:numPr>
              <w:contextualSpacing/>
              <w:jc w:val="both"/>
              <w:rPr>
                <w:rFonts w:ascii="Arial" w:hAnsi="Arial" w:cs="Arial"/>
              </w:rPr>
            </w:pPr>
            <w:r w:rsidRPr="00716466">
              <w:rPr>
                <w:rFonts w:ascii="Arial" w:hAnsi="Arial" w:cs="Arial"/>
              </w:rPr>
              <w:t xml:space="preserve">Evidence, Proof &amp; Argument </w:t>
            </w:r>
          </w:p>
          <w:p w14:paraId="3BA5505D" w14:textId="77777777" w:rsidR="00716466" w:rsidRPr="00716466" w:rsidRDefault="00716466" w:rsidP="00716466">
            <w:pPr>
              <w:numPr>
                <w:ilvl w:val="0"/>
                <w:numId w:val="27"/>
              </w:numPr>
              <w:contextualSpacing/>
              <w:jc w:val="both"/>
              <w:rPr>
                <w:rFonts w:ascii="Arial" w:hAnsi="Arial" w:cs="Arial"/>
              </w:rPr>
            </w:pPr>
            <w:r w:rsidRPr="00716466">
              <w:rPr>
                <w:rFonts w:ascii="Arial" w:hAnsi="Arial" w:cs="Arial"/>
              </w:rPr>
              <w:t>Family Law</w:t>
            </w:r>
          </w:p>
          <w:p w14:paraId="5008CAA3" w14:textId="77777777" w:rsidR="00716466" w:rsidRPr="00716466" w:rsidRDefault="00716466" w:rsidP="00716466">
            <w:pPr>
              <w:numPr>
                <w:ilvl w:val="0"/>
                <w:numId w:val="27"/>
              </w:numPr>
              <w:contextualSpacing/>
              <w:jc w:val="both"/>
              <w:rPr>
                <w:rFonts w:ascii="Arial" w:hAnsi="Arial" w:cs="Arial"/>
              </w:rPr>
            </w:pPr>
            <w:r w:rsidRPr="00716466">
              <w:rPr>
                <w:rFonts w:ascii="Arial" w:hAnsi="Arial" w:cs="Arial"/>
              </w:rPr>
              <w:t xml:space="preserve">Immigration &amp; Asylum Law </w:t>
            </w:r>
          </w:p>
          <w:p w14:paraId="7C52BAA9" w14:textId="77777777" w:rsidR="00716466" w:rsidRPr="00716466" w:rsidRDefault="00716466" w:rsidP="00716466">
            <w:pPr>
              <w:numPr>
                <w:ilvl w:val="0"/>
                <w:numId w:val="27"/>
              </w:numPr>
              <w:contextualSpacing/>
              <w:jc w:val="both"/>
              <w:rPr>
                <w:rFonts w:ascii="Arial" w:hAnsi="Arial" w:cs="Arial"/>
              </w:rPr>
            </w:pPr>
            <w:r w:rsidRPr="00716466">
              <w:rPr>
                <w:rFonts w:ascii="Arial" w:hAnsi="Arial" w:cs="Arial"/>
              </w:rPr>
              <w:t xml:space="preserve">Intellectual Property Law </w:t>
            </w:r>
          </w:p>
          <w:p w14:paraId="0CCFD15F" w14:textId="77777777" w:rsidR="00716466" w:rsidRPr="00716466" w:rsidRDefault="00716466" w:rsidP="00716466">
            <w:pPr>
              <w:numPr>
                <w:ilvl w:val="0"/>
                <w:numId w:val="27"/>
              </w:numPr>
              <w:contextualSpacing/>
              <w:jc w:val="both"/>
              <w:rPr>
                <w:rFonts w:ascii="Arial" w:hAnsi="Arial" w:cs="Arial"/>
              </w:rPr>
            </w:pPr>
            <w:r w:rsidRPr="00716466">
              <w:rPr>
                <w:rFonts w:ascii="Arial" w:hAnsi="Arial" w:cs="Arial"/>
              </w:rPr>
              <w:t>American Criminal Procedure &amp; Evidence</w:t>
            </w:r>
          </w:p>
          <w:p w14:paraId="1B9FD340" w14:textId="77777777" w:rsidR="00716466" w:rsidRPr="00716466" w:rsidRDefault="00716466" w:rsidP="00716466">
            <w:pPr>
              <w:numPr>
                <w:ilvl w:val="0"/>
                <w:numId w:val="27"/>
              </w:numPr>
              <w:contextualSpacing/>
              <w:jc w:val="both"/>
              <w:rPr>
                <w:rFonts w:ascii="Arial" w:hAnsi="Arial" w:cs="Arial"/>
              </w:rPr>
            </w:pPr>
            <w:r w:rsidRPr="00716466">
              <w:rPr>
                <w:rFonts w:ascii="Arial" w:hAnsi="Arial" w:cs="Arial"/>
              </w:rPr>
              <w:t>America &amp; International Legal Issues</w:t>
            </w:r>
          </w:p>
          <w:p w14:paraId="5D77F865" w14:textId="77777777" w:rsidR="00716466" w:rsidRPr="00716466" w:rsidRDefault="00716466" w:rsidP="00716466">
            <w:pPr>
              <w:contextualSpacing/>
              <w:jc w:val="center"/>
              <w:rPr>
                <w:rFonts w:ascii="Arial" w:hAnsi="Arial" w:cs="Arial"/>
              </w:rPr>
            </w:pPr>
          </w:p>
        </w:tc>
      </w:tr>
    </w:tbl>
    <w:p w14:paraId="18B87A2F" w14:textId="77777777" w:rsidR="00716466" w:rsidRPr="00716466" w:rsidRDefault="00716466" w:rsidP="00716466">
      <w:pPr>
        <w:jc w:val="both"/>
        <w:rPr>
          <w:rFonts w:ascii="Arial" w:hAnsi="Arial" w:cs="Arial"/>
        </w:rPr>
      </w:pPr>
    </w:p>
    <w:p w14:paraId="22C38B1E" w14:textId="77777777" w:rsidR="00EE4050" w:rsidRPr="00782B7F" w:rsidRDefault="00EE4050" w:rsidP="002807F3">
      <w:pPr>
        <w:rPr>
          <w:rFonts w:ascii="Arial" w:hAnsi="Arial" w:cs="Arial"/>
          <w:sz w:val="24"/>
          <w:szCs w:val="24"/>
        </w:rPr>
        <w:sectPr w:rsidR="00EE4050" w:rsidRPr="00782B7F" w:rsidSect="00A61BA3">
          <w:headerReference w:type="default" r:id="rId16"/>
          <w:footerReference w:type="default" r:id="rId17"/>
          <w:type w:val="continuous"/>
          <w:pgSz w:w="11906" w:h="16838"/>
          <w:pgMar w:top="720" w:right="720" w:bottom="720" w:left="720" w:header="709" w:footer="709" w:gutter="0"/>
          <w:cols w:space="708"/>
          <w:docGrid w:linePitch="360"/>
        </w:sectPr>
      </w:pPr>
    </w:p>
    <w:tbl>
      <w:tblPr>
        <w:tblStyle w:val="TableGrid"/>
        <w:tblW w:w="14596" w:type="dxa"/>
        <w:tblLook w:val="04A0" w:firstRow="1" w:lastRow="0" w:firstColumn="1" w:lastColumn="0" w:noHBand="0" w:noVBand="1"/>
      </w:tblPr>
      <w:tblGrid>
        <w:gridCol w:w="2547"/>
        <w:gridCol w:w="2409"/>
        <w:gridCol w:w="2410"/>
        <w:gridCol w:w="2410"/>
        <w:gridCol w:w="2410"/>
        <w:gridCol w:w="2410"/>
      </w:tblGrid>
      <w:tr w:rsidR="00117EC2" w:rsidRPr="00F64A49" w14:paraId="426652E4" w14:textId="77777777" w:rsidTr="00117EC2">
        <w:trPr>
          <w:trHeight w:val="986"/>
        </w:trPr>
        <w:tc>
          <w:tcPr>
            <w:tcW w:w="2547" w:type="dxa"/>
            <w:shd w:val="clear" w:color="auto" w:fill="FFF2CC" w:themeFill="accent4" w:themeFillTint="33"/>
            <w:vAlign w:val="center"/>
          </w:tcPr>
          <w:p w14:paraId="4F43CFDF" w14:textId="77777777" w:rsidR="00117EC2" w:rsidRPr="00F64A49" w:rsidRDefault="00117EC2" w:rsidP="00117EC2">
            <w:pPr>
              <w:rPr>
                <w:rFonts w:ascii="Arial" w:hAnsi="Arial" w:cs="Arial"/>
                <w:b/>
              </w:rPr>
            </w:pPr>
            <w:r w:rsidRPr="00F64A49">
              <w:rPr>
                <w:rFonts w:ascii="Arial" w:hAnsi="Arial" w:cs="Arial"/>
                <w:b/>
              </w:rPr>
              <w:lastRenderedPageBreak/>
              <w:t xml:space="preserve">Level </w:t>
            </w:r>
            <w:r>
              <w:rPr>
                <w:rFonts w:ascii="Arial" w:hAnsi="Arial" w:cs="Arial"/>
                <w:b/>
              </w:rPr>
              <w:t>3</w:t>
            </w:r>
            <w:r w:rsidRPr="00F64A49">
              <w:rPr>
                <w:rFonts w:ascii="Arial" w:hAnsi="Arial" w:cs="Arial"/>
                <w:b/>
              </w:rPr>
              <w:t xml:space="preserve"> </w:t>
            </w:r>
            <w:r w:rsidRPr="008F702B">
              <w:rPr>
                <w:rFonts w:ascii="Arial" w:hAnsi="Arial" w:cs="Arial"/>
                <w:b/>
              </w:rPr>
              <w:t>Core Modules</w:t>
            </w:r>
          </w:p>
        </w:tc>
        <w:tc>
          <w:tcPr>
            <w:tcW w:w="2409" w:type="dxa"/>
            <w:shd w:val="clear" w:color="auto" w:fill="FFF2CC" w:themeFill="accent4" w:themeFillTint="33"/>
            <w:vAlign w:val="center"/>
          </w:tcPr>
          <w:p w14:paraId="778A718B" w14:textId="77777777" w:rsidR="00117EC2" w:rsidRPr="00545110" w:rsidRDefault="00117EC2" w:rsidP="00117EC2">
            <w:pPr>
              <w:rPr>
                <w:rFonts w:ascii="Arial" w:hAnsi="Arial" w:cs="Arial"/>
                <w:b/>
              </w:rPr>
            </w:pPr>
            <w:r w:rsidRPr="00545110">
              <w:rPr>
                <w:rFonts w:ascii="Arial" w:hAnsi="Arial" w:cs="Arial"/>
                <w:b/>
              </w:rPr>
              <w:t xml:space="preserve">Developing Academic </w:t>
            </w:r>
          </w:p>
          <w:p w14:paraId="1532E6B9" w14:textId="77777777" w:rsidR="00117EC2" w:rsidRPr="00F64A49" w:rsidRDefault="00117EC2" w:rsidP="00117EC2">
            <w:pPr>
              <w:rPr>
                <w:rFonts w:ascii="Arial" w:hAnsi="Arial" w:cs="Arial"/>
                <w:b/>
              </w:rPr>
            </w:pPr>
            <w:r w:rsidRPr="00545110">
              <w:rPr>
                <w:rFonts w:ascii="Arial" w:hAnsi="Arial" w:cs="Arial"/>
                <w:b/>
              </w:rPr>
              <w:t>Skills for Success</w:t>
            </w:r>
          </w:p>
        </w:tc>
        <w:tc>
          <w:tcPr>
            <w:tcW w:w="2410" w:type="dxa"/>
            <w:shd w:val="clear" w:color="auto" w:fill="FFF2CC" w:themeFill="accent4" w:themeFillTint="33"/>
            <w:vAlign w:val="center"/>
          </w:tcPr>
          <w:p w14:paraId="5CC9F92F" w14:textId="77777777" w:rsidR="00117EC2" w:rsidRPr="00545110" w:rsidRDefault="00117EC2" w:rsidP="00117EC2">
            <w:pPr>
              <w:rPr>
                <w:rFonts w:ascii="Arial" w:hAnsi="Arial" w:cs="Arial"/>
                <w:b/>
              </w:rPr>
            </w:pPr>
            <w:r w:rsidRPr="00545110">
              <w:rPr>
                <w:rFonts w:ascii="Arial" w:hAnsi="Arial" w:cs="Arial"/>
                <w:b/>
              </w:rPr>
              <w:t xml:space="preserve">Developing Interpersonal </w:t>
            </w:r>
          </w:p>
          <w:p w14:paraId="4B695FD5" w14:textId="77777777" w:rsidR="00117EC2" w:rsidRPr="00F64A49" w:rsidRDefault="00117EC2" w:rsidP="00117EC2">
            <w:pPr>
              <w:rPr>
                <w:rFonts w:ascii="Arial" w:hAnsi="Arial" w:cs="Arial"/>
                <w:b/>
              </w:rPr>
            </w:pPr>
            <w:r w:rsidRPr="00545110">
              <w:rPr>
                <w:rFonts w:ascii="Arial" w:hAnsi="Arial" w:cs="Arial"/>
                <w:b/>
              </w:rPr>
              <w:t>Skills for Success</w:t>
            </w:r>
          </w:p>
        </w:tc>
        <w:tc>
          <w:tcPr>
            <w:tcW w:w="2410" w:type="dxa"/>
            <w:shd w:val="clear" w:color="auto" w:fill="FFF2CC" w:themeFill="accent4" w:themeFillTint="33"/>
            <w:vAlign w:val="center"/>
          </w:tcPr>
          <w:p w14:paraId="248E4D77" w14:textId="77777777" w:rsidR="00117EC2" w:rsidRPr="00F1294B" w:rsidRDefault="00117EC2" w:rsidP="00117EC2">
            <w:pPr>
              <w:rPr>
                <w:rFonts w:ascii="Arial" w:hAnsi="Arial" w:cs="Arial"/>
                <w:b/>
                <w:color w:val="FF0000"/>
              </w:rPr>
            </w:pPr>
            <w:r w:rsidRPr="000600B8">
              <w:rPr>
                <w:rFonts w:ascii="Arial" w:hAnsi="Arial" w:cs="Arial"/>
                <w:b/>
              </w:rPr>
              <w:t>Introduction to Law</w:t>
            </w:r>
          </w:p>
        </w:tc>
        <w:tc>
          <w:tcPr>
            <w:tcW w:w="2410" w:type="dxa"/>
            <w:shd w:val="clear" w:color="auto" w:fill="FFF2CC" w:themeFill="accent4" w:themeFillTint="33"/>
            <w:vAlign w:val="center"/>
          </w:tcPr>
          <w:p w14:paraId="023E94F8" w14:textId="77777777" w:rsidR="00117EC2" w:rsidRPr="00F64A49" w:rsidRDefault="00117EC2" w:rsidP="00117EC2">
            <w:pPr>
              <w:rPr>
                <w:rFonts w:ascii="Arial" w:hAnsi="Arial" w:cs="Arial"/>
                <w:b/>
              </w:rPr>
            </w:pPr>
            <w:r w:rsidRPr="00C1106B">
              <w:rPr>
                <w:rFonts w:ascii="Arial" w:hAnsi="Arial" w:cs="Arial"/>
                <w:b/>
              </w:rPr>
              <w:t xml:space="preserve">Foundation Practice Project </w:t>
            </w:r>
          </w:p>
        </w:tc>
        <w:tc>
          <w:tcPr>
            <w:tcW w:w="2410" w:type="dxa"/>
            <w:shd w:val="clear" w:color="auto" w:fill="FFF2CC" w:themeFill="accent4" w:themeFillTint="33"/>
            <w:vAlign w:val="center"/>
          </w:tcPr>
          <w:p w14:paraId="35E58D31" w14:textId="77777777" w:rsidR="00117EC2" w:rsidRPr="00F1294B" w:rsidRDefault="00117EC2" w:rsidP="00117EC2">
            <w:pPr>
              <w:rPr>
                <w:rFonts w:ascii="Arial" w:hAnsi="Arial" w:cs="Arial"/>
                <w:b/>
                <w:color w:val="FF0000"/>
              </w:rPr>
            </w:pPr>
            <w:r w:rsidRPr="000600B8">
              <w:rPr>
                <w:rFonts w:ascii="Arial" w:hAnsi="Arial" w:cs="Arial"/>
                <w:b/>
              </w:rPr>
              <w:t xml:space="preserve">Legal Skills </w:t>
            </w:r>
            <w:r>
              <w:rPr>
                <w:rFonts w:ascii="Arial" w:hAnsi="Arial" w:cs="Arial"/>
                <w:b/>
              </w:rPr>
              <w:t>and</w:t>
            </w:r>
            <w:r w:rsidRPr="000600B8">
              <w:rPr>
                <w:rFonts w:ascii="Arial" w:hAnsi="Arial" w:cs="Arial"/>
                <w:b/>
              </w:rPr>
              <w:t xml:space="preserve"> Attributes</w:t>
            </w:r>
          </w:p>
        </w:tc>
      </w:tr>
      <w:tr w:rsidR="00117EC2" w:rsidRPr="00F64A49" w14:paraId="24B8D7BB" w14:textId="77777777" w:rsidTr="00117EC2">
        <w:trPr>
          <w:trHeight w:val="340"/>
        </w:trPr>
        <w:tc>
          <w:tcPr>
            <w:tcW w:w="2547" w:type="dxa"/>
            <w:shd w:val="clear" w:color="auto" w:fill="FFF2CC" w:themeFill="accent4" w:themeFillTint="33"/>
          </w:tcPr>
          <w:p w14:paraId="6A86C73F" w14:textId="77777777" w:rsidR="00117EC2" w:rsidRPr="00F64A49" w:rsidRDefault="00117EC2" w:rsidP="00117EC2">
            <w:pPr>
              <w:rPr>
                <w:rFonts w:ascii="Arial" w:hAnsi="Arial" w:cs="Arial"/>
              </w:rPr>
            </w:pPr>
            <w:r w:rsidRPr="00F64A49">
              <w:rPr>
                <w:rFonts w:ascii="Arial" w:hAnsi="Arial" w:cs="Arial"/>
              </w:rPr>
              <w:t>Credit level (ECTS value)</w:t>
            </w:r>
          </w:p>
        </w:tc>
        <w:tc>
          <w:tcPr>
            <w:tcW w:w="2409" w:type="dxa"/>
            <w:shd w:val="clear" w:color="auto" w:fill="FFF2CC" w:themeFill="accent4" w:themeFillTint="33"/>
          </w:tcPr>
          <w:p w14:paraId="4F96B498" w14:textId="77777777" w:rsidR="00117EC2" w:rsidRPr="00F64A49" w:rsidRDefault="00117EC2" w:rsidP="00117EC2">
            <w:pPr>
              <w:rPr>
                <w:rFonts w:ascii="Arial" w:hAnsi="Arial" w:cs="Arial"/>
              </w:rPr>
            </w:pPr>
            <w:r w:rsidRPr="00F64A49">
              <w:rPr>
                <w:rFonts w:ascii="Arial" w:hAnsi="Arial" w:cs="Arial"/>
              </w:rPr>
              <w:t>20 (10)</w:t>
            </w:r>
          </w:p>
        </w:tc>
        <w:tc>
          <w:tcPr>
            <w:tcW w:w="2410" w:type="dxa"/>
            <w:shd w:val="clear" w:color="auto" w:fill="FFF2CC" w:themeFill="accent4" w:themeFillTint="33"/>
          </w:tcPr>
          <w:p w14:paraId="639B1CF5" w14:textId="77777777" w:rsidR="00117EC2" w:rsidRPr="00F64A49" w:rsidRDefault="00117EC2" w:rsidP="00117EC2">
            <w:pPr>
              <w:rPr>
                <w:rFonts w:ascii="Arial" w:hAnsi="Arial" w:cs="Arial"/>
              </w:rPr>
            </w:pPr>
            <w:r w:rsidRPr="00F64A49">
              <w:rPr>
                <w:rFonts w:ascii="Arial" w:hAnsi="Arial" w:cs="Arial"/>
              </w:rPr>
              <w:t>20 (10)</w:t>
            </w:r>
          </w:p>
        </w:tc>
        <w:tc>
          <w:tcPr>
            <w:tcW w:w="2410" w:type="dxa"/>
            <w:shd w:val="clear" w:color="auto" w:fill="FFF2CC" w:themeFill="accent4" w:themeFillTint="33"/>
          </w:tcPr>
          <w:p w14:paraId="50B2D8DE" w14:textId="77777777" w:rsidR="00117EC2" w:rsidRPr="00F64A49" w:rsidRDefault="00117EC2" w:rsidP="00117EC2">
            <w:pPr>
              <w:rPr>
                <w:rFonts w:ascii="Arial" w:hAnsi="Arial" w:cs="Arial"/>
              </w:rPr>
            </w:pPr>
            <w:r w:rsidRPr="00F64A49">
              <w:rPr>
                <w:rFonts w:ascii="Arial" w:hAnsi="Arial" w:cs="Arial"/>
              </w:rPr>
              <w:t>20 (10)</w:t>
            </w:r>
          </w:p>
        </w:tc>
        <w:tc>
          <w:tcPr>
            <w:tcW w:w="2410" w:type="dxa"/>
            <w:shd w:val="clear" w:color="auto" w:fill="FFF2CC" w:themeFill="accent4" w:themeFillTint="33"/>
          </w:tcPr>
          <w:p w14:paraId="78368BC5" w14:textId="77777777" w:rsidR="00117EC2" w:rsidRPr="00F64A49" w:rsidRDefault="00117EC2" w:rsidP="00117EC2">
            <w:pPr>
              <w:rPr>
                <w:rFonts w:ascii="Arial" w:hAnsi="Arial" w:cs="Arial"/>
              </w:rPr>
            </w:pPr>
            <w:r>
              <w:rPr>
                <w:rFonts w:ascii="Arial" w:hAnsi="Arial" w:cs="Arial"/>
              </w:rPr>
              <w:t>40 (20</w:t>
            </w:r>
            <w:r w:rsidRPr="00F64A49">
              <w:rPr>
                <w:rFonts w:ascii="Arial" w:hAnsi="Arial" w:cs="Arial"/>
              </w:rPr>
              <w:t>)</w:t>
            </w:r>
          </w:p>
        </w:tc>
        <w:tc>
          <w:tcPr>
            <w:tcW w:w="2410" w:type="dxa"/>
            <w:shd w:val="clear" w:color="auto" w:fill="FFF2CC" w:themeFill="accent4" w:themeFillTint="33"/>
          </w:tcPr>
          <w:p w14:paraId="5F9CFD93" w14:textId="77777777" w:rsidR="00117EC2" w:rsidRPr="00F64A49" w:rsidRDefault="00117EC2" w:rsidP="00117EC2">
            <w:pPr>
              <w:rPr>
                <w:rFonts w:ascii="Arial" w:hAnsi="Arial" w:cs="Arial"/>
              </w:rPr>
            </w:pPr>
            <w:r w:rsidRPr="00F64A49">
              <w:rPr>
                <w:rFonts w:ascii="Arial" w:hAnsi="Arial" w:cs="Arial"/>
              </w:rPr>
              <w:t>20 (10)</w:t>
            </w:r>
          </w:p>
        </w:tc>
      </w:tr>
      <w:tr w:rsidR="00117EC2" w:rsidRPr="00F64A49" w14:paraId="37877CA7" w14:textId="77777777" w:rsidTr="00117EC2">
        <w:trPr>
          <w:trHeight w:val="340"/>
        </w:trPr>
        <w:tc>
          <w:tcPr>
            <w:tcW w:w="2547" w:type="dxa"/>
          </w:tcPr>
          <w:p w14:paraId="6238E6EA" w14:textId="77777777" w:rsidR="00117EC2" w:rsidRPr="00F64A49" w:rsidRDefault="00117EC2" w:rsidP="00117EC2">
            <w:pPr>
              <w:rPr>
                <w:rFonts w:ascii="Arial" w:hAnsi="Arial" w:cs="Arial"/>
              </w:rPr>
            </w:pPr>
            <w:r w:rsidRPr="00F64A49">
              <w:rPr>
                <w:rFonts w:ascii="Arial" w:hAnsi="Arial" w:cs="Arial"/>
              </w:rPr>
              <w:t>Study Time (%) S/GI/PL</w:t>
            </w:r>
          </w:p>
        </w:tc>
        <w:tc>
          <w:tcPr>
            <w:tcW w:w="2409" w:type="dxa"/>
          </w:tcPr>
          <w:p w14:paraId="3BFF91E0" w14:textId="77777777" w:rsidR="00117EC2" w:rsidRPr="00F64A49" w:rsidRDefault="00117EC2" w:rsidP="00117EC2">
            <w:pPr>
              <w:spacing w:line="276" w:lineRule="auto"/>
              <w:rPr>
                <w:rFonts w:ascii="Arial" w:hAnsi="Arial" w:cs="Arial"/>
              </w:rPr>
            </w:pPr>
            <w:r w:rsidRPr="00F64A49">
              <w:rPr>
                <w:rFonts w:ascii="Arial" w:hAnsi="Arial" w:cs="Arial"/>
              </w:rPr>
              <w:t>30:70:00</w:t>
            </w:r>
          </w:p>
        </w:tc>
        <w:tc>
          <w:tcPr>
            <w:tcW w:w="2410" w:type="dxa"/>
          </w:tcPr>
          <w:p w14:paraId="568C034F" w14:textId="77777777" w:rsidR="00117EC2" w:rsidRPr="00F64A49" w:rsidRDefault="00117EC2" w:rsidP="00117EC2">
            <w:pPr>
              <w:rPr>
                <w:rFonts w:ascii="Arial" w:hAnsi="Arial" w:cs="Arial"/>
              </w:rPr>
            </w:pPr>
            <w:r w:rsidRPr="00F64A49">
              <w:rPr>
                <w:rFonts w:ascii="Arial" w:hAnsi="Arial" w:cs="Arial"/>
              </w:rPr>
              <w:t>30:70:00</w:t>
            </w:r>
          </w:p>
        </w:tc>
        <w:tc>
          <w:tcPr>
            <w:tcW w:w="2410" w:type="dxa"/>
          </w:tcPr>
          <w:p w14:paraId="5467CBBC" w14:textId="77777777" w:rsidR="00117EC2" w:rsidRPr="00F64A49" w:rsidRDefault="00117EC2" w:rsidP="00117EC2">
            <w:pPr>
              <w:rPr>
                <w:rFonts w:ascii="Arial" w:hAnsi="Arial" w:cs="Arial"/>
              </w:rPr>
            </w:pPr>
            <w:r w:rsidRPr="00F64A49">
              <w:rPr>
                <w:rFonts w:ascii="Arial" w:hAnsi="Arial" w:cs="Arial"/>
              </w:rPr>
              <w:t>30:70:00</w:t>
            </w:r>
          </w:p>
        </w:tc>
        <w:tc>
          <w:tcPr>
            <w:tcW w:w="2410" w:type="dxa"/>
          </w:tcPr>
          <w:p w14:paraId="2CFFC390" w14:textId="77777777" w:rsidR="00117EC2" w:rsidRPr="00F64A49" w:rsidRDefault="00117EC2" w:rsidP="00117EC2">
            <w:pPr>
              <w:rPr>
                <w:rFonts w:ascii="Arial" w:hAnsi="Arial" w:cs="Arial"/>
              </w:rPr>
            </w:pPr>
            <w:r>
              <w:rPr>
                <w:rFonts w:ascii="Arial" w:hAnsi="Arial" w:cs="Arial"/>
              </w:rPr>
              <w:t>15</w:t>
            </w:r>
            <w:r w:rsidRPr="00F64A49">
              <w:rPr>
                <w:rFonts w:ascii="Arial" w:hAnsi="Arial" w:cs="Arial"/>
              </w:rPr>
              <w:t>:</w:t>
            </w:r>
            <w:r>
              <w:rPr>
                <w:rFonts w:ascii="Arial" w:hAnsi="Arial" w:cs="Arial"/>
              </w:rPr>
              <w:t>85</w:t>
            </w:r>
            <w:r w:rsidRPr="00F64A49">
              <w:rPr>
                <w:rFonts w:ascii="Arial" w:hAnsi="Arial" w:cs="Arial"/>
              </w:rPr>
              <w:t>:00</w:t>
            </w:r>
          </w:p>
        </w:tc>
        <w:tc>
          <w:tcPr>
            <w:tcW w:w="2410" w:type="dxa"/>
          </w:tcPr>
          <w:p w14:paraId="6AFE441A" w14:textId="77777777" w:rsidR="00117EC2" w:rsidRPr="00F64A49" w:rsidRDefault="00117EC2" w:rsidP="00117EC2">
            <w:pPr>
              <w:rPr>
                <w:rFonts w:ascii="Arial" w:hAnsi="Arial" w:cs="Arial"/>
              </w:rPr>
            </w:pPr>
            <w:r w:rsidRPr="00F64A49">
              <w:rPr>
                <w:rFonts w:ascii="Arial" w:hAnsi="Arial" w:cs="Arial"/>
              </w:rPr>
              <w:t>30:70:00</w:t>
            </w:r>
          </w:p>
        </w:tc>
      </w:tr>
      <w:tr w:rsidR="00117EC2" w:rsidRPr="00F64A49" w14:paraId="4277A287" w14:textId="77777777" w:rsidTr="00117EC2">
        <w:trPr>
          <w:trHeight w:val="340"/>
        </w:trPr>
        <w:tc>
          <w:tcPr>
            <w:tcW w:w="2547" w:type="dxa"/>
            <w:shd w:val="clear" w:color="auto" w:fill="FFF2CC" w:themeFill="accent4" w:themeFillTint="33"/>
          </w:tcPr>
          <w:p w14:paraId="63C5D906" w14:textId="77777777" w:rsidR="00117EC2" w:rsidRPr="00F64A49" w:rsidRDefault="00117EC2" w:rsidP="00117EC2">
            <w:pPr>
              <w:rPr>
                <w:rFonts w:ascii="Arial" w:hAnsi="Arial" w:cs="Arial"/>
              </w:rPr>
            </w:pPr>
            <w:r w:rsidRPr="00F64A49">
              <w:rPr>
                <w:rFonts w:ascii="Arial" w:hAnsi="Arial" w:cs="Arial"/>
              </w:rPr>
              <w:t>Assessment method</w:t>
            </w:r>
          </w:p>
          <w:p w14:paraId="3823AA86" w14:textId="77777777" w:rsidR="00117EC2" w:rsidRPr="00F64A49" w:rsidRDefault="00117EC2" w:rsidP="00117EC2">
            <w:pPr>
              <w:rPr>
                <w:rFonts w:ascii="Arial" w:hAnsi="Arial" w:cs="Arial"/>
              </w:rPr>
            </w:pPr>
          </w:p>
        </w:tc>
        <w:tc>
          <w:tcPr>
            <w:tcW w:w="2409" w:type="dxa"/>
            <w:shd w:val="clear" w:color="auto" w:fill="FFF2CC" w:themeFill="accent4" w:themeFillTint="33"/>
          </w:tcPr>
          <w:p w14:paraId="4B51AD5F" w14:textId="77777777" w:rsidR="00117EC2" w:rsidRDefault="00117EC2" w:rsidP="00117EC2">
            <w:pPr>
              <w:spacing w:line="276" w:lineRule="auto"/>
              <w:rPr>
                <w:rFonts w:ascii="Arial" w:hAnsi="Arial" w:cs="Arial"/>
              </w:rPr>
            </w:pPr>
            <w:r>
              <w:rPr>
                <w:rFonts w:ascii="Arial" w:hAnsi="Arial" w:cs="Arial"/>
              </w:rPr>
              <w:t xml:space="preserve">Coursework </w:t>
            </w:r>
            <w:r w:rsidRPr="00545110">
              <w:rPr>
                <w:rFonts w:ascii="Arial" w:hAnsi="Arial" w:cs="Arial"/>
              </w:rPr>
              <w:t>(100%)</w:t>
            </w:r>
          </w:p>
          <w:p w14:paraId="1774F56C" w14:textId="77777777" w:rsidR="00117EC2" w:rsidRPr="00F1294B" w:rsidRDefault="00117EC2" w:rsidP="00117EC2">
            <w:pPr>
              <w:spacing w:line="276" w:lineRule="auto"/>
              <w:rPr>
                <w:rFonts w:ascii="Arial" w:hAnsi="Arial" w:cs="Arial"/>
                <w:color w:val="FF0000"/>
              </w:rPr>
            </w:pPr>
          </w:p>
        </w:tc>
        <w:tc>
          <w:tcPr>
            <w:tcW w:w="2410" w:type="dxa"/>
            <w:shd w:val="clear" w:color="auto" w:fill="FFF2CC" w:themeFill="accent4" w:themeFillTint="33"/>
          </w:tcPr>
          <w:p w14:paraId="7CF7F6E3" w14:textId="77777777" w:rsidR="00117EC2" w:rsidRPr="00F1294B" w:rsidRDefault="00117EC2" w:rsidP="00117EC2">
            <w:pPr>
              <w:spacing w:line="276" w:lineRule="auto"/>
              <w:rPr>
                <w:rFonts w:ascii="Arial" w:hAnsi="Arial" w:cs="Arial"/>
                <w:color w:val="FF0000"/>
              </w:rPr>
            </w:pPr>
            <w:r>
              <w:rPr>
                <w:rFonts w:ascii="Arial" w:hAnsi="Arial" w:cs="Arial"/>
              </w:rPr>
              <w:t>Portfolio (100%)</w:t>
            </w:r>
          </w:p>
        </w:tc>
        <w:tc>
          <w:tcPr>
            <w:tcW w:w="2410" w:type="dxa"/>
            <w:shd w:val="clear" w:color="auto" w:fill="FFF2CC" w:themeFill="accent4" w:themeFillTint="33"/>
          </w:tcPr>
          <w:p w14:paraId="4FC76DAE" w14:textId="77777777" w:rsidR="00117EC2" w:rsidRPr="00F1294B" w:rsidRDefault="00117EC2" w:rsidP="00117EC2">
            <w:pPr>
              <w:rPr>
                <w:rFonts w:ascii="Arial" w:hAnsi="Arial" w:cs="Arial"/>
                <w:color w:val="FF0000"/>
              </w:rPr>
            </w:pPr>
            <w:r w:rsidRPr="000600B8">
              <w:rPr>
                <w:rFonts w:ascii="Arial" w:hAnsi="Arial" w:cs="Arial"/>
              </w:rPr>
              <w:t>MCT</w:t>
            </w:r>
            <w:r>
              <w:rPr>
                <w:rFonts w:ascii="Arial" w:hAnsi="Arial" w:cs="Arial"/>
              </w:rPr>
              <w:t xml:space="preserve"> (100%)</w:t>
            </w:r>
          </w:p>
        </w:tc>
        <w:tc>
          <w:tcPr>
            <w:tcW w:w="2410" w:type="dxa"/>
            <w:shd w:val="clear" w:color="auto" w:fill="FFF2CC" w:themeFill="accent4" w:themeFillTint="33"/>
          </w:tcPr>
          <w:p w14:paraId="30C798EF" w14:textId="77777777" w:rsidR="00117EC2" w:rsidRPr="000600B8" w:rsidRDefault="00117EC2" w:rsidP="00117EC2">
            <w:pPr>
              <w:rPr>
                <w:rFonts w:ascii="Arial" w:hAnsi="Arial" w:cs="Arial"/>
              </w:rPr>
            </w:pPr>
            <w:r>
              <w:rPr>
                <w:rFonts w:ascii="Arial" w:hAnsi="Arial" w:cs="Arial"/>
              </w:rPr>
              <w:t>P</w:t>
            </w:r>
            <w:r w:rsidRPr="000600B8">
              <w:rPr>
                <w:rFonts w:ascii="Arial" w:hAnsi="Arial" w:cs="Arial"/>
              </w:rPr>
              <w:t xml:space="preserve">ortfolio </w:t>
            </w:r>
            <w:r>
              <w:rPr>
                <w:rFonts w:ascii="Arial" w:hAnsi="Arial" w:cs="Arial"/>
              </w:rPr>
              <w:t>(100%)</w:t>
            </w:r>
          </w:p>
        </w:tc>
        <w:tc>
          <w:tcPr>
            <w:tcW w:w="2410" w:type="dxa"/>
            <w:shd w:val="clear" w:color="auto" w:fill="FFF2CC" w:themeFill="accent4" w:themeFillTint="33"/>
          </w:tcPr>
          <w:p w14:paraId="7442D1CD" w14:textId="77777777" w:rsidR="00117EC2" w:rsidRPr="000600B8" w:rsidRDefault="00117EC2" w:rsidP="00117EC2">
            <w:pPr>
              <w:rPr>
                <w:rFonts w:ascii="Arial" w:hAnsi="Arial" w:cs="Arial"/>
              </w:rPr>
            </w:pPr>
            <w:r w:rsidRPr="000600B8">
              <w:rPr>
                <w:rFonts w:ascii="Arial" w:hAnsi="Arial" w:cs="Arial"/>
              </w:rPr>
              <w:t>Participation in a Moot</w:t>
            </w:r>
            <w:r>
              <w:rPr>
                <w:rFonts w:ascii="Arial" w:hAnsi="Arial" w:cs="Arial"/>
              </w:rPr>
              <w:t xml:space="preserve"> (100%)</w:t>
            </w:r>
          </w:p>
        </w:tc>
      </w:tr>
      <w:tr w:rsidR="00117EC2" w:rsidRPr="00F64A49" w14:paraId="7F302A1B" w14:textId="77777777" w:rsidTr="00117EC2">
        <w:trPr>
          <w:trHeight w:val="1605"/>
        </w:trPr>
        <w:tc>
          <w:tcPr>
            <w:tcW w:w="2547" w:type="dxa"/>
            <w:shd w:val="clear" w:color="auto" w:fill="FFF2CC" w:themeFill="accent4" w:themeFillTint="33"/>
          </w:tcPr>
          <w:p w14:paraId="02A2F508" w14:textId="77777777" w:rsidR="00117EC2" w:rsidRPr="00F64A49" w:rsidRDefault="00117EC2" w:rsidP="00117EC2">
            <w:pPr>
              <w:rPr>
                <w:rFonts w:ascii="Arial" w:hAnsi="Arial" w:cs="Arial"/>
              </w:rPr>
            </w:pPr>
            <w:r w:rsidRPr="00F64A49">
              <w:rPr>
                <w:rFonts w:ascii="Arial" w:hAnsi="Arial" w:cs="Arial"/>
              </w:rPr>
              <w:t>Assessment scope</w:t>
            </w:r>
          </w:p>
          <w:p w14:paraId="409EDB2B" w14:textId="77777777" w:rsidR="00117EC2" w:rsidRPr="00F64A49" w:rsidRDefault="00117EC2" w:rsidP="00117EC2">
            <w:pPr>
              <w:rPr>
                <w:rFonts w:ascii="Arial" w:hAnsi="Arial" w:cs="Arial"/>
              </w:rPr>
            </w:pPr>
          </w:p>
        </w:tc>
        <w:tc>
          <w:tcPr>
            <w:tcW w:w="2409" w:type="dxa"/>
            <w:shd w:val="clear" w:color="auto" w:fill="FFF2CC" w:themeFill="accent4" w:themeFillTint="33"/>
          </w:tcPr>
          <w:p w14:paraId="294AE15C" w14:textId="77777777" w:rsidR="00117EC2" w:rsidRPr="00F1294B" w:rsidRDefault="00117EC2" w:rsidP="00117EC2">
            <w:pPr>
              <w:spacing w:line="276" w:lineRule="auto"/>
              <w:rPr>
                <w:rFonts w:ascii="Arial" w:hAnsi="Arial" w:cs="Arial"/>
                <w:color w:val="FF0000"/>
              </w:rPr>
            </w:pPr>
            <w:r w:rsidRPr="00545110">
              <w:rPr>
                <w:rFonts w:ascii="Arial" w:hAnsi="Arial" w:cs="Arial"/>
              </w:rPr>
              <w:t xml:space="preserve">Reflective Diary </w:t>
            </w:r>
            <w:r>
              <w:rPr>
                <w:rFonts w:ascii="Arial" w:hAnsi="Arial" w:cs="Arial"/>
              </w:rPr>
              <w:t>(25</w:t>
            </w:r>
            <w:r w:rsidRPr="00545110">
              <w:rPr>
                <w:rFonts w:ascii="Arial" w:hAnsi="Arial" w:cs="Arial"/>
              </w:rPr>
              <w:t>00 words</w:t>
            </w:r>
            <w:r>
              <w:rPr>
                <w:rFonts w:ascii="Arial" w:hAnsi="Arial" w:cs="Arial"/>
              </w:rPr>
              <w:t>)</w:t>
            </w:r>
          </w:p>
        </w:tc>
        <w:tc>
          <w:tcPr>
            <w:tcW w:w="2410" w:type="dxa"/>
            <w:shd w:val="clear" w:color="auto" w:fill="FFF2CC" w:themeFill="accent4" w:themeFillTint="33"/>
          </w:tcPr>
          <w:p w14:paraId="38B43DA5" w14:textId="77777777" w:rsidR="00117EC2" w:rsidRPr="00545110" w:rsidRDefault="00117EC2" w:rsidP="00117EC2">
            <w:pPr>
              <w:spacing w:after="160" w:line="259" w:lineRule="auto"/>
              <w:rPr>
                <w:rFonts w:ascii="Arial" w:hAnsi="Arial" w:cs="Arial"/>
                <w:sz w:val="20"/>
                <w:szCs w:val="20"/>
              </w:rPr>
            </w:pPr>
            <w:r w:rsidRPr="00545110">
              <w:rPr>
                <w:rFonts w:ascii="Arial" w:hAnsi="Arial" w:cs="Arial"/>
                <w:sz w:val="20"/>
                <w:szCs w:val="20"/>
              </w:rPr>
              <w:t xml:space="preserve">Group presentation </w:t>
            </w:r>
            <w:r>
              <w:rPr>
                <w:rFonts w:ascii="Arial" w:hAnsi="Arial" w:cs="Arial"/>
                <w:sz w:val="20"/>
                <w:szCs w:val="20"/>
              </w:rPr>
              <w:t>(15 minutes) (65%)</w:t>
            </w:r>
          </w:p>
          <w:p w14:paraId="75ADB7C2" w14:textId="77777777" w:rsidR="00117EC2" w:rsidRPr="00F1294B" w:rsidRDefault="00117EC2" w:rsidP="00117EC2">
            <w:pPr>
              <w:spacing w:after="160" w:line="259" w:lineRule="auto"/>
              <w:rPr>
                <w:rFonts w:ascii="Arial" w:hAnsi="Arial" w:cs="Arial"/>
                <w:color w:val="FF0000"/>
              </w:rPr>
            </w:pPr>
            <w:r w:rsidRPr="00545110">
              <w:rPr>
                <w:rFonts w:ascii="Arial" w:hAnsi="Arial" w:cs="Arial"/>
                <w:sz w:val="20"/>
                <w:szCs w:val="20"/>
              </w:rPr>
              <w:t xml:space="preserve">Evaluation of your time and task management skills  </w:t>
            </w:r>
            <w:r>
              <w:rPr>
                <w:rFonts w:ascii="Arial" w:hAnsi="Arial" w:cs="Arial"/>
                <w:sz w:val="20"/>
                <w:szCs w:val="20"/>
              </w:rPr>
              <w:t>(</w:t>
            </w:r>
            <w:r w:rsidRPr="00545110">
              <w:rPr>
                <w:rFonts w:ascii="Arial" w:hAnsi="Arial" w:cs="Arial"/>
                <w:sz w:val="20"/>
                <w:szCs w:val="20"/>
              </w:rPr>
              <w:t>1000 words</w:t>
            </w:r>
            <w:r>
              <w:rPr>
                <w:rFonts w:ascii="Arial" w:hAnsi="Arial" w:cs="Arial"/>
                <w:sz w:val="20"/>
                <w:szCs w:val="20"/>
              </w:rPr>
              <w:t>) (35%)</w:t>
            </w:r>
          </w:p>
        </w:tc>
        <w:tc>
          <w:tcPr>
            <w:tcW w:w="2410" w:type="dxa"/>
            <w:shd w:val="clear" w:color="auto" w:fill="FFF2CC" w:themeFill="accent4" w:themeFillTint="33"/>
          </w:tcPr>
          <w:p w14:paraId="246F7EFF" w14:textId="77777777" w:rsidR="00117EC2" w:rsidRPr="00F1294B" w:rsidRDefault="00117EC2" w:rsidP="00117EC2">
            <w:pPr>
              <w:rPr>
                <w:rFonts w:ascii="Arial" w:hAnsi="Arial" w:cs="Arial"/>
                <w:color w:val="FF0000"/>
              </w:rPr>
            </w:pPr>
            <w:r w:rsidRPr="000600B8">
              <w:rPr>
                <w:rFonts w:ascii="Arial" w:hAnsi="Arial" w:cs="Arial"/>
              </w:rPr>
              <w:t>1 hour</w:t>
            </w:r>
          </w:p>
        </w:tc>
        <w:tc>
          <w:tcPr>
            <w:tcW w:w="2410" w:type="dxa"/>
            <w:shd w:val="clear" w:color="auto" w:fill="FFF2CC" w:themeFill="accent4" w:themeFillTint="33"/>
          </w:tcPr>
          <w:p w14:paraId="6467B74E" w14:textId="77777777" w:rsidR="00117EC2" w:rsidRDefault="00117EC2" w:rsidP="00117EC2">
            <w:pPr>
              <w:rPr>
                <w:rFonts w:ascii="Arial" w:hAnsi="Arial" w:cs="Arial"/>
              </w:rPr>
            </w:pPr>
            <w:r>
              <w:rPr>
                <w:rFonts w:ascii="Arial" w:hAnsi="Arial" w:cs="Arial"/>
              </w:rPr>
              <w:t>Individual p</w:t>
            </w:r>
            <w:r w:rsidRPr="000600B8">
              <w:rPr>
                <w:rFonts w:ascii="Arial" w:hAnsi="Arial" w:cs="Arial"/>
              </w:rPr>
              <w:t>resentation (15 minutes)</w:t>
            </w:r>
            <w:r>
              <w:rPr>
                <w:rFonts w:ascii="Arial" w:hAnsi="Arial" w:cs="Arial"/>
              </w:rPr>
              <w:t xml:space="preserve"> (50%)</w:t>
            </w:r>
          </w:p>
          <w:p w14:paraId="79F00DCA" w14:textId="77777777" w:rsidR="00117EC2" w:rsidRPr="000600B8" w:rsidRDefault="00117EC2" w:rsidP="00117EC2">
            <w:pPr>
              <w:rPr>
                <w:rFonts w:ascii="Arial" w:hAnsi="Arial" w:cs="Arial"/>
              </w:rPr>
            </w:pPr>
          </w:p>
          <w:p w14:paraId="094DF227" w14:textId="77777777" w:rsidR="00117EC2" w:rsidRPr="000600B8" w:rsidRDefault="00117EC2" w:rsidP="00117EC2">
            <w:pPr>
              <w:rPr>
                <w:rFonts w:ascii="Arial" w:hAnsi="Arial" w:cs="Arial"/>
              </w:rPr>
            </w:pPr>
            <w:r w:rsidRPr="000600B8">
              <w:rPr>
                <w:rFonts w:ascii="Arial" w:hAnsi="Arial" w:cs="Arial"/>
              </w:rPr>
              <w:t>Project (2500 words)</w:t>
            </w:r>
            <w:r>
              <w:rPr>
                <w:rFonts w:ascii="Arial" w:hAnsi="Arial" w:cs="Arial"/>
              </w:rPr>
              <w:t xml:space="preserve"> (50%)</w:t>
            </w:r>
          </w:p>
        </w:tc>
        <w:tc>
          <w:tcPr>
            <w:tcW w:w="2410" w:type="dxa"/>
            <w:shd w:val="clear" w:color="auto" w:fill="FFF2CC" w:themeFill="accent4" w:themeFillTint="33"/>
          </w:tcPr>
          <w:p w14:paraId="0E4F67B6" w14:textId="77777777" w:rsidR="00117EC2" w:rsidRPr="000600B8" w:rsidRDefault="00117EC2" w:rsidP="00117EC2">
            <w:pPr>
              <w:rPr>
                <w:rFonts w:ascii="Arial" w:hAnsi="Arial" w:cs="Arial"/>
              </w:rPr>
            </w:pPr>
            <w:r w:rsidRPr="000600B8">
              <w:rPr>
                <w:rFonts w:ascii="Arial" w:hAnsi="Arial" w:cs="Arial"/>
              </w:rPr>
              <w:t>10 minute moot presentation</w:t>
            </w:r>
          </w:p>
          <w:p w14:paraId="174A64AC" w14:textId="77777777" w:rsidR="00117EC2" w:rsidRPr="000600B8" w:rsidRDefault="00117EC2" w:rsidP="00117EC2">
            <w:pPr>
              <w:rPr>
                <w:rFonts w:ascii="Arial" w:hAnsi="Arial" w:cs="Arial"/>
              </w:rPr>
            </w:pPr>
            <w:r w:rsidRPr="000600B8">
              <w:rPr>
                <w:rFonts w:ascii="Arial" w:hAnsi="Arial" w:cs="Arial"/>
              </w:rPr>
              <w:t>5 minutes questions from opposing team</w:t>
            </w:r>
          </w:p>
          <w:p w14:paraId="1C04CCC4" w14:textId="77777777" w:rsidR="00117EC2" w:rsidRPr="000600B8" w:rsidRDefault="00117EC2" w:rsidP="00117EC2">
            <w:pPr>
              <w:rPr>
                <w:rFonts w:ascii="Arial" w:hAnsi="Arial" w:cs="Arial"/>
              </w:rPr>
            </w:pPr>
          </w:p>
        </w:tc>
      </w:tr>
      <w:tr w:rsidR="00117EC2" w:rsidRPr="00F64A49" w14:paraId="489699A5" w14:textId="77777777" w:rsidTr="00117EC2">
        <w:trPr>
          <w:trHeight w:val="340"/>
        </w:trPr>
        <w:tc>
          <w:tcPr>
            <w:tcW w:w="2547" w:type="dxa"/>
          </w:tcPr>
          <w:p w14:paraId="75CC42C5" w14:textId="77777777" w:rsidR="00117EC2" w:rsidRPr="00F64A49" w:rsidRDefault="00117EC2" w:rsidP="00117EC2">
            <w:pPr>
              <w:rPr>
                <w:rFonts w:ascii="Arial" w:hAnsi="Arial" w:cs="Arial"/>
              </w:rPr>
            </w:pPr>
            <w:r w:rsidRPr="00F64A49">
              <w:rPr>
                <w:rFonts w:ascii="Arial" w:hAnsi="Arial" w:cs="Arial"/>
              </w:rPr>
              <w:t>Semester</w:t>
            </w:r>
          </w:p>
        </w:tc>
        <w:tc>
          <w:tcPr>
            <w:tcW w:w="2409" w:type="dxa"/>
          </w:tcPr>
          <w:p w14:paraId="382A6E3C" w14:textId="77777777" w:rsidR="00117EC2" w:rsidRPr="00F64A49" w:rsidRDefault="00117EC2" w:rsidP="00117EC2">
            <w:pPr>
              <w:spacing w:line="276" w:lineRule="auto"/>
              <w:rPr>
                <w:rFonts w:ascii="Arial" w:hAnsi="Arial" w:cs="Arial"/>
              </w:rPr>
            </w:pPr>
            <w:r w:rsidRPr="00545110">
              <w:rPr>
                <w:rFonts w:ascii="Arial" w:hAnsi="Arial" w:cs="Arial"/>
              </w:rPr>
              <w:t>1</w:t>
            </w:r>
          </w:p>
        </w:tc>
        <w:tc>
          <w:tcPr>
            <w:tcW w:w="2410" w:type="dxa"/>
          </w:tcPr>
          <w:p w14:paraId="4ED3D893" w14:textId="77777777" w:rsidR="00117EC2" w:rsidRPr="00F64A49" w:rsidRDefault="00117EC2" w:rsidP="00117EC2">
            <w:pPr>
              <w:spacing w:line="276" w:lineRule="auto"/>
              <w:rPr>
                <w:rFonts w:ascii="Arial" w:hAnsi="Arial" w:cs="Arial"/>
              </w:rPr>
            </w:pPr>
            <w:r w:rsidRPr="00F64A49">
              <w:rPr>
                <w:rFonts w:ascii="Arial" w:hAnsi="Arial" w:cs="Arial"/>
              </w:rPr>
              <w:t>1</w:t>
            </w:r>
          </w:p>
        </w:tc>
        <w:tc>
          <w:tcPr>
            <w:tcW w:w="2410" w:type="dxa"/>
          </w:tcPr>
          <w:p w14:paraId="30286502" w14:textId="77777777" w:rsidR="00117EC2" w:rsidRPr="00F64A49" w:rsidRDefault="00117EC2" w:rsidP="00117EC2">
            <w:pPr>
              <w:rPr>
                <w:rFonts w:ascii="Arial" w:hAnsi="Arial" w:cs="Arial"/>
              </w:rPr>
            </w:pPr>
            <w:r w:rsidRPr="00F64A49">
              <w:rPr>
                <w:rFonts w:ascii="Arial" w:hAnsi="Arial" w:cs="Arial"/>
              </w:rPr>
              <w:t>1</w:t>
            </w:r>
          </w:p>
        </w:tc>
        <w:tc>
          <w:tcPr>
            <w:tcW w:w="2410" w:type="dxa"/>
          </w:tcPr>
          <w:p w14:paraId="18B7BCE5" w14:textId="77777777" w:rsidR="00117EC2" w:rsidRPr="00F64A49" w:rsidRDefault="00117EC2" w:rsidP="00117EC2">
            <w:pPr>
              <w:rPr>
                <w:rFonts w:ascii="Arial" w:hAnsi="Arial" w:cs="Arial"/>
              </w:rPr>
            </w:pPr>
            <w:r w:rsidRPr="00F64A49">
              <w:rPr>
                <w:rFonts w:ascii="Arial" w:hAnsi="Arial" w:cs="Arial"/>
              </w:rPr>
              <w:t>2</w:t>
            </w:r>
          </w:p>
        </w:tc>
        <w:tc>
          <w:tcPr>
            <w:tcW w:w="2410" w:type="dxa"/>
          </w:tcPr>
          <w:p w14:paraId="5BD65563" w14:textId="77777777" w:rsidR="00117EC2" w:rsidRPr="00F64A49" w:rsidRDefault="00117EC2" w:rsidP="00117EC2">
            <w:pPr>
              <w:rPr>
                <w:rFonts w:ascii="Arial" w:hAnsi="Arial" w:cs="Arial"/>
              </w:rPr>
            </w:pPr>
            <w:r w:rsidRPr="00F64A49">
              <w:rPr>
                <w:rFonts w:ascii="Arial" w:hAnsi="Arial" w:cs="Arial"/>
              </w:rPr>
              <w:t>2</w:t>
            </w:r>
          </w:p>
        </w:tc>
      </w:tr>
      <w:tr w:rsidR="00117EC2" w:rsidRPr="00F64A49" w14:paraId="4333553B" w14:textId="77777777" w:rsidTr="00117EC2">
        <w:trPr>
          <w:trHeight w:val="340"/>
        </w:trPr>
        <w:tc>
          <w:tcPr>
            <w:tcW w:w="2547" w:type="dxa"/>
          </w:tcPr>
          <w:p w14:paraId="5491313F" w14:textId="77777777" w:rsidR="00117EC2" w:rsidRPr="00F64A49" w:rsidRDefault="00117EC2" w:rsidP="00117EC2">
            <w:pPr>
              <w:rPr>
                <w:rFonts w:ascii="Arial" w:hAnsi="Arial" w:cs="Arial"/>
              </w:rPr>
            </w:pPr>
            <w:r w:rsidRPr="00F64A49">
              <w:rPr>
                <w:rFonts w:ascii="Arial" w:hAnsi="Arial" w:cs="Arial"/>
              </w:rPr>
              <w:t>Assessment week</w:t>
            </w:r>
          </w:p>
        </w:tc>
        <w:tc>
          <w:tcPr>
            <w:tcW w:w="2409" w:type="dxa"/>
          </w:tcPr>
          <w:p w14:paraId="611B23B6" w14:textId="77777777" w:rsidR="00117EC2" w:rsidRPr="00F1294B" w:rsidRDefault="00117EC2" w:rsidP="00117EC2">
            <w:pPr>
              <w:spacing w:line="276" w:lineRule="auto"/>
              <w:rPr>
                <w:rFonts w:ascii="Arial" w:hAnsi="Arial" w:cs="Arial"/>
                <w:color w:val="FF0000"/>
              </w:rPr>
            </w:pPr>
            <w:r w:rsidRPr="00545110">
              <w:rPr>
                <w:rFonts w:ascii="Arial" w:hAnsi="Arial" w:cs="Arial"/>
              </w:rPr>
              <w:t>15</w:t>
            </w:r>
          </w:p>
        </w:tc>
        <w:tc>
          <w:tcPr>
            <w:tcW w:w="2410" w:type="dxa"/>
          </w:tcPr>
          <w:p w14:paraId="6935F78C" w14:textId="77777777" w:rsidR="00117EC2" w:rsidRPr="00F1294B" w:rsidRDefault="00117EC2" w:rsidP="00117EC2">
            <w:pPr>
              <w:spacing w:line="276" w:lineRule="auto"/>
              <w:rPr>
                <w:rFonts w:ascii="Arial" w:hAnsi="Arial" w:cs="Arial"/>
                <w:color w:val="FF0000"/>
              </w:rPr>
            </w:pPr>
            <w:r w:rsidRPr="00545110">
              <w:rPr>
                <w:rFonts w:ascii="Arial" w:hAnsi="Arial" w:cs="Arial"/>
              </w:rPr>
              <w:t xml:space="preserve">Weeks 14 and 15 </w:t>
            </w:r>
          </w:p>
        </w:tc>
        <w:tc>
          <w:tcPr>
            <w:tcW w:w="2410" w:type="dxa"/>
          </w:tcPr>
          <w:p w14:paraId="5666AE6B" w14:textId="77777777" w:rsidR="00117EC2" w:rsidRPr="00C1106B" w:rsidRDefault="00117EC2" w:rsidP="00117EC2">
            <w:pPr>
              <w:rPr>
                <w:rFonts w:ascii="Arial" w:hAnsi="Arial" w:cs="Arial"/>
              </w:rPr>
            </w:pPr>
            <w:r w:rsidRPr="00C1106B">
              <w:rPr>
                <w:rFonts w:ascii="Arial" w:hAnsi="Arial" w:cs="Arial"/>
              </w:rPr>
              <w:t>15</w:t>
            </w:r>
          </w:p>
        </w:tc>
        <w:tc>
          <w:tcPr>
            <w:tcW w:w="2410" w:type="dxa"/>
          </w:tcPr>
          <w:p w14:paraId="3C3E22AD" w14:textId="77777777" w:rsidR="00117EC2" w:rsidRPr="00F1294B" w:rsidRDefault="00117EC2" w:rsidP="00117EC2">
            <w:pPr>
              <w:rPr>
                <w:rFonts w:ascii="Arial" w:hAnsi="Arial" w:cs="Arial"/>
                <w:color w:val="FF0000"/>
              </w:rPr>
            </w:pPr>
            <w:r w:rsidRPr="00C1106B">
              <w:rPr>
                <w:rFonts w:ascii="Arial" w:hAnsi="Arial" w:cs="Arial"/>
              </w:rPr>
              <w:t>15</w:t>
            </w:r>
          </w:p>
        </w:tc>
        <w:tc>
          <w:tcPr>
            <w:tcW w:w="2410" w:type="dxa"/>
          </w:tcPr>
          <w:p w14:paraId="36C51E97" w14:textId="77777777" w:rsidR="00117EC2" w:rsidRPr="00C1106B" w:rsidRDefault="00117EC2" w:rsidP="00117EC2">
            <w:pPr>
              <w:rPr>
                <w:rFonts w:ascii="Arial" w:hAnsi="Arial" w:cs="Arial"/>
              </w:rPr>
            </w:pPr>
            <w:r w:rsidRPr="00C1106B">
              <w:rPr>
                <w:rFonts w:ascii="Arial" w:hAnsi="Arial" w:cs="Arial"/>
              </w:rPr>
              <w:t>15</w:t>
            </w:r>
          </w:p>
        </w:tc>
      </w:tr>
      <w:tr w:rsidR="00117EC2" w:rsidRPr="00F64A49" w14:paraId="274D6D61" w14:textId="77777777" w:rsidTr="00117EC2">
        <w:trPr>
          <w:trHeight w:val="340"/>
        </w:trPr>
        <w:tc>
          <w:tcPr>
            <w:tcW w:w="2547" w:type="dxa"/>
          </w:tcPr>
          <w:p w14:paraId="23599220" w14:textId="77777777" w:rsidR="00117EC2" w:rsidRPr="00F64A49" w:rsidRDefault="00117EC2" w:rsidP="00117EC2">
            <w:pPr>
              <w:rPr>
                <w:rFonts w:ascii="Arial" w:hAnsi="Arial" w:cs="Arial"/>
              </w:rPr>
            </w:pPr>
            <w:r w:rsidRPr="00F64A49">
              <w:rPr>
                <w:rFonts w:ascii="Arial" w:hAnsi="Arial" w:cs="Arial"/>
              </w:rPr>
              <w:t xml:space="preserve">Feedback scope </w:t>
            </w:r>
          </w:p>
          <w:p w14:paraId="3E47995C" w14:textId="77777777" w:rsidR="00117EC2" w:rsidRPr="00F64A49" w:rsidRDefault="00117EC2" w:rsidP="00117EC2">
            <w:pPr>
              <w:rPr>
                <w:rFonts w:ascii="Arial" w:hAnsi="Arial" w:cs="Arial"/>
              </w:rPr>
            </w:pPr>
          </w:p>
        </w:tc>
        <w:tc>
          <w:tcPr>
            <w:tcW w:w="2409" w:type="dxa"/>
          </w:tcPr>
          <w:p w14:paraId="5BD3400D" w14:textId="77777777" w:rsidR="00117EC2" w:rsidRPr="00F64A49" w:rsidRDefault="00117EC2" w:rsidP="00117EC2">
            <w:pPr>
              <w:spacing w:line="276" w:lineRule="auto"/>
              <w:rPr>
                <w:rFonts w:ascii="Arial" w:hAnsi="Arial" w:cs="Arial"/>
              </w:rPr>
            </w:pPr>
            <w:r w:rsidRPr="00F64A49">
              <w:rPr>
                <w:rFonts w:ascii="Arial" w:hAnsi="Arial" w:cs="Arial"/>
              </w:rPr>
              <w:t>Written</w:t>
            </w:r>
          </w:p>
        </w:tc>
        <w:tc>
          <w:tcPr>
            <w:tcW w:w="2410" w:type="dxa"/>
          </w:tcPr>
          <w:p w14:paraId="524D2690" w14:textId="77777777" w:rsidR="00117EC2" w:rsidRPr="00F64A49" w:rsidRDefault="00117EC2" w:rsidP="00117EC2">
            <w:pPr>
              <w:spacing w:line="276" w:lineRule="auto"/>
              <w:rPr>
                <w:rFonts w:ascii="Arial" w:hAnsi="Arial" w:cs="Arial"/>
              </w:rPr>
            </w:pPr>
            <w:r w:rsidRPr="00F64A49">
              <w:rPr>
                <w:rFonts w:ascii="Arial" w:hAnsi="Arial" w:cs="Arial"/>
              </w:rPr>
              <w:t xml:space="preserve">Written </w:t>
            </w:r>
          </w:p>
        </w:tc>
        <w:tc>
          <w:tcPr>
            <w:tcW w:w="2410" w:type="dxa"/>
          </w:tcPr>
          <w:p w14:paraId="74CD351B" w14:textId="77777777" w:rsidR="00117EC2" w:rsidRPr="00F64A49" w:rsidRDefault="00117EC2" w:rsidP="00117EC2">
            <w:pPr>
              <w:rPr>
                <w:rFonts w:ascii="Arial" w:hAnsi="Arial" w:cs="Arial"/>
              </w:rPr>
            </w:pPr>
            <w:r>
              <w:rPr>
                <w:rFonts w:ascii="Arial" w:hAnsi="Arial" w:cs="Arial"/>
              </w:rPr>
              <w:t>Written</w:t>
            </w:r>
            <w:r w:rsidRPr="00F64A49">
              <w:rPr>
                <w:rFonts w:ascii="Arial" w:hAnsi="Arial" w:cs="Arial"/>
              </w:rPr>
              <w:t xml:space="preserve"> </w:t>
            </w:r>
          </w:p>
        </w:tc>
        <w:tc>
          <w:tcPr>
            <w:tcW w:w="2410" w:type="dxa"/>
          </w:tcPr>
          <w:p w14:paraId="7F7B41FE" w14:textId="77777777" w:rsidR="00117EC2" w:rsidRPr="00F64A49" w:rsidRDefault="00117EC2" w:rsidP="00117EC2">
            <w:pPr>
              <w:rPr>
                <w:rFonts w:ascii="Arial" w:hAnsi="Arial" w:cs="Arial"/>
              </w:rPr>
            </w:pPr>
            <w:r w:rsidRPr="00F64A49">
              <w:rPr>
                <w:rFonts w:ascii="Arial" w:hAnsi="Arial" w:cs="Arial"/>
              </w:rPr>
              <w:t>Written</w:t>
            </w:r>
          </w:p>
        </w:tc>
        <w:tc>
          <w:tcPr>
            <w:tcW w:w="2410" w:type="dxa"/>
          </w:tcPr>
          <w:p w14:paraId="369FB0C6" w14:textId="77777777" w:rsidR="00117EC2" w:rsidRPr="00F64A49" w:rsidRDefault="00117EC2" w:rsidP="00117EC2">
            <w:pPr>
              <w:rPr>
                <w:rFonts w:ascii="Arial" w:hAnsi="Arial" w:cs="Arial"/>
              </w:rPr>
            </w:pPr>
            <w:r w:rsidRPr="00F64A49">
              <w:rPr>
                <w:rFonts w:ascii="Arial" w:hAnsi="Arial" w:cs="Arial"/>
              </w:rPr>
              <w:t>Written</w:t>
            </w:r>
          </w:p>
        </w:tc>
      </w:tr>
      <w:tr w:rsidR="00117EC2" w:rsidRPr="00F64A49" w14:paraId="2844D42B" w14:textId="77777777" w:rsidTr="00117EC2">
        <w:trPr>
          <w:trHeight w:val="340"/>
        </w:trPr>
        <w:tc>
          <w:tcPr>
            <w:tcW w:w="2547" w:type="dxa"/>
          </w:tcPr>
          <w:p w14:paraId="6069E6B9" w14:textId="77777777" w:rsidR="00117EC2" w:rsidRPr="00F64A49" w:rsidRDefault="00117EC2" w:rsidP="00117EC2">
            <w:pPr>
              <w:rPr>
                <w:rFonts w:ascii="Arial" w:hAnsi="Arial" w:cs="Arial"/>
              </w:rPr>
            </w:pPr>
            <w:r w:rsidRPr="00F64A49">
              <w:rPr>
                <w:rFonts w:ascii="Arial" w:hAnsi="Arial" w:cs="Arial"/>
              </w:rPr>
              <w:t>Delivery mode</w:t>
            </w:r>
          </w:p>
          <w:p w14:paraId="59C521CB" w14:textId="77777777" w:rsidR="00117EC2" w:rsidRPr="00F64A49" w:rsidRDefault="00117EC2" w:rsidP="00117EC2">
            <w:pPr>
              <w:rPr>
                <w:rFonts w:ascii="Arial" w:hAnsi="Arial" w:cs="Arial"/>
              </w:rPr>
            </w:pPr>
          </w:p>
        </w:tc>
        <w:tc>
          <w:tcPr>
            <w:tcW w:w="2409" w:type="dxa"/>
          </w:tcPr>
          <w:p w14:paraId="7AAE59BC" w14:textId="77777777" w:rsidR="00117EC2" w:rsidRDefault="00117EC2" w:rsidP="00117EC2">
            <w:pPr>
              <w:spacing w:line="276" w:lineRule="auto"/>
              <w:rPr>
                <w:rFonts w:ascii="Arial" w:hAnsi="Arial" w:cs="Arial"/>
              </w:rPr>
            </w:pPr>
            <w:r>
              <w:rPr>
                <w:rFonts w:ascii="Arial" w:hAnsi="Arial" w:cs="Arial"/>
              </w:rPr>
              <w:t>B</w:t>
            </w:r>
            <w:r w:rsidRPr="00F64A49">
              <w:rPr>
                <w:rFonts w:ascii="Arial" w:hAnsi="Arial" w:cs="Arial"/>
              </w:rPr>
              <w:t>lended</w:t>
            </w:r>
          </w:p>
        </w:tc>
        <w:tc>
          <w:tcPr>
            <w:tcW w:w="2410" w:type="dxa"/>
          </w:tcPr>
          <w:p w14:paraId="0DB57E35" w14:textId="77777777" w:rsidR="00117EC2" w:rsidRDefault="00117EC2" w:rsidP="00117EC2">
            <w:pPr>
              <w:spacing w:line="276" w:lineRule="auto"/>
              <w:rPr>
                <w:rFonts w:ascii="Arial" w:hAnsi="Arial" w:cs="Arial"/>
              </w:rPr>
            </w:pPr>
            <w:r>
              <w:rPr>
                <w:rFonts w:ascii="Arial" w:hAnsi="Arial" w:cs="Arial"/>
              </w:rPr>
              <w:t>B</w:t>
            </w:r>
            <w:r w:rsidRPr="00F64A49">
              <w:rPr>
                <w:rFonts w:ascii="Arial" w:hAnsi="Arial" w:cs="Arial"/>
              </w:rPr>
              <w:t xml:space="preserve">lended </w:t>
            </w:r>
          </w:p>
        </w:tc>
        <w:tc>
          <w:tcPr>
            <w:tcW w:w="2410" w:type="dxa"/>
          </w:tcPr>
          <w:p w14:paraId="06B762F1" w14:textId="77777777" w:rsidR="00117EC2" w:rsidRPr="00F64A49" w:rsidRDefault="00117EC2" w:rsidP="00117EC2">
            <w:pPr>
              <w:rPr>
                <w:rFonts w:ascii="Arial" w:hAnsi="Arial" w:cs="Arial"/>
              </w:rPr>
            </w:pPr>
            <w:r>
              <w:rPr>
                <w:rFonts w:ascii="Arial" w:hAnsi="Arial" w:cs="Arial"/>
              </w:rPr>
              <w:t>B</w:t>
            </w:r>
            <w:r w:rsidRPr="00F64A49">
              <w:rPr>
                <w:rFonts w:ascii="Arial" w:hAnsi="Arial" w:cs="Arial"/>
              </w:rPr>
              <w:t>lended</w:t>
            </w:r>
          </w:p>
        </w:tc>
        <w:tc>
          <w:tcPr>
            <w:tcW w:w="2410" w:type="dxa"/>
          </w:tcPr>
          <w:p w14:paraId="445B670E" w14:textId="77777777" w:rsidR="00117EC2" w:rsidRPr="00F64A49" w:rsidRDefault="00117EC2" w:rsidP="00117EC2">
            <w:pPr>
              <w:spacing w:line="276" w:lineRule="auto"/>
              <w:rPr>
                <w:rFonts w:ascii="Arial" w:hAnsi="Arial" w:cs="Arial"/>
              </w:rPr>
            </w:pPr>
            <w:r>
              <w:rPr>
                <w:rFonts w:ascii="Arial" w:hAnsi="Arial" w:cs="Arial"/>
              </w:rPr>
              <w:t>B</w:t>
            </w:r>
            <w:r w:rsidRPr="00F64A49">
              <w:rPr>
                <w:rFonts w:ascii="Arial" w:hAnsi="Arial" w:cs="Arial"/>
              </w:rPr>
              <w:t xml:space="preserve">lended </w:t>
            </w:r>
          </w:p>
        </w:tc>
        <w:tc>
          <w:tcPr>
            <w:tcW w:w="2410" w:type="dxa"/>
          </w:tcPr>
          <w:p w14:paraId="018D6413" w14:textId="77777777" w:rsidR="00117EC2" w:rsidRPr="00F64A49" w:rsidRDefault="00117EC2" w:rsidP="00117EC2">
            <w:pPr>
              <w:spacing w:line="276" w:lineRule="auto"/>
              <w:rPr>
                <w:rFonts w:ascii="Arial" w:hAnsi="Arial" w:cs="Arial"/>
              </w:rPr>
            </w:pPr>
            <w:r>
              <w:rPr>
                <w:rFonts w:ascii="Arial" w:hAnsi="Arial" w:cs="Arial"/>
              </w:rPr>
              <w:t>B</w:t>
            </w:r>
            <w:r w:rsidRPr="00F64A49">
              <w:rPr>
                <w:rFonts w:ascii="Arial" w:hAnsi="Arial" w:cs="Arial"/>
              </w:rPr>
              <w:t xml:space="preserve">lended </w:t>
            </w:r>
          </w:p>
        </w:tc>
      </w:tr>
      <w:tr w:rsidR="00CA41E8" w:rsidRPr="00F64A49" w14:paraId="7BAB2B6F" w14:textId="77777777" w:rsidTr="00117EC2">
        <w:trPr>
          <w:trHeight w:val="340"/>
        </w:trPr>
        <w:tc>
          <w:tcPr>
            <w:tcW w:w="2547" w:type="dxa"/>
            <w:vMerge w:val="restart"/>
            <w:shd w:val="clear" w:color="auto" w:fill="FFF2CC" w:themeFill="accent4" w:themeFillTint="33"/>
          </w:tcPr>
          <w:p w14:paraId="738C2FFD" w14:textId="77777777" w:rsidR="00CA41E8" w:rsidRPr="00F64A49" w:rsidRDefault="00CA41E8" w:rsidP="00CA41E8">
            <w:pPr>
              <w:rPr>
                <w:rFonts w:ascii="Arial" w:hAnsi="Arial" w:cs="Arial"/>
              </w:rPr>
            </w:pPr>
            <w:r w:rsidRPr="00F64A49">
              <w:rPr>
                <w:rFonts w:ascii="Arial" w:hAnsi="Arial" w:cs="Arial"/>
              </w:rPr>
              <w:t xml:space="preserve">Learning Outcomes </w:t>
            </w:r>
          </w:p>
          <w:p w14:paraId="6419F55B" w14:textId="77777777" w:rsidR="00CA41E8" w:rsidRPr="00F64A49" w:rsidRDefault="00CA41E8" w:rsidP="00CA41E8">
            <w:pPr>
              <w:rPr>
                <w:rFonts w:ascii="Arial" w:hAnsi="Arial" w:cs="Arial"/>
              </w:rPr>
            </w:pPr>
          </w:p>
        </w:tc>
        <w:tc>
          <w:tcPr>
            <w:tcW w:w="2409" w:type="dxa"/>
            <w:shd w:val="clear" w:color="auto" w:fill="FFF2CC" w:themeFill="accent4" w:themeFillTint="33"/>
          </w:tcPr>
          <w:p w14:paraId="52E690A1" w14:textId="6FCDF5C2" w:rsidR="00CA41E8" w:rsidRPr="00F64A49" w:rsidRDefault="00CA41E8" w:rsidP="00CA41E8">
            <w:pPr>
              <w:rPr>
                <w:rFonts w:ascii="Arial" w:hAnsi="Arial" w:cs="Arial"/>
              </w:rPr>
            </w:pPr>
            <w:r w:rsidRPr="00D50E1C">
              <w:rPr>
                <w:rFonts w:ascii="Arial" w:eastAsia="Calibri" w:hAnsi="Arial" w:cs="Arial"/>
              </w:rPr>
              <w:t xml:space="preserve">1. </w:t>
            </w:r>
            <w:r>
              <w:rPr>
                <w:rFonts w:ascii="Arial" w:eastAsia="Calibri" w:hAnsi="Arial" w:cs="Arial"/>
              </w:rPr>
              <w:t>Make appropriate use of</w:t>
            </w:r>
            <w:r w:rsidRPr="00D50E1C">
              <w:rPr>
                <w:rFonts w:ascii="Arial" w:eastAsia="Calibri" w:hAnsi="Arial" w:cs="Arial"/>
              </w:rPr>
              <w:t xml:space="preserve"> basic academic conventions and practices related to academic research, writing and reflection.  </w:t>
            </w:r>
          </w:p>
        </w:tc>
        <w:tc>
          <w:tcPr>
            <w:tcW w:w="2410" w:type="dxa"/>
            <w:shd w:val="clear" w:color="auto" w:fill="FFF2CC" w:themeFill="accent4" w:themeFillTint="33"/>
          </w:tcPr>
          <w:p w14:paraId="724751E4" w14:textId="4B5A170D" w:rsidR="00CA41E8" w:rsidRPr="00F64A49" w:rsidRDefault="00CA41E8" w:rsidP="005B6B01">
            <w:pPr>
              <w:rPr>
                <w:rFonts w:ascii="Arial" w:hAnsi="Arial" w:cs="Arial"/>
              </w:rPr>
            </w:pPr>
            <w:r>
              <w:rPr>
                <w:rFonts w:ascii="Arial" w:hAnsi="Arial" w:cs="Arial"/>
              </w:rPr>
              <w:t xml:space="preserve">1. </w:t>
            </w:r>
            <w:r w:rsidR="000829B9" w:rsidRPr="000829B9">
              <w:rPr>
                <w:rFonts w:ascii="Arial" w:hAnsi="Arial" w:cs="Arial"/>
              </w:rPr>
              <w:t>Present subject specific content effectively to an audience.</w:t>
            </w:r>
          </w:p>
        </w:tc>
        <w:tc>
          <w:tcPr>
            <w:tcW w:w="2410" w:type="dxa"/>
            <w:shd w:val="clear" w:color="auto" w:fill="FFF2CC" w:themeFill="accent4" w:themeFillTint="33"/>
          </w:tcPr>
          <w:p w14:paraId="351D9D20" w14:textId="5A332610" w:rsidR="00CA41E8" w:rsidRPr="00C1106B" w:rsidRDefault="00CA41E8" w:rsidP="00CA41E8">
            <w:pPr>
              <w:rPr>
                <w:rFonts w:ascii="Arial" w:hAnsi="Arial" w:cs="Arial"/>
                <w:color w:val="000000"/>
              </w:rPr>
            </w:pPr>
            <w:r>
              <w:rPr>
                <w:rFonts w:ascii="Arial" w:hAnsi="Arial" w:cs="Arial"/>
              </w:rPr>
              <w:t>1. I</w:t>
            </w:r>
            <w:r w:rsidRPr="00C1106B">
              <w:rPr>
                <w:rFonts w:ascii="Arial" w:hAnsi="Arial" w:cs="Arial"/>
              </w:rPr>
              <w:t>dentify and distinguish between civil and criminal law within the context of the English Legal System</w:t>
            </w:r>
          </w:p>
        </w:tc>
        <w:tc>
          <w:tcPr>
            <w:tcW w:w="2410" w:type="dxa"/>
            <w:shd w:val="clear" w:color="auto" w:fill="FFF2CC" w:themeFill="accent4" w:themeFillTint="33"/>
          </w:tcPr>
          <w:p w14:paraId="4C21B3DC" w14:textId="2323A720" w:rsidR="00CA41E8" w:rsidRPr="00C1106B" w:rsidRDefault="00CA41E8" w:rsidP="00A001A5">
            <w:pPr>
              <w:rPr>
                <w:rFonts w:ascii="Arial" w:hAnsi="Arial" w:cs="Arial"/>
                <w:color w:val="000000"/>
              </w:rPr>
            </w:pPr>
            <w:r>
              <w:rPr>
                <w:rFonts w:ascii="Arial" w:hAnsi="Arial" w:cs="Arial"/>
              </w:rPr>
              <w:t xml:space="preserve">1. </w:t>
            </w:r>
            <w:r w:rsidR="006E065C" w:rsidRPr="006E065C">
              <w:rPr>
                <w:rFonts w:ascii="Arial" w:hAnsi="Arial" w:cs="Arial"/>
              </w:rPr>
              <w:t>Utilise discipline specific knowledge and skills to produce a project broadly related to your subject discipline</w:t>
            </w:r>
            <w:r w:rsidR="006E065C">
              <w:rPr>
                <w:rFonts w:ascii="Arial" w:hAnsi="Arial" w:cs="Arial"/>
              </w:rPr>
              <w:t xml:space="preserve"> </w:t>
            </w:r>
          </w:p>
        </w:tc>
        <w:tc>
          <w:tcPr>
            <w:tcW w:w="2410" w:type="dxa"/>
            <w:shd w:val="clear" w:color="auto" w:fill="FFF2CC" w:themeFill="accent4" w:themeFillTint="33"/>
          </w:tcPr>
          <w:p w14:paraId="43FDD397" w14:textId="29CF3D6F" w:rsidR="00CA41E8" w:rsidRPr="00C1106B" w:rsidRDefault="00CA41E8" w:rsidP="00CA41E8">
            <w:pPr>
              <w:rPr>
                <w:rFonts w:ascii="Arial" w:hAnsi="Arial" w:cs="Arial"/>
                <w:color w:val="000000"/>
              </w:rPr>
            </w:pPr>
            <w:r>
              <w:rPr>
                <w:rFonts w:ascii="Arial" w:hAnsi="Arial" w:cs="Arial"/>
              </w:rPr>
              <w:t>1. R</w:t>
            </w:r>
            <w:r w:rsidRPr="00C1106B">
              <w:rPr>
                <w:rFonts w:ascii="Arial" w:hAnsi="Arial" w:cs="Arial"/>
              </w:rPr>
              <w:t>ead, digest and begin to evaluate legislation and case decisions</w:t>
            </w:r>
          </w:p>
        </w:tc>
      </w:tr>
      <w:tr w:rsidR="00CA41E8" w:rsidRPr="00F64A49" w14:paraId="4DF68661" w14:textId="77777777" w:rsidTr="00117EC2">
        <w:trPr>
          <w:trHeight w:val="340"/>
        </w:trPr>
        <w:tc>
          <w:tcPr>
            <w:tcW w:w="2547" w:type="dxa"/>
            <w:vMerge/>
            <w:shd w:val="clear" w:color="auto" w:fill="FFF2CC" w:themeFill="accent4" w:themeFillTint="33"/>
          </w:tcPr>
          <w:p w14:paraId="70AE2A85" w14:textId="77777777" w:rsidR="00CA41E8" w:rsidRPr="00F64A49" w:rsidRDefault="00CA41E8" w:rsidP="00CA41E8">
            <w:pPr>
              <w:rPr>
                <w:rFonts w:ascii="Arial" w:hAnsi="Arial" w:cs="Arial"/>
              </w:rPr>
            </w:pPr>
          </w:p>
        </w:tc>
        <w:tc>
          <w:tcPr>
            <w:tcW w:w="2409" w:type="dxa"/>
            <w:shd w:val="clear" w:color="auto" w:fill="FFF2CC" w:themeFill="accent4" w:themeFillTint="33"/>
          </w:tcPr>
          <w:p w14:paraId="64A2316A" w14:textId="29EE8515" w:rsidR="00CA41E8" w:rsidRPr="00F64A49" w:rsidRDefault="00CA41E8" w:rsidP="00763A1F">
            <w:pPr>
              <w:rPr>
                <w:rFonts w:ascii="Arial" w:hAnsi="Arial" w:cs="Arial"/>
              </w:rPr>
            </w:pPr>
            <w:r w:rsidRPr="00D50E1C">
              <w:rPr>
                <w:rFonts w:ascii="Arial" w:eastAsia="Calibri" w:hAnsi="Arial" w:cs="Arial"/>
              </w:rPr>
              <w:t xml:space="preserve">2. </w:t>
            </w:r>
            <w:r w:rsidR="00763A1F">
              <w:rPr>
                <w:rFonts w:ascii="Arial" w:eastAsia="Calibri" w:hAnsi="Arial" w:cs="Arial"/>
              </w:rPr>
              <w:t>U</w:t>
            </w:r>
            <w:r w:rsidR="00E67857">
              <w:rPr>
                <w:rFonts w:ascii="Arial" w:eastAsia="Calibri" w:hAnsi="Arial" w:cs="Arial"/>
              </w:rPr>
              <w:t xml:space="preserve">se </w:t>
            </w:r>
            <w:r w:rsidRPr="00D50E1C">
              <w:rPr>
                <w:rFonts w:ascii="Arial" w:eastAsia="Calibri" w:hAnsi="Arial" w:cs="Arial"/>
              </w:rPr>
              <w:t xml:space="preserve">learning materials to enhance your own academic skills development.  </w:t>
            </w:r>
          </w:p>
        </w:tc>
        <w:tc>
          <w:tcPr>
            <w:tcW w:w="2410" w:type="dxa"/>
            <w:shd w:val="clear" w:color="auto" w:fill="FFF2CC" w:themeFill="accent4" w:themeFillTint="33"/>
          </w:tcPr>
          <w:p w14:paraId="3D4EAE83" w14:textId="0ABF3121" w:rsidR="00CA41E8" w:rsidRPr="00F64A49" w:rsidRDefault="00CA41E8" w:rsidP="00CA41E8">
            <w:pPr>
              <w:rPr>
                <w:rFonts w:ascii="Arial" w:hAnsi="Arial" w:cs="Arial"/>
              </w:rPr>
            </w:pPr>
            <w:r w:rsidRPr="00D50E1C">
              <w:rPr>
                <w:rFonts w:ascii="Arial" w:eastAsia="Calibri" w:hAnsi="Arial" w:cs="Arial"/>
              </w:rPr>
              <w:t xml:space="preserve">2. </w:t>
            </w:r>
            <w:r>
              <w:rPr>
                <w:rFonts w:ascii="Arial" w:eastAsia="Calibri" w:hAnsi="Arial" w:cs="Arial"/>
              </w:rPr>
              <w:t>Employ</w:t>
            </w:r>
            <w:r w:rsidRPr="00D50E1C">
              <w:rPr>
                <w:rFonts w:ascii="Arial" w:eastAsia="Calibri" w:hAnsi="Arial" w:cs="Arial"/>
              </w:rPr>
              <w:t xml:space="preserve"> group working skills to achieve a desired outcome.</w:t>
            </w:r>
          </w:p>
        </w:tc>
        <w:tc>
          <w:tcPr>
            <w:tcW w:w="2410" w:type="dxa"/>
            <w:shd w:val="clear" w:color="auto" w:fill="FFF2CC" w:themeFill="accent4" w:themeFillTint="33"/>
          </w:tcPr>
          <w:p w14:paraId="0E89ACDD" w14:textId="77777777" w:rsidR="00CA41E8" w:rsidRPr="00C1106B" w:rsidRDefault="00CA41E8" w:rsidP="00CA41E8">
            <w:pPr>
              <w:rPr>
                <w:rFonts w:ascii="Arial" w:hAnsi="Arial" w:cs="Arial"/>
                <w:color w:val="000000"/>
              </w:rPr>
            </w:pPr>
            <w:r>
              <w:rPr>
                <w:rFonts w:ascii="Arial" w:hAnsi="Arial" w:cs="Arial"/>
              </w:rPr>
              <w:t xml:space="preserve">2. </w:t>
            </w:r>
            <w:r w:rsidRPr="00C1106B">
              <w:rPr>
                <w:rFonts w:ascii="Arial" w:hAnsi="Arial" w:cs="Arial"/>
              </w:rPr>
              <w:t>Recall, define and apply basic theories and concepts of the law of obligations (contract and tort)</w:t>
            </w:r>
          </w:p>
        </w:tc>
        <w:tc>
          <w:tcPr>
            <w:tcW w:w="2410" w:type="dxa"/>
            <w:shd w:val="clear" w:color="auto" w:fill="FFF2CC" w:themeFill="accent4" w:themeFillTint="33"/>
          </w:tcPr>
          <w:p w14:paraId="52B94285" w14:textId="63CC74EF" w:rsidR="00CA41E8" w:rsidRPr="00C1106B" w:rsidRDefault="00CA41E8" w:rsidP="00CA41E8">
            <w:pPr>
              <w:rPr>
                <w:rFonts w:ascii="Arial" w:hAnsi="Arial" w:cs="Arial"/>
                <w:color w:val="000000"/>
              </w:rPr>
            </w:pPr>
            <w:r>
              <w:rPr>
                <w:rFonts w:ascii="Arial" w:hAnsi="Arial" w:cs="Arial"/>
              </w:rPr>
              <w:t xml:space="preserve">2. </w:t>
            </w:r>
            <w:r w:rsidR="00200D8D" w:rsidRPr="00200D8D">
              <w:rPr>
                <w:rFonts w:ascii="Arial" w:hAnsi="Arial" w:cs="Arial"/>
              </w:rPr>
              <w:t>Implement principles of project management</w:t>
            </w:r>
            <w:r w:rsidR="00200D8D">
              <w:rPr>
                <w:rFonts w:ascii="Arial" w:hAnsi="Arial" w:cs="Arial"/>
              </w:rPr>
              <w:t xml:space="preserve"> </w:t>
            </w:r>
          </w:p>
        </w:tc>
        <w:tc>
          <w:tcPr>
            <w:tcW w:w="2410" w:type="dxa"/>
            <w:shd w:val="clear" w:color="auto" w:fill="FFF2CC" w:themeFill="accent4" w:themeFillTint="33"/>
          </w:tcPr>
          <w:p w14:paraId="2839D6EA" w14:textId="12B8EDB4" w:rsidR="00CA41E8" w:rsidRPr="00C1106B" w:rsidRDefault="00CA41E8" w:rsidP="00C65C5A">
            <w:pPr>
              <w:rPr>
                <w:rFonts w:ascii="Arial" w:hAnsi="Arial" w:cs="Arial"/>
                <w:color w:val="000000"/>
              </w:rPr>
            </w:pPr>
            <w:r>
              <w:rPr>
                <w:rFonts w:ascii="Arial" w:hAnsi="Arial" w:cs="Arial"/>
              </w:rPr>
              <w:t xml:space="preserve">2. </w:t>
            </w:r>
            <w:r w:rsidR="00C65C5A" w:rsidRPr="00C65C5A">
              <w:rPr>
                <w:rFonts w:ascii="Arial" w:hAnsi="Arial" w:cs="Arial"/>
              </w:rPr>
              <w:t>Access legal databases to undertake basic legal research</w:t>
            </w:r>
          </w:p>
        </w:tc>
      </w:tr>
      <w:tr w:rsidR="00CA41E8" w:rsidRPr="00F64A49" w14:paraId="18E58F6B" w14:textId="77777777" w:rsidTr="00117EC2">
        <w:trPr>
          <w:trHeight w:val="340"/>
        </w:trPr>
        <w:tc>
          <w:tcPr>
            <w:tcW w:w="2547" w:type="dxa"/>
            <w:vMerge/>
            <w:shd w:val="clear" w:color="auto" w:fill="FFF2CC" w:themeFill="accent4" w:themeFillTint="33"/>
          </w:tcPr>
          <w:p w14:paraId="058E19FF" w14:textId="77777777" w:rsidR="00CA41E8" w:rsidRPr="00F64A49" w:rsidRDefault="00CA41E8" w:rsidP="00CA41E8">
            <w:pPr>
              <w:rPr>
                <w:rFonts w:ascii="Arial" w:hAnsi="Arial" w:cs="Arial"/>
              </w:rPr>
            </w:pPr>
          </w:p>
        </w:tc>
        <w:tc>
          <w:tcPr>
            <w:tcW w:w="2409" w:type="dxa"/>
            <w:shd w:val="clear" w:color="auto" w:fill="FFF2CC" w:themeFill="accent4" w:themeFillTint="33"/>
          </w:tcPr>
          <w:p w14:paraId="37880E8C" w14:textId="77777777" w:rsidR="00CA41E8" w:rsidRPr="00F64A49" w:rsidRDefault="00CA41E8" w:rsidP="00CA41E8">
            <w:pPr>
              <w:rPr>
                <w:rFonts w:ascii="Arial" w:hAnsi="Arial" w:cs="Arial"/>
              </w:rPr>
            </w:pPr>
          </w:p>
        </w:tc>
        <w:tc>
          <w:tcPr>
            <w:tcW w:w="2410" w:type="dxa"/>
            <w:shd w:val="clear" w:color="auto" w:fill="FFF2CC" w:themeFill="accent4" w:themeFillTint="33"/>
          </w:tcPr>
          <w:p w14:paraId="79A2F290" w14:textId="69676606" w:rsidR="00CA41E8" w:rsidRPr="00F64A49" w:rsidRDefault="00CA41E8" w:rsidP="00CA41E8">
            <w:pPr>
              <w:spacing w:after="120"/>
              <w:rPr>
                <w:rFonts w:ascii="Arial" w:hAnsi="Arial" w:cs="Arial"/>
              </w:rPr>
            </w:pPr>
            <w:r w:rsidRPr="00D50E1C">
              <w:rPr>
                <w:rFonts w:ascii="Arial" w:eastAsia="Calibri" w:hAnsi="Arial" w:cs="Arial"/>
              </w:rPr>
              <w:t xml:space="preserve">3. </w:t>
            </w:r>
            <w:r>
              <w:rPr>
                <w:rFonts w:ascii="Arial" w:eastAsia="Calibri" w:hAnsi="Arial" w:cs="Arial"/>
              </w:rPr>
              <w:t>M</w:t>
            </w:r>
            <w:r w:rsidRPr="00D50E1C">
              <w:rPr>
                <w:rFonts w:ascii="Arial" w:eastAsia="Calibri" w:hAnsi="Arial" w:cs="Arial"/>
              </w:rPr>
              <w:t>anage your time effectively to achieve a defined task.</w:t>
            </w:r>
          </w:p>
        </w:tc>
        <w:tc>
          <w:tcPr>
            <w:tcW w:w="2410" w:type="dxa"/>
            <w:shd w:val="clear" w:color="auto" w:fill="FFF2CC" w:themeFill="accent4" w:themeFillTint="33"/>
          </w:tcPr>
          <w:p w14:paraId="7B40791E" w14:textId="77777777" w:rsidR="00CA41E8" w:rsidRPr="00C1106B" w:rsidRDefault="00CA41E8" w:rsidP="00CA41E8">
            <w:pPr>
              <w:rPr>
                <w:rFonts w:ascii="Arial" w:hAnsi="Arial" w:cs="Arial"/>
                <w:color w:val="000000"/>
              </w:rPr>
            </w:pPr>
            <w:r>
              <w:rPr>
                <w:rFonts w:ascii="Arial" w:hAnsi="Arial" w:cs="Arial"/>
              </w:rPr>
              <w:t xml:space="preserve">3. </w:t>
            </w:r>
            <w:r w:rsidRPr="00C1106B">
              <w:rPr>
                <w:rFonts w:ascii="Arial" w:hAnsi="Arial" w:cs="Arial"/>
              </w:rPr>
              <w:t>Recall, define and apply basic theories and concepts of English criminal law</w:t>
            </w:r>
          </w:p>
        </w:tc>
        <w:tc>
          <w:tcPr>
            <w:tcW w:w="2410" w:type="dxa"/>
            <w:shd w:val="clear" w:color="auto" w:fill="FFF2CC" w:themeFill="accent4" w:themeFillTint="33"/>
          </w:tcPr>
          <w:p w14:paraId="73736902" w14:textId="314AAAF7" w:rsidR="00CA41E8" w:rsidRPr="00C1106B" w:rsidRDefault="00CA41E8" w:rsidP="006E065C">
            <w:pPr>
              <w:rPr>
                <w:rFonts w:ascii="Arial" w:hAnsi="Arial" w:cs="Arial"/>
                <w:color w:val="000000"/>
              </w:rPr>
            </w:pPr>
            <w:r w:rsidRPr="00D50E1C">
              <w:rPr>
                <w:rFonts w:ascii="Arial" w:eastAsia="Calibri" w:hAnsi="Arial" w:cs="Arial"/>
              </w:rPr>
              <w:t xml:space="preserve">3. </w:t>
            </w:r>
            <w:r w:rsidR="00A001A5" w:rsidRPr="00A001A5">
              <w:rPr>
                <w:rFonts w:ascii="Arial" w:eastAsia="Calibri" w:hAnsi="Arial" w:cs="Arial"/>
              </w:rPr>
              <w:t>Apply self-directed study methods to work independently</w:t>
            </w:r>
            <w:r w:rsidR="006E065C">
              <w:rPr>
                <w:rFonts w:ascii="Arial" w:eastAsia="Calibri" w:hAnsi="Arial" w:cs="Arial"/>
              </w:rPr>
              <w:t xml:space="preserve"> </w:t>
            </w:r>
          </w:p>
        </w:tc>
        <w:tc>
          <w:tcPr>
            <w:tcW w:w="2410" w:type="dxa"/>
            <w:shd w:val="clear" w:color="auto" w:fill="FFF2CC" w:themeFill="accent4" w:themeFillTint="33"/>
          </w:tcPr>
          <w:p w14:paraId="2D906E55" w14:textId="188D94A2" w:rsidR="00CA41E8" w:rsidRPr="00C1106B" w:rsidRDefault="00CA41E8" w:rsidP="007546F1">
            <w:pPr>
              <w:rPr>
                <w:rFonts w:ascii="Arial" w:hAnsi="Arial" w:cs="Arial"/>
                <w:color w:val="000000"/>
              </w:rPr>
            </w:pPr>
            <w:r>
              <w:rPr>
                <w:rFonts w:ascii="Arial" w:hAnsi="Arial" w:cs="Arial"/>
              </w:rPr>
              <w:t xml:space="preserve">3. </w:t>
            </w:r>
            <w:r w:rsidRPr="00C1106B">
              <w:rPr>
                <w:rFonts w:ascii="Arial" w:hAnsi="Arial" w:cs="Arial"/>
              </w:rPr>
              <w:t xml:space="preserve">Communicate legal arguments clearly and </w:t>
            </w:r>
            <w:r w:rsidR="007546F1">
              <w:rPr>
                <w:rFonts w:ascii="Arial" w:hAnsi="Arial" w:cs="Arial"/>
              </w:rPr>
              <w:t xml:space="preserve">competently </w:t>
            </w:r>
          </w:p>
        </w:tc>
      </w:tr>
      <w:tr w:rsidR="00117EC2" w:rsidRPr="00F64A49" w14:paraId="1D6B917A" w14:textId="77777777" w:rsidTr="00117EC2">
        <w:trPr>
          <w:trHeight w:val="340"/>
        </w:trPr>
        <w:tc>
          <w:tcPr>
            <w:tcW w:w="2547" w:type="dxa"/>
            <w:vMerge/>
            <w:shd w:val="clear" w:color="auto" w:fill="FFF2CC" w:themeFill="accent4" w:themeFillTint="33"/>
          </w:tcPr>
          <w:p w14:paraId="39BBBBDC" w14:textId="77777777" w:rsidR="00117EC2" w:rsidRPr="00F64A49" w:rsidRDefault="00117EC2" w:rsidP="00117EC2">
            <w:pPr>
              <w:rPr>
                <w:rFonts w:ascii="Arial" w:hAnsi="Arial" w:cs="Arial"/>
              </w:rPr>
            </w:pPr>
          </w:p>
        </w:tc>
        <w:tc>
          <w:tcPr>
            <w:tcW w:w="2409" w:type="dxa"/>
            <w:shd w:val="clear" w:color="auto" w:fill="FFF2CC" w:themeFill="accent4" w:themeFillTint="33"/>
          </w:tcPr>
          <w:p w14:paraId="7222C567" w14:textId="77777777" w:rsidR="00117EC2" w:rsidRPr="00F64A49" w:rsidRDefault="00117EC2" w:rsidP="00117EC2">
            <w:pPr>
              <w:rPr>
                <w:rFonts w:ascii="Arial" w:hAnsi="Arial" w:cs="Arial"/>
              </w:rPr>
            </w:pPr>
          </w:p>
        </w:tc>
        <w:tc>
          <w:tcPr>
            <w:tcW w:w="2410" w:type="dxa"/>
            <w:shd w:val="clear" w:color="auto" w:fill="FFF2CC" w:themeFill="accent4" w:themeFillTint="33"/>
          </w:tcPr>
          <w:p w14:paraId="3AFC027E" w14:textId="77777777" w:rsidR="00117EC2" w:rsidRPr="00F64A49" w:rsidRDefault="00117EC2" w:rsidP="00117EC2">
            <w:pPr>
              <w:spacing w:after="120" w:line="288" w:lineRule="auto"/>
              <w:rPr>
                <w:rFonts w:ascii="Arial" w:hAnsi="Arial" w:cs="Arial"/>
              </w:rPr>
            </w:pPr>
          </w:p>
        </w:tc>
        <w:tc>
          <w:tcPr>
            <w:tcW w:w="2410" w:type="dxa"/>
            <w:shd w:val="clear" w:color="auto" w:fill="FFF2CC" w:themeFill="accent4" w:themeFillTint="33"/>
          </w:tcPr>
          <w:p w14:paraId="70F88233" w14:textId="0A8BC899" w:rsidR="00117EC2" w:rsidRPr="00C1106B" w:rsidRDefault="00117EC2" w:rsidP="00B77387">
            <w:pPr>
              <w:rPr>
                <w:rFonts w:ascii="Arial" w:hAnsi="Arial" w:cs="Arial"/>
                <w:color w:val="000000"/>
              </w:rPr>
            </w:pPr>
            <w:r>
              <w:rPr>
                <w:rFonts w:ascii="Arial" w:hAnsi="Arial" w:cs="Arial"/>
              </w:rPr>
              <w:t xml:space="preserve">4. </w:t>
            </w:r>
            <w:r w:rsidR="00B77387">
              <w:rPr>
                <w:rFonts w:ascii="Arial" w:hAnsi="Arial" w:cs="Arial"/>
              </w:rPr>
              <w:t>Explain</w:t>
            </w:r>
            <w:r w:rsidRPr="00C1106B">
              <w:rPr>
                <w:rFonts w:ascii="Arial" w:hAnsi="Arial" w:cs="Arial"/>
              </w:rPr>
              <w:t xml:space="preserve"> the role </w:t>
            </w:r>
            <w:r w:rsidR="00CA41E8">
              <w:rPr>
                <w:rFonts w:ascii="Arial" w:hAnsi="Arial" w:cs="Arial"/>
              </w:rPr>
              <w:t xml:space="preserve">that the </w:t>
            </w:r>
            <w:r w:rsidRPr="00C1106B">
              <w:rPr>
                <w:rFonts w:ascii="Arial" w:hAnsi="Arial" w:cs="Arial"/>
              </w:rPr>
              <w:t>law plays in society</w:t>
            </w:r>
          </w:p>
        </w:tc>
        <w:tc>
          <w:tcPr>
            <w:tcW w:w="2410" w:type="dxa"/>
            <w:shd w:val="clear" w:color="auto" w:fill="FFF2CC" w:themeFill="accent4" w:themeFillTint="33"/>
          </w:tcPr>
          <w:p w14:paraId="08A7C3FC" w14:textId="77777777" w:rsidR="00117EC2" w:rsidRPr="00C1106B" w:rsidRDefault="00117EC2" w:rsidP="00117EC2">
            <w:pPr>
              <w:rPr>
                <w:rFonts w:ascii="Arial" w:hAnsi="Arial" w:cs="Arial"/>
                <w:color w:val="000000"/>
              </w:rPr>
            </w:pPr>
            <w:r>
              <w:rPr>
                <w:rFonts w:ascii="Arial" w:hAnsi="Arial" w:cs="Arial"/>
              </w:rPr>
              <w:t xml:space="preserve">4. </w:t>
            </w:r>
            <w:r w:rsidRPr="00C1106B">
              <w:rPr>
                <w:rFonts w:ascii="Arial" w:hAnsi="Arial" w:cs="Arial"/>
              </w:rPr>
              <w:t>Present an extended project using information technology, data and other tools as appropriate</w:t>
            </w:r>
          </w:p>
        </w:tc>
        <w:tc>
          <w:tcPr>
            <w:tcW w:w="2410" w:type="dxa"/>
            <w:shd w:val="clear" w:color="auto" w:fill="FFF2CC" w:themeFill="accent4" w:themeFillTint="33"/>
          </w:tcPr>
          <w:p w14:paraId="27164BED" w14:textId="2F9B3C79" w:rsidR="00117EC2" w:rsidRPr="00C1106B" w:rsidRDefault="00117EC2" w:rsidP="00CA41E8">
            <w:pPr>
              <w:rPr>
                <w:rFonts w:ascii="Arial" w:hAnsi="Arial" w:cs="Arial"/>
                <w:color w:val="000000"/>
              </w:rPr>
            </w:pPr>
            <w:r>
              <w:rPr>
                <w:rFonts w:ascii="Arial" w:hAnsi="Arial" w:cs="Arial"/>
              </w:rPr>
              <w:t xml:space="preserve">4. </w:t>
            </w:r>
            <w:r w:rsidRPr="00C1106B">
              <w:rPr>
                <w:rFonts w:ascii="Arial" w:hAnsi="Arial" w:cs="Arial"/>
              </w:rPr>
              <w:t xml:space="preserve">Demonstrate </w:t>
            </w:r>
            <w:r w:rsidR="00CA41E8">
              <w:rPr>
                <w:rFonts w:ascii="Arial" w:hAnsi="Arial" w:cs="Arial"/>
              </w:rPr>
              <w:t xml:space="preserve">competent </w:t>
            </w:r>
            <w:r w:rsidRPr="00C1106B">
              <w:rPr>
                <w:rFonts w:ascii="Arial" w:hAnsi="Arial" w:cs="Arial"/>
              </w:rPr>
              <w:t>courtroom skills and participate in a mock moot</w:t>
            </w:r>
          </w:p>
        </w:tc>
      </w:tr>
      <w:tr w:rsidR="00117EC2" w:rsidRPr="00F64A49" w14:paraId="04D3C3DD" w14:textId="77777777" w:rsidTr="00117EC2">
        <w:trPr>
          <w:trHeight w:val="340"/>
        </w:trPr>
        <w:tc>
          <w:tcPr>
            <w:tcW w:w="2547" w:type="dxa"/>
          </w:tcPr>
          <w:p w14:paraId="42B8A8A5" w14:textId="77777777" w:rsidR="00117EC2" w:rsidRPr="00F64A49" w:rsidRDefault="00117EC2" w:rsidP="00117EC2">
            <w:pPr>
              <w:rPr>
                <w:rFonts w:ascii="Arial" w:hAnsi="Arial" w:cs="Arial"/>
              </w:rPr>
            </w:pPr>
            <w:r w:rsidRPr="00F64A49">
              <w:rPr>
                <w:rFonts w:ascii="Arial" w:hAnsi="Arial" w:cs="Arial"/>
              </w:rPr>
              <w:t>Programme Aim Links</w:t>
            </w:r>
          </w:p>
        </w:tc>
        <w:tc>
          <w:tcPr>
            <w:tcW w:w="2409" w:type="dxa"/>
            <w:vAlign w:val="center"/>
          </w:tcPr>
          <w:p w14:paraId="412AAC0A" w14:textId="77777777" w:rsidR="00117EC2" w:rsidRPr="006120BC" w:rsidRDefault="00117EC2" w:rsidP="00117EC2">
            <w:pPr>
              <w:rPr>
                <w:rFonts w:ascii="Arial" w:hAnsi="Arial" w:cs="Arial"/>
                <w:sz w:val="20"/>
                <w:szCs w:val="20"/>
              </w:rPr>
            </w:pPr>
            <w:r w:rsidRPr="006120BC">
              <w:rPr>
                <w:rFonts w:ascii="Arial" w:hAnsi="Arial" w:cs="Arial"/>
                <w:sz w:val="20"/>
                <w:szCs w:val="20"/>
              </w:rPr>
              <w:t>1</w:t>
            </w:r>
            <w:r w:rsidRPr="006120BC">
              <w:rPr>
                <w:rFonts w:ascii="Arial" w:hAnsi="Arial" w:cs="Arial"/>
                <w:sz w:val="20"/>
                <w:szCs w:val="20"/>
              </w:rPr>
              <w:sym w:font="Wingdings" w:char="F0FE"/>
            </w:r>
            <w:r w:rsidRPr="006120BC">
              <w:rPr>
                <w:rFonts w:ascii="Arial" w:hAnsi="Arial" w:cs="Arial"/>
                <w:sz w:val="20"/>
                <w:szCs w:val="20"/>
              </w:rPr>
              <w:t xml:space="preserve"> 2</w:t>
            </w:r>
            <w:r w:rsidRPr="006120BC">
              <w:rPr>
                <w:rFonts w:ascii="Arial" w:hAnsi="Arial" w:cs="Arial"/>
                <w:sz w:val="20"/>
                <w:szCs w:val="20"/>
              </w:rPr>
              <w:sym w:font="Wingdings" w:char="F06F"/>
            </w:r>
            <w:r w:rsidRPr="006120BC">
              <w:rPr>
                <w:rFonts w:ascii="Arial" w:hAnsi="Arial" w:cs="Arial"/>
                <w:sz w:val="20"/>
                <w:szCs w:val="20"/>
              </w:rPr>
              <w:t xml:space="preserve"> 3</w:t>
            </w:r>
            <w:r w:rsidRPr="006120BC">
              <w:rPr>
                <w:rFonts w:ascii="Arial" w:hAnsi="Arial" w:cs="Arial"/>
                <w:sz w:val="20"/>
                <w:szCs w:val="20"/>
              </w:rPr>
              <w:sym w:font="Wingdings" w:char="F06F"/>
            </w:r>
            <w:r w:rsidRPr="006120BC">
              <w:rPr>
                <w:rFonts w:ascii="Arial" w:hAnsi="Arial" w:cs="Arial"/>
                <w:sz w:val="20"/>
                <w:szCs w:val="20"/>
              </w:rPr>
              <w:t xml:space="preserve"> 4</w:t>
            </w:r>
            <w:r w:rsidRPr="006120BC">
              <w:rPr>
                <w:rFonts w:ascii="Arial" w:hAnsi="Arial" w:cs="Arial"/>
                <w:sz w:val="20"/>
                <w:szCs w:val="20"/>
              </w:rPr>
              <w:sym w:font="Wingdings" w:char="F06F"/>
            </w:r>
            <w:r w:rsidRPr="006120BC">
              <w:rPr>
                <w:rFonts w:ascii="Arial" w:hAnsi="Arial" w:cs="Arial"/>
                <w:sz w:val="20"/>
                <w:szCs w:val="20"/>
              </w:rPr>
              <w:t xml:space="preserve"> 5</w:t>
            </w:r>
            <w:r w:rsidRPr="006120BC">
              <w:rPr>
                <w:rFonts w:ascii="Arial" w:hAnsi="Arial" w:cs="Arial"/>
                <w:sz w:val="20"/>
                <w:szCs w:val="20"/>
              </w:rPr>
              <w:sym w:font="Wingdings" w:char="F06F"/>
            </w:r>
          </w:p>
        </w:tc>
        <w:tc>
          <w:tcPr>
            <w:tcW w:w="2410" w:type="dxa"/>
            <w:vAlign w:val="center"/>
          </w:tcPr>
          <w:p w14:paraId="1D16DD44" w14:textId="77777777" w:rsidR="00117EC2" w:rsidRPr="006120BC" w:rsidRDefault="00117EC2" w:rsidP="00117EC2">
            <w:pPr>
              <w:rPr>
                <w:rFonts w:ascii="Arial" w:hAnsi="Arial" w:cs="Arial"/>
                <w:sz w:val="20"/>
                <w:szCs w:val="20"/>
              </w:rPr>
            </w:pPr>
            <w:r w:rsidRPr="006120BC">
              <w:rPr>
                <w:rFonts w:ascii="Arial" w:hAnsi="Arial" w:cs="Arial"/>
                <w:sz w:val="20"/>
                <w:szCs w:val="20"/>
              </w:rPr>
              <w:t>1</w:t>
            </w:r>
            <w:r w:rsidRPr="006120BC">
              <w:rPr>
                <w:rFonts w:ascii="Arial" w:hAnsi="Arial" w:cs="Arial"/>
                <w:sz w:val="20"/>
                <w:szCs w:val="20"/>
              </w:rPr>
              <w:sym w:font="Wingdings" w:char="F0FE"/>
            </w:r>
            <w:r w:rsidRPr="006120BC">
              <w:rPr>
                <w:rFonts w:ascii="Arial" w:hAnsi="Arial" w:cs="Arial"/>
                <w:sz w:val="20"/>
                <w:szCs w:val="20"/>
              </w:rPr>
              <w:t xml:space="preserve">  2</w:t>
            </w:r>
            <w:r w:rsidRPr="006120BC">
              <w:rPr>
                <w:rFonts w:ascii="Arial" w:hAnsi="Arial" w:cs="Arial"/>
                <w:sz w:val="20"/>
                <w:szCs w:val="20"/>
              </w:rPr>
              <w:sym w:font="Wingdings" w:char="F0FE"/>
            </w:r>
            <w:r w:rsidRPr="006120BC">
              <w:rPr>
                <w:rFonts w:ascii="Arial" w:hAnsi="Arial" w:cs="Arial"/>
                <w:sz w:val="20"/>
                <w:szCs w:val="20"/>
              </w:rPr>
              <w:t xml:space="preserve">  3</w:t>
            </w:r>
            <w:r w:rsidRPr="006120BC">
              <w:rPr>
                <w:rFonts w:ascii="Arial" w:hAnsi="Arial" w:cs="Arial"/>
                <w:sz w:val="20"/>
                <w:szCs w:val="20"/>
              </w:rPr>
              <w:sym w:font="Wingdings" w:char="F06F"/>
            </w:r>
            <w:r w:rsidRPr="006120BC">
              <w:rPr>
                <w:rFonts w:ascii="Arial" w:hAnsi="Arial" w:cs="Arial"/>
                <w:sz w:val="20"/>
                <w:szCs w:val="20"/>
              </w:rPr>
              <w:t xml:space="preserve">  4</w:t>
            </w:r>
            <w:r w:rsidRPr="006120BC">
              <w:rPr>
                <w:rFonts w:ascii="Arial" w:hAnsi="Arial" w:cs="Arial"/>
                <w:sz w:val="20"/>
                <w:szCs w:val="20"/>
              </w:rPr>
              <w:sym w:font="Wingdings" w:char="F0FE"/>
            </w:r>
            <w:r w:rsidRPr="006120BC">
              <w:rPr>
                <w:rFonts w:ascii="Arial" w:hAnsi="Arial" w:cs="Arial"/>
                <w:sz w:val="20"/>
                <w:szCs w:val="20"/>
              </w:rPr>
              <w:t xml:space="preserve">  5</w:t>
            </w:r>
            <w:r w:rsidRPr="006120BC">
              <w:rPr>
                <w:rFonts w:ascii="Arial" w:hAnsi="Arial" w:cs="Arial"/>
                <w:sz w:val="20"/>
                <w:szCs w:val="20"/>
              </w:rPr>
              <w:sym w:font="Wingdings" w:char="F0FE"/>
            </w:r>
          </w:p>
        </w:tc>
        <w:tc>
          <w:tcPr>
            <w:tcW w:w="2410" w:type="dxa"/>
            <w:vAlign w:val="center"/>
          </w:tcPr>
          <w:p w14:paraId="1133472F" w14:textId="77777777" w:rsidR="00117EC2" w:rsidRPr="006120BC" w:rsidRDefault="00117EC2" w:rsidP="00117EC2">
            <w:pPr>
              <w:rPr>
                <w:rFonts w:ascii="Arial" w:hAnsi="Arial" w:cs="Arial"/>
                <w:sz w:val="20"/>
                <w:szCs w:val="20"/>
              </w:rPr>
            </w:pPr>
            <w:r w:rsidRPr="006120BC">
              <w:rPr>
                <w:rFonts w:ascii="Arial" w:hAnsi="Arial" w:cs="Arial"/>
                <w:sz w:val="20"/>
                <w:szCs w:val="20"/>
              </w:rPr>
              <w:t>1</w:t>
            </w:r>
            <w:r w:rsidRPr="006120BC">
              <w:rPr>
                <w:rFonts w:ascii="Arial" w:hAnsi="Arial" w:cs="Arial"/>
                <w:sz w:val="20"/>
                <w:szCs w:val="20"/>
              </w:rPr>
              <w:sym w:font="Wingdings" w:char="F0FE"/>
            </w:r>
            <w:r w:rsidRPr="006120BC">
              <w:rPr>
                <w:rFonts w:ascii="Arial" w:hAnsi="Arial" w:cs="Arial"/>
                <w:sz w:val="20"/>
                <w:szCs w:val="20"/>
              </w:rPr>
              <w:t xml:space="preserve">  2</w:t>
            </w:r>
            <w:r w:rsidRPr="006120BC">
              <w:rPr>
                <w:rFonts w:ascii="Arial" w:hAnsi="Arial" w:cs="Arial"/>
                <w:sz w:val="20"/>
                <w:szCs w:val="20"/>
              </w:rPr>
              <w:sym w:font="Wingdings" w:char="F0FE"/>
            </w:r>
            <w:r w:rsidRPr="006120BC">
              <w:rPr>
                <w:rFonts w:ascii="Arial" w:hAnsi="Arial" w:cs="Arial"/>
                <w:sz w:val="20"/>
                <w:szCs w:val="20"/>
              </w:rPr>
              <w:t xml:space="preserve">  3</w:t>
            </w:r>
            <w:r w:rsidRPr="006120BC">
              <w:rPr>
                <w:rFonts w:ascii="Arial" w:hAnsi="Arial" w:cs="Arial"/>
                <w:sz w:val="20"/>
                <w:szCs w:val="20"/>
              </w:rPr>
              <w:sym w:font="Wingdings" w:char="F0FE"/>
            </w:r>
            <w:r w:rsidRPr="006120BC">
              <w:rPr>
                <w:rFonts w:ascii="Arial" w:hAnsi="Arial" w:cs="Arial"/>
                <w:sz w:val="20"/>
                <w:szCs w:val="20"/>
              </w:rPr>
              <w:t xml:space="preserve">  4</w:t>
            </w:r>
            <w:r w:rsidRPr="006120BC">
              <w:rPr>
                <w:rFonts w:ascii="Arial" w:hAnsi="Arial" w:cs="Arial"/>
                <w:sz w:val="20"/>
                <w:szCs w:val="20"/>
              </w:rPr>
              <w:sym w:font="Wingdings" w:char="F0FE"/>
            </w:r>
            <w:r w:rsidRPr="006120BC">
              <w:rPr>
                <w:rFonts w:ascii="Arial" w:hAnsi="Arial" w:cs="Arial"/>
                <w:sz w:val="20"/>
                <w:szCs w:val="20"/>
              </w:rPr>
              <w:t xml:space="preserve">  5</w:t>
            </w:r>
            <w:r w:rsidRPr="006120BC">
              <w:rPr>
                <w:rFonts w:ascii="Arial" w:hAnsi="Arial" w:cs="Arial"/>
                <w:sz w:val="20"/>
                <w:szCs w:val="20"/>
              </w:rPr>
              <w:sym w:font="Wingdings" w:char="F0FE"/>
            </w:r>
          </w:p>
        </w:tc>
        <w:tc>
          <w:tcPr>
            <w:tcW w:w="2410" w:type="dxa"/>
            <w:vAlign w:val="center"/>
          </w:tcPr>
          <w:p w14:paraId="773E8281" w14:textId="77777777" w:rsidR="00117EC2" w:rsidRPr="006120BC" w:rsidRDefault="00117EC2" w:rsidP="00117EC2">
            <w:pPr>
              <w:rPr>
                <w:rFonts w:ascii="Arial" w:hAnsi="Arial" w:cs="Arial"/>
                <w:sz w:val="20"/>
                <w:szCs w:val="20"/>
              </w:rPr>
            </w:pPr>
            <w:r w:rsidRPr="006120BC">
              <w:rPr>
                <w:rFonts w:ascii="Arial" w:hAnsi="Arial" w:cs="Arial"/>
                <w:sz w:val="20"/>
                <w:szCs w:val="20"/>
              </w:rPr>
              <w:t>1</w:t>
            </w:r>
            <w:r w:rsidRPr="006120BC">
              <w:rPr>
                <w:rFonts w:ascii="Arial" w:hAnsi="Arial" w:cs="Arial"/>
                <w:sz w:val="20"/>
                <w:szCs w:val="20"/>
              </w:rPr>
              <w:sym w:font="Wingdings" w:char="F0FE"/>
            </w:r>
            <w:r w:rsidRPr="006120BC">
              <w:rPr>
                <w:rFonts w:ascii="Arial" w:hAnsi="Arial" w:cs="Arial"/>
                <w:sz w:val="20"/>
                <w:szCs w:val="20"/>
              </w:rPr>
              <w:t xml:space="preserve">  2</w:t>
            </w:r>
            <w:r w:rsidRPr="006120BC">
              <w:rPr>
                <w:rFonts w:ascii="Arial" w:hAnsi="Arial" w:cs="Arial"/>
                <w:sz w:val="20"/>
                <w:szCs w:val="20"/>
              </w:rPr>
              <w:sym w:font="Wingdings" w:char="F0FE"/>
            </w:r>
            <w:r w:rsidRPr="006120BC">
              <w:rPr>
                <w:rFonts w:ascii="Arial" w:hAnsi="Arial" w:cs="Arial"/>
                <w:sz w:val="20"/>
                <w:szCs w:val="20"/>
              </w:rPr>
              <w:t xml:space="preserve">  3</w:t>
            </w:r>
            <w:r w:rsidRPr="006120BC">
              <w:rPr>
                <w:rFonts w:ascii="Arial" w:hAnsi="Arial" w:cs="Arial"/>
                <w:sz w:val="20"/>
                <w:szCs w:val="20"/>
              </w:rPr>
              <w:sym w:font="Wingdings" w:char="F06F"/>
            </w:r>
            <w:r w:rsidRPr="006120BC">
              <w:rPr>
                <w:rFonts w:ascii="Arial" w:hAnsi="Arial" w:cs="Arial"/>
                <w:sz w:val="20"/>
                <w:szCs w:val="20"/>
              </w:rPr>
              <w:t xml:space="preserve">  4</w:t>
            </w:r>
            <w:r w:rsidRPr="006120BC">
              <w:rPr>
                <w:rFonts w:ascii="Arial" w:hAnsi="Arial" w:cs="Arial"/>
                <w:sz w:val="20"/>
                <w:szCs w:val="20"/>
              </w:rPr>
              <w:sym w:font="Wingdings" w:char="F0FE"/>
            </w:r>
            <w:r w:rsidRPr="006120BC">
              <w:rPr>
                <w:rFonts w:ascii="Arial" w:hAnsi="Arial" w:cs="Arial"/>
                <w:sz w:val="20"/>
                <w:szCs w:val="20"/>
              </w:rPr>
              <w:t xml:space="preserve">  5</w:t>
            </w:r>
            <w:r w:rsidRPr="006120BC">
              <w:rPr>
                <w:rFonts w:ascii="Arial" w:hAnsi="Arial" w:cs="Arial"/>
                <w:sz w:val="20"/>
                <w:szCs w:val="20"/>
              </w:rPr>
              <w:sym w:font="Wingdings" w:char="F06F"/>
            </w:r>
          </w:p>
        </w:tc>
        <w:tc>
          <w:tcPr>
            <w:tcW w:w="2410" w:type="dxa"/>
            <w:vAlign w:val="center"/>
          </w:tcPr>
          <w:p w14:paraId="3421840D" w14:textId="77777777" w:rsidR="00117EC2" w:rsidRPr="006120BC" w:rsidRDefault="00117EC2" w:rsidP="00117EC2">
            <w:pPr>
              <w:rPr>
                <w:rFonts w:ascii="Arial" w:hAnsi="Arial" w:cs="Arial"/>
                <w:sz w:val="20"/>
                <w:szCs w:val="20"/>
              </w:rPr>
            </w:pPr>
            <w:r w:rsidRPr="006120BC">
              <w:rPr>
                <w:rFonts w:ascii="Arial" w:hAnsi="Arial" w:cs="Arial"/>
                <w:sz w:val="20"/>
                <w:szCs w:val="20"/>
              </w:rPr>
              <w:t>1</w:t>
            </w:r>
            <w:r w:rsidRPr="006120BC">
              <w:rPr>
                <w:rFonts w:ascii="Arial" w:hAnsi="Arial" w:cs="Arial"/>
                <w:sz w:val="20"/>
                <w:szCs w:val="20"/>
              </w:rPr>
              <w:sym w:font="Wingdings" w:char="F0FE"/>
            </w:r>
            <w:r w:rsidRPr="006120BC">
              <w:rPr>
                <w:rFonts w:ascii="Arial" w:hAnsi="Arial" w:cs="Arial"/>
                <w:sz w:val="20"/>
                <w:szCs w:val="20"/>
              </w:rPr>
              <w:t xml:space="preserve">  2</w:t>
            </w:r>
            <w:r w:rsidRPr="006120BC">
              <w:rPr>
                <w:rFonts w:ascii="Arial" w:hAnsi="Arial" w:cs="Arial"/>
                <w:sz w:val="20"/>
                <w:szCs w:val="20"/>
              </w:rPr>
              <w:sym w:font="Wingdings" w:char="F0FE"/>
            </w:r>
            <w:r w:rsidRPr="006120BC">
              <w:rPr>
                <w:rFonts w:ascii="Arial" w:hAnsi="Arial" w:cs="Arial"/>
                <w:sz w:val="20"/>
                <w:szCs w:val="20"/>
              </w:rPr>
              <w:t xml:space="preserve">  3</w:t>
            </w:r>
            <w:r w:rsidRPr="006120BC">
              <w:rPr>
                <w:rFonts w:ascii="Arial" w:hAnsi="Arial" w:cs="Arial"/>
                <w:sz w:val="20"/>
                <w:szCs w:val="20"/>
              </w:rPr>
              <w:sym w:font="Wingdings" w:char="F06F"/>
            </w:r>
            <w:r w:rsidRPr="006120BC">
              <w:rPr>
                <w:rFonts w:ascii="Arial" w:hAnsi="Arial" w:cs="Arial"/>
                <w:sz w:val="20"/>
                <w:szCs w:val="20"/>
              </w:rPr>
              <w:t xml:space="preserve">  4</w:t>
            </w:r>
            <w:r w:rsidRPr="006120BC">
              <w:rPr>
                <w:rFonts w:ascii="Arial" w:hAnsi="Arial" w:cs="Arial"/>
                <w:sz w:val="20"/>
                <w:szCs w:val="20"/>
              </w:rPr>
              <w:sym w:font="Wingdings" w:char="F0FE"/>
            </w:r>
            <w:r w:rsidRPr="006120BC">
              <w:rPr>
                <w:rFonts w:ascii="Arial" w:hAnsi="Arial" w:cs="Arial"/>
                <w:sz w:val="20"/>
                <w:szCs w:val="20"/>
              </w:rPr>
              <w:t xml:space="preserve">  5</w:t>
            </w:r>
            <w:r w:rsidRPr="006120BC">
              <w:rPr>
                <w:rFonts w:ascii="Arial" w:hAnsi="Arial" w:cs="Arial"/>
                <w:sz w:val="20"/>
                <w:szCs w:val="20"/>
              </w:rPr>
              <w:sym w:font="Wingdings" w:char="F06F"/>
            </w:r>
          </w:p>
        </w:tc>
      </w:tr>
      <w:tr w:rsidR="00117EC2" w:rsidRPr="00F64A49" w14:paraId="566D21D5" w14:textId="77777777" w:rsidTr="00117EC2">
        <w:trPr>
          <w:trHeight w:val="340"/>
        </w:trPr>
        <w:tc>
          <w:tcPr>
            <w:tcW w:w="2547" w:type="dxa"/>
          </w:tcPr>
          <w:p w14:paraId="4B0DA04B" w14:textId="77777777" w:rsidR="00117EC2" w:rsidRPr="00F64A49" w:rsidRDefault="00117EC2" w:rsidP="00117EC2">
            <w:pPr>
              <w:rPr>
                <w:rFonts w:ascii="Arial" w:hAnsi="Arial" w:cs="Arial"/>
              </w:rPr>
            </w:pPr>
            <w:r w:rsidRPr="00F64A49">
              <w:rPr>
                <w:rFonts w:ascii="Arial" w:hAnsi="Arial" w:cs="Arial"/>
              </w:rPr>
              <w:t xml:space="preserve">Linked PSRB (if appropriate) </w:t>
            </w:r>
          </w:p>
        </w:tc>
        <w:tc>
          <w:tcPr>
            <w:tcW w:w="2409" w:type="dxa"/>
          </w:tcPr>
          <w:p w14:paraId="64CB4120" w14:textId="77777777" w:rsidR="00117EC2" w:rsidRPr="006120BC" w:rsidRDefault="00117EC2" w:rsidP="00117EC2">
            <w:pPr>
              <w:rPr>
                <w:rFonts w:ascii="Arial" w:hAnsi="Arial" w:cs="Arial"/>
                <w:sz w:val="20"/>
                <w:szCs w:val="20"/>
              </w:rPr>
            </w:pPr>
            <w:r w:rsidRPr="006120BC">
              <w:rPr>
                <w:rFonts w:ascii="Arial" w:hAnsi="Arial" w:cs="Arial"/>
                <w:sz w:val="20"/>
                <w:szCs w:val="20"/>
              </w:rPr>
              <w:t xml:space="preserve">N/A </w:t>
            </w:r>
          </w:p>
        </w:tc>
        <w:tc>
          <w:tcPr>
            <w:tcW w:w="2410" w:type="dxa"/>
          </w:tcPr>
          <w:p w14:paraId="648E4755" w14:textId="77777777" w:rsidR="00117EC2" w:rsidRPr="006120BC" w:rsidRDefault="00117EC2" w:rsidP="00117EC2">
            <w:pPr>
              <w:rPr>
                <w:rFonts w:ascii="Arial" w:hAnsi="Arial" w:cs="Arial"/>
                <w:sz w:val="20"/>
                <w:szCs w:val="20"/>
              </w:rPr>
            </w:pPr>
            <w:r w:rsidRPr="006120BC">
              <w:rPr>
                <w:rFonts w:ascii="Arial" w:hAnsi="Arial" w:cs="Arial"/>
                <w:sz w:val="20"/>
                <w:szCs w:val="20"/>
              </w:rPr>
              <w:t xml:space="preserve">N/A </w:t>
            </w:r>
          </w:p>
        </w:tc>
        <w:tc>
          <w:tcPr>
            <w:tcW w:w="2410" w:type="dxa"/>
          </w:tcPr>
          <w:p w14:paraId="4153787F" w14:textId="77777777" w:rsidR="00117EC2" w:rsidRPr="006120BC" w:rsidRDefault="00117EC2" w:rsidP="00117EC2">
            <w:pPr>
              <w:rPr>
                <w:rFonts w:ascii="Arial" w:hAnsi="Arial" w:cs="Arial"/>
                <w:sz w:val="20"/>
                <w:szCs w:val="20"/>
              </w:rPr>
            </w:pPr>
            <w:r w:rsidRPr="006120BC">
              <w:rPr>
                <w:rFonts w:ascii="Arial" w:hAnsi="Arial" w:cs="Arial"/>
                <w:sz w:val="20"/>
                <w:szCs w:val="20"/>
              </w:rPr>
              <w:t xml:space="preserve">N/A </w:t>
            </w:r>
          </w:p>
        </w:tc>
        <w:tc>
          <w:tcPr>
            <w:tcW w:w="2410" w:type="dxa"/>
          </w:tcPr>
          <w:p w14:paraId="3A427A34" w14:textId="77777777" w:rsidR="00117EC2" w:rsidRPr="006120BC" w:rsidRDefault="00117EC2" w:rsidP="00117EC2">
            <w:pPr>
              <w:rPr>
                <w:rFonts w:ascii="Arial" w:hAnsi="Arial" w:cs="Arial"/>
                <w:sz w:val="20"/>
                <w:szCs w:val="20"/>
              </w:rPr>
            </w:pPr>
            <w:r w:rsidRPr="006120BC">
              <w:rPr>
                <w:rFonts w:ascii="Arial" w:hAnsi="Arial" w:cs="Arial"/>
                <w:sz w:val="20"/>
                <w:szCs w:val="20"/>
              </w:rPr>
              <w:t xml:space="preserve">N/A </w:t>
            </w:r>
          </w:p>
        </w:tc>
        <w:tc>
          <w:tcPr>
            <w:tcW w:w="2410" w:type="dxa"/>
          </w:tcPr>
          <w:p w14:paraId="2356DD1B" w14:textId="77777777" w:rsidR="00117EC2" w:rsidRPr="006120BC" w:rsidRDefault="00117EC2" w:rsidP="00117EC2">
            <w:pPr>
              <w:rPr>
                <w:rFonts w:ascii="Arial" w:hAnsi="Arial" w:cs="Arial"/>
                <w:sz w:val="20"/>
                <w:szCs w:val="20"/>
              </w:rPr>
            </w:pPr>
            <w:r w:rsidRPr="006120BC">
              <w:rPr>
                <w:rFonts w:ascii="Arial" w:hAnsi="Arial" w:cs="Arial"/>
                <w:sz w:val="20"/>
                <w:szCs w:val="20"/>
              </w:rPr>
              <w:t xml:space="preserve">N/A </w:t>
            </w:r>
          </w:p>
        </w:tc>
      </w:tr>
    </w:tbl>
    <w:p w14:paraId="33B7DE18" w14:textId="17C6B7E5" w:rsidR="00117EC2" w:rsidRDefault="00117EC2">
      <w:pPr>
        <w:rPr>
          <w:rFonts w:ascii="Arial" w:hAnsi="Arial" w:cs="Arial"/>
          <w:sz w:val="24"/>
          <w:szCs w:val="24"/>
        </w:rPr>
      </w:pPr>
    </w:p>
    <w:p w14:paraId="3D898909" w14:textId="77777777" w:rsidR="00117EC2" w:rsidRDefault="00117EC2">
      <w:pPr>
        <w:rPr>
          <w:rFonts w:ascii="Arial" w:hAnsi="Arial" w:cs="Arial"/>
          <w:sz w:val="24"/>
          <w:szCs w:val="24"/>
        </w:rPr>
      </w:pPr>
      <w:r>
        <w:rPr>
          <w:rFonts w:ascii="Arial" w:hAnsi="Arial" w:cs="Arial"/>
          <w:sz w:val="24"/>
          <w:szCs w:val="24"/>
        </w:rPr>
        <w:br w:type="page"/>
      </w:r>
    </w:p>
    <w:p w14:paraId="5755F5E2" w14:textId="77777777" w:rsidR="00117EC2" w:rsidRDefault="00117EC2">
      <w:pPr>
        <w:rPr>
          <w:rFonts w:ascii="Arial" w:hAnsi="Arial" w:cs="Arial"/>
          <w:sz w:val="24"/>
          <w:szCs w:val="24"/>
        </w:rPr>
      </w:pPr>
    </w:p>
    <w:tbl>
      <w:tblPr>
        <w:tblStyle w:val="TableGrid"/>
        <w:tblW w:w="15304" w:type="dxa"/>
        <w:tblLayout w:type="fixed"/>
        <w:tblLook w:val="04A0" w:firstRow="1" w:lastRow="0" w:firstColumn="1" w:lastColumn="0" w:noHBand="0" w:noVBand="1"/>
      </w:tblPr>
      <w:tblGrid>
        <w:gridCol w:w="3539"/>
        <w:gridCol w:w="3544"/>
        <w:gridCol w:w="2268"/>
        <w:gridCol w:w="1701"/>
        <w:gridCol w:w="709"/>
        <w:gridCol w:w="3543"/>
      </w:tblGrid>
      <w:tr w:rsidR="00117EC2" w:rsidRPr="006120BC" w14:paraId="1B8D9EBC" w14:textId="77777777" w:rsidTr="00117EC2">
        <w:tc>
          <w:tcPr>
            <w:tcW w:w="15304" w:type="dxa"/>
            <w:gridSpan w:val="6"/>
          </w:tcPr>
          <w:p w14:paraId="54033ED0" w14:textId="77777777" w:rsidR="00117EC2" w:rsidRPr="006120BC" w:rsidRDefault="00117EC2" w:rsidP="00117EC2">
            <w:pPr>
              <w:rPr>
                <w:rFonts w:ascii="Arial" w:hAnsi="Arial" w:cs="Arial"/>
                <w:b/>
              </w:rPr>
            </w:pPr>
            <w:r w:rsidRPr="006120BC">
              <w:rPr>
                <w:rFonts w:ascii="Arial" w:hAnsi="Arial" w:cs="Arial"/>
                <w:b/>
              </w:rPr>
              <w:t xml:space="preserve">Level </w:t>
            </w:r>
            <w:r>
              <w:rPr>
                <w:rFonts w:ascii="Arial" w:hAnsi="Arial" w:cs="Arial"/>
                <w:b/>
              </w:rPr>
              <w:t>3</w:t>
            </w:r>
            <w:r w:rsidRPr="006120BC">
              <w:rPr>
                <w:rFonts w:ascii="Arial" w:hAnsi="Arial" w:cs="Arial"/>
                <w:b/>
              </w:rPr>
              <w:t xml:space="preserve"> Programme</w:t>
            </w:r>
          </w:p>
        </w:tc>
      </w:tr>
      <w:tr w:rsidR="00117EC2" w:rsidRPr="006120BC" w14:paraId="695608A7" w14:textId="77777777" w:rsidTr="00117EC2">
        <w:tc>
          <w:tcPr>
            <w:tcW w:w="3539" w:type="dxa"/>
          </w:tcPr>
          <w:p w14:paraId="230F5EBA" w14:textId="77777777" w:rsidR="00117EC2" w:rsidRPr="006120BC" w:rsidRDefault="00117EC2" w:rsidP="00117EC2">
            <w:pPr>
              <w:rPr>
                <w:rFonts w:ascii="Arial" w:hAnsi="Arial" w:cs="Arial"/>
              </w:rPr>
            </w:pPr>
            <w:r w:rsidRPr="006120BC">
              <w:rPr>
                <w:rFonts w:ascii="Arial" w:hAnsi="Arial" w:cs="Arial"/>
              </w:rPr>
              <w:t xml:space="preserve">Entry Requirements </w:t>
            </w:r>
          </w:p>
        </w:tc>
        <w:tc>
          <w:tcPr>
            <w:tcW w:w="3544" w:type="dxa"/>
          </w:tcPr>
          <w:p w14:paraId="1FB1C38A" w14:textId="77777777" w:rsidR="00117EC2" w:rsidRDefault="00117EC2" w:rsidP="00117EC2">
            <w:pPr>
              <w:rPr>
                <w:rFonts w:ascii="Arial" w:hAnsi="Arial" w:cs="Arial"/>
              </w:rPr>
            </w:pPr>
            <w:r w:rsidRPr="006120BC">
              <w:rPr>
                <w:rFonts w:ascii="Arial" w:hAnsi="Arial" w:cs="Arial"/>
              </w:rPr>
              <w:t>Accreditation of Prior Experience or Learning (APEL)</w:t>
            </w:r>
          </w:p>
          <w:p w14:paraId="01A740EE" w14:textId="77777777" w:rsidR="00117EC2" w:rsidRPr="006120BC" w:rsidRDefault="00117EC2" w:rsidP="00117EC2">
            <w:pPr>
              <w:rPr>
                <w:rFonts w:ascii="Arial" w:hAnsi="Arial" w:cs="Arial"/>
              </w:rPr>
            </w:pPr>
          </w:p>
        </w:tc>
        <w:tc>
          <w:tcPr>
            <w:tcW w:w="4678" w:type="dxa"/>
            <w:gridSpan w:val="3"/>
          </w:tcPr>
          <w:p w14:paraId="08729BFE" w14:textId="77777777" w:rsidR="00117EC2" w:rsidRPr="006120BC" w:rsidRDefault="00117EC2" w:rsidP="00117EC2">
            <w:pPr>
              <w:rPr>
                <w:rFonts w:ascii="Arial" w:hAnsi="Arial" w:cs="Arial"/>
              </w:rPr>
            </w:pPr>
            <w:r w:rsidRPr="006120BC">
              <w:rPr>
                <w:rFonts w:ascii="Arial" w:hAnsi="Arial" w:cs="Arial"/>
              </w:rPr>
              <w:t xml:space="preserve">Study Time Breakdown </w:t>
            </w:r>
          </w:p>
        </w:tc>
        <w:tc>
          <w:tcPr>
            <w:tcW w:w="3543" w:type="dxa"/>
          </w:tcPr>
          <w:p w14:paraId="2FD71539" w14:textId="77777777" w:rsidR="00117EC2" w:rsidRPr="006120BC" w:rsidRDefault="00117EC2" w:rsidP="00117EC2">
            <w:pPr>
              <w:rPr>
                <w:rFonts w:ascii="Arial" w:hAnsi="Arial" w:cs="Arial"/>
              </w:rPr>
            </w:pPr>
            <w:r w:rsidRPr="006120BC">
              <w:rPr>
                <w:rFonts w:ascii="Arial" w:hAnsi="Arial" w:cs="Arial"/>
              </w:rPr>
              <w:t>Exit award</w:t>
            </w:r>
          </w:p>
        </w:tc>
      </w:tr>
      <w:tr w:rsidR="00117EC2" w:rsidRPr="006120BC" w14:paraId="7289D87C" w14:textId="77777777" w:rsidTr="00117EC2">
        <w:trPr>
          <w:trHeight w:val="61"/>
        </w:trPr>
        <w:tc>
          <w:tcPr>
            <w:tcW w:w="3539" w:type="dxa"/>
            <w:vMerge w:val="restart"/>
          </w:tcPr>
          <w:p w14:paraId="2496E82B" w14:textId="77777777" w:rsidR="00117EC2" w:rsidRPr="00F1294B" w:rsidRDefault="00117EC2" w:rsidP="00117EC2">
            <w:pPr>
              <w:spacing w:line="276" w:lineRule="auto"/>
              <w:rPr>
                <w:rFonts w:ascii="Arial" w:hAnsi="Arial" w:cs="Arial"/>
              </w:rPr>
            </w:pPr>
            <w:r w:rsidRPr="00F1294B">
              <w:rPr>
                <w:rFonts w:ascii="Arial" w:hAnsi="Arial" w:cs="Arial"/>
              </w:rPr>
              <w:t>A Level : CC or 64 UCAS points. A maximum of 2 subjects are considered.</w:t>
            </w:r>
          </w:p>
          <w:p w14:paraId="4C556E38" w14:textId="77777777" w:rsidR="00117EC2" w:rsidRPr="00F1294B" w:rsidRDefault="00117EC2" w:rsidP="00117EC2">
            <w:pPr>
              <w:spacing w:line="276" w:lineRule="auto"/>
              <w:rPr>
                <w:rFonts w:ascii="Arial" w:hAnsi="Arial" w:cs="Arial"/>
              </w:rPr>
            </w:pPr>
            <w:r w:rsidRPr="00F1294B">
              <w:rPr>
                <w:rFonts w:ascii="Arial" w:hAnsi="Arial" w:cs="Arial"/>
              </w:rPr>
              <w:t>or</w:t>
            </w:r>
          </w:p>
          <w:p w14:paraId="047247D1" w14:textId="77777777" w:rsidR="00117EC2" w:rsidRPr="00F1294B" w:rsidRDefault="00117EC2" w:rsidP="00117EC2">
            <w:pPr>
              <w:spacing w:line="276" w:lineRule="auto"/>
              <w:rPr>
                <w:rFonts w:ascii="Arial" w:hAnsi="Arial" w:cs="Arial"/>
              </w:rPr>
            </w:pPr>
            <w:r w:rsidRPr="00F1294B">
              <w:rPr>
                <w:rFonts w:ascii="Arial" w:hAnsi="Arial" w:cs="Arial"/>
              </w:rPr>
              <w:t>BTEC : MM or combined with other level 3 qualifications to achieve a minimum total of 64 UCAS points</w:t>
            </w:r>
          </w:p>
          <w:p w14:paraId="2F39DEDD" w14:textId="77777777" w:rsidR="00117EC2" w:rsidRPr="00F1294B" w:rsidRDefault="00117EC2" w:rsidP="00117EC2">
            <w:pPr>
              <w:spacing w:line="276" w:lineRule="auto"/>
              <w:rPr>
                <w:rFonts w:ascii="Arial" w:hAnsi="Arial" w:cs="Arial"/>
              </w:rPr>
            </w:pPr>
          </w:p>
          <w:p w14:paraId="5A279821" w14:textId="77777777" w:rsidR="00117EC2" w:rsidRDefault="00117EC2" w:rsidP="00117EC2">
            <w:pPr>
              <w:spacing w:line="276" w:lineRule="auto"/>
              <w:rPr>
                <w:rFonts w:ascii="Arial" w:hAnsi="Arial" w:cs="Arial"/>
              </w:rPr>
            </w:pPr>
            <w:r w:rsidRPr="00C1106B">
              <w:rPr>
                <w:rFonts w:ascii="Arial" w:hAnsi="Arial" w:cs="Arial"/>
              </w:rPr>
              <w:t>Law Foundation Programme GCSE English Language grade 4 or above. Must have been achieved at the point of enrolment. Equivalent qualifications can be considered in lieu of GCSE subject as long as the required subject is covered.</w:t>
            </w:r>
          </w:p>
          <w:p w14:paraId="3C040DA5" w14:textId="77777777" w:rsidR="00117EC2" w:rsidRPr="006120BC" w:rsidRDefault="00117EC2" w:rsidP="00117EC2">
            <w:pPr>
              <w:spacing w:line="276" w:lineRule="auto"/>
              <w:rPr>
                <w:rFonts w:ascii="Arial" w:hAnsi="Arial" w:cs="Arial"/>
              </w:rPr>
            </w:pPr>
          </w:p>
        </w:tc>
        <w:tc>
          <w:tcPr>
            <w:tcW w:w="3544" w:type="dxa"/>
            <w:vMerge w:val="restart"/>
          </w:tcPr>
          <w:p w14:paraId="028C3CC0" w14:textId="77777777" w:rsidR="00117EC2" w:rsidRPr="006120BC" w:rsidRDefault="00117EC2" w:rsidP="00117EC2">
            <w:pPr>
              <w:spacing w:line="276" w:lineRule="auto"/>
              <w:rPr>
                <w:rFonts w:ascii="Arial" w:hAnsi="Arial" w:cs="Arial"/>
              </w:rPr>
            </w:pPr>
            <w:r>
              <w:rPr>
                <w:rFonts w:ascii="Arial" w:hAnsi="Arial" w:cs="Arial"/>
              </w:rPr>
              <w:t>Claims for APEL will be considered on an induvial basis i</w:t>
            </w:r>
            <w:r w:rsidRPr="006120BC">
              <w:rPr>
                <w:rFonts w:ascii="Arial" w:hAnsi="Arial" w:cs="Arial"/>
              </w:rPr>
              <w:t>n line with university guidelines</w:t>
            </w:r>
            <w:r>
              <w:rPr>
                <w:rFonts w:ascii="Arial" w:hAnsi="Arial" w:cs="Arial"/>
              </w:rPr>
              <w:t>.</w:t>
            </w:r>
          </w:p>
        </w:tc>
        <w:tc>
          <w:tcPr>
            <w:tcW w:w="3969" w:type="dxa"/>
            <w:gridSpan w:val="2"/>
          </w:tcPr>
          <w:p w14:paraId="59034201" w14:textId="77777777" w:rsidR="00117EC2" w:rsidRPr="006120BC" w:rsidRDefault="00117EC2" w:rsidP="00117EC2">
            <w:pPr>
              <w:rPr>
                <w:rFonts w:ascii="Arial" w:hAnsi="Arial" w:cs="Arial"/>
                <w:b/>
              </w:rPr>
            </w:pPr>
            <w:r w:rsidRPr="006120BC">
              <w:rPr>
                <w:rFonts w:ascii="Arial" w:hAnsi="Arial" w:cs="Arial"/>
                <w:b/>
              </w:rPr>
              <w:t xml:space="preserve">Scheduled </w:t>
            </w:r>
            <w:r w:rsidRPr="006120BC">
              <w:rPr>
                <w:rFonts w:ascii="Arial" w:hAnsi="Arial" w:cs="Arial"/>
              </w:rPr>
              <w:t>learning and teaching activities</w:t>
            </w:r>
          </w:p>
          <w:p w14:paraId="6D07F94E" w14:textId="77777777" w:rsidR="00117EC2" w:rsidRPr="006120BC" w:rsidRDefault="00117EC2" w:rsidP="00117EC2">
            <w:pPr>
              <w:rPr>
                <w:rFonts w:ascii="Arial" w:hAnsi="Arial" w:cs="Arial"/>
              </w:rPr>
            </w:pPr>
            <w:r w:rsidRPr="006120BC">
              <w:rPr>
                <w:rFonts w:ascii="Arial" w:hAnsi="Arial" w:cs="Arial"/>
              </w:rPr>
              <w:t>(including time constrained blended or directed tasks, pre-sessional and post-sessional tasks)</w:t>
            </w:r>
          </w:p>
        </w:tc>
        <w:tc>
          <w:tcPr>
            <w:tcW w:w="709" w:type="dxa"/>
            <w:vAlign w:val="center"/>
          </w:tcPr>
          <w:p w14:paraId="65F4071E" w14:textId="77777777" w:rsidR="00117EC2" w:rsidRPr="006120BC" w:rsidRDefault="00117EC2" w:rsidP="00117EC2">
            <w:pPr>
              <w:jc w:val="center"/>
              <w:rPr>
                <w:rFonts w:ascii="Arial" w:hAnsi="Arial" w:cs="Arial"/>
              </w:rPr>
            </w:pPr>
            <w:r w:rsidRPr="006120BC">
              <w:rPr>
                <w:rFonts w:ascii="Arial" w:hAnsi="Arial" w:cs="Arial"/>
              </w:rPr>
              <w:t>30%</w:t>
            </w:r>
          </w:p>
        </w:tc>
        <w:tc>
          <w:tcPr>
            <w:tcW w:w="3543" w:type="dxa"/>
            <w:vMerge w:val="restart"/>
          </w:tcPr>
          <w:p w14:paraId="5DC1E562" w14:textId="77777777" w:rsidR="00117EC2" w:rsidRPr="006120BC" w:rsidRDefault="00117EC2" w:rsidP="00117EC2">
            <w:pPr>
              <w:rPr>
                <w:rFonts w:ascii="Arial" w:hAnsi="Arial" w:cs="Arial"/>
              </w:rPr>
            </w:pPr>
            <w:r w:rsidRPr="00240E6D">
              <w:rPr>
                <w:rFonts w:ascii="Arial" w:hAnsi="Arial" w:cs="Arial"/>
              </w:rPr>
              <w:t xml:space="preserve">Foundation Certificate in </w:t>
            </w:r>
            <w:r>
              <w:rPr>
                <w:rFonts w:ascii="Arial" w:hAnsi="Arial" w:cs="Arial"/>
              </w:rPr>
              <w:t>Law (120 level 3 credits)</w:t>
            </w:r>
          </w:p>
        </w:tc>
      </w:tr>
      <w:tr w:rsidR="00117EC2" w:rsidRPr="006120BC" w14:paraId="5A25B684" w14:textId="77777777" w:rsidTr="00117EC2">
        <w:trPr>
          <w:trHeight w:val="61"/>
        </w:trPr>
        <w:tc>
          <w:tcPr>
            <w:tcW w:w="3539" w:type="dxa"/>
            <w:vMerge/>
          </w:tcPr>
          <w:p w14:paraId="2D42FEDD" w14:textId="77777777" w:rsidR="00117EC2" w:rsidRPr="006120BC" w:rsidRDefault="00117EC2" w:rsidP="00117EC2">
            <w:pPr>
              <w:rPr>
                <w:rFonts w:ascii="Arial" w:hAnsi="Arial" w:cs="Arial"/>
              </w:rPr>
            </w:pPr>
          </w:p>
        </w:tc>
        <w:tc>
          <w:tcPr>
            <w:tcW w:w="3544" w:type="dxa"/>
            <w:vMerge/>
          </w:tcPr>
          <w:p w14:paraId="7E383AD3" w14:textId="77777777" w:rsidR="00117EC2" w:rsidRPr="006120BC" w:rsidRDefault="00117EC2" w:rsidP="00117EC2">
            <w:pPr>
              <w:rPr>
                <w:rFonts w:ascii="Arial" w:hAnsi="Arial" w:cs="Arial"/>
              </w:rPr>
            </w:pPr>
          </w:p>
        </w:tc>
        <w:tc>
          <w:tcPr>
            <w:tcW w:w="3969" w:type="dxa"/>
            <w:gridSpan w:val="2"/>
          </w:tcPr>
          <w:p w14:paraId="4E35A8FD" w14:textId="77777777" w:rsidR="00117EC2" w:rsidRPr="006120BC" w:rsidRDefault="00117EC2" w:rsidP="00117EC2">
            <w:pPr>
              <w:rPr>
                <w:rFonts w:ascii="Arial" w:hAnsi="Arial" w:cs="Arial"/>
              </w:rPr>
            </w:pPr>
            <w:r w:rsidRPr="006120BC">
              <w:rPr>
                <w:rFonts w:ascii="Arial" w:hAnsi="Arial" w:cs="Arial"/>
                <w:b/>
              </w:rPr>
              <w:t>Guided Independent</w:t>
            </w:r>
            <w:r w:rsidRPr="006120BC">
              <w:rPr>
                <w:rFonts w:ascii="Arial" w:hAnsi="Arial" w:cs="Arial"/>
              </w:rPr>
              <w:t xml:space="preserve"> learning (including non-time constrained blended tasks &amp; reading and assessment preparation)</w:t>
            </w:r>
          </w:p>
        </w:tc>
        <w:tc>
          <w:tcPr>
            <w:tcW w:w="709" w:type="dxa"/>
            <w:vAlign w:val="center"/>
          </w:tcPr>
          <w:p w14:paraId="7BA0C0F5" w14:textId="77777777" w:rsidR="00117EC2" w:rsidRPr="006120BC" w:rsidRDefault="00117EC2" w:rsidP="00117EC2">
            <w:pPr>
              <w:jc w:val="center"/>
              <w:rPr>
                <w:rFonts w:ascii="Arial" w:hAnsi="Arial" w:cs="Arial"/>
              </w:rPr>
            </w:pPr>
            <w:r w:rsidRPr="006120BC">
              <w:rPr>
                <w:rFonts w:ascii="Arial" w:hAnsi="Arial" w:cs="Arial"/>
              </w:rPr>
              <w:t>70%</w:t>
            </w:r>
          </w:p>
        </w:tc>
        <w:tc>
          <w:tcPr>
            <w:tcW w:w="3543" w:type="dxa"/>
            <w:vMerge/>
          </w:tcPr>
          <w:p w14:paraId="6117690B" w14:textId="77777777" w:rsidR="00117EC2" w:rsidRPr="006120BC" w:rsidRDefault="00117EC2" w:rsidP="00117EC2">
            <w:pPr>
              <w:rPr>
                <w:rFonts w:ascii="Arial" w:hAnsi="Arial" w:cs="Arial"/>
              </w:rPr>
            </w:pPr>
          </w:p>
        </w:tc>
      </w:tr>
      <w:tr w:rsidR="00117EC2" w:rsidRPr="006120BC" w14:paraId="46F8FE2F" w14:textId="77777777" w:rsidTr="00117EC2">
        <w:trPr>
          <w:trHeight w:val="61"/>
        </w:trPr>
        <w:tc>
          <w:tcPr>
            <w:tcW w:w="3539" w:type="dxa"/>
            <w:vMerge/>
          </w:tcPr>
          <w:p w14:paraId="73D7D8E4" w14:textId="77777777" w:rsidR="00117EC2" w:rsidRPr="006120BC" w:rsidRDefault="00117EC2" w:rsidP="00117EC2">
            <w:pPr>
              <w:rPr>
                <w:rFonts w:ascii="Arial" w:hAnsi="Arial" w:cs="Arial"/>
              </w:rPr>
            </w:pPr>
          </w:p>
        </w:tc>
        <w:tc>
          <w:tcPr>
            <w:tcW w:w="3544" w:type="dxa"/>
            <w:vMerge/>
          </w:tcPr>
          <w:p w14:paraId="3AA89518" w14:textId="77777777" w:rsidR="00117EC2" w:rsidRPr="006120BC" w:rsidRDefault="00117EC2" w:rsidP="00117EC2">
            <w:pPr>
              <w:rPr>
                <w:rFonts w:ascii="Arial" w:hAnsi="Arial" w:cs="Arial"/>
              </w:rPr>
            </w:pPr>
          </w:p>
        </w:tc>
        <w:tc>
          <w:tcPr>
            <w:tcW w:w="3969" w:type="dxa"/>
            <w:gridSpan w:val="2"/>
          </w:tcPr>
          <w:p w14:paraId="706C93B4" w14:textId="77777777" w:rsidR="00117EC2" w:rsidRPr="006120BC" w:rsidRDefault="00117EC2" w:rsidP="00117EC2">
            <w:pPr>
              <w:rPr>
                <w:rFonts w:ascii="Arial" w:hAnsi="Arial" w:cs="Arial"/>
              </w:rPr>
            </w:pPr>
            <w:r w:rsidRPr="006120BC">
              <w:rPr>
                <w:rFonts w:ascii="Arial" w:hAnsi="Arial" w:cs="Arial"/>
                <w:b/>
              </w:rPr>
              <w:t>Pl</w:t>
            </w:r>
            <w:r w:rsidRPr="006120BC">
              <w:rPr>
                <w:rFonts w:ascii="Arial" w:hAnsi="Arial" w:cs="Arial"/>
              </w:rPr>
              <w:t>acement (including external activity and study abroad)</w:t>
            </w:r>
          </w:p>
          <w:p w14:paraId="106B665E" w14:textId="77777777" w:rsidR="00117EC2" w:rsidRPr="006120BC" w:rsidRDefault="00117EC2" w:rsidP="00117EC2">
            <w:pPr>
              <w:rPr>
                <w:rFonts w:ascii="Arial" w:hAnsi="Arial" w:cs="Arial"/>
              </w:rPr>
            </w:pPr>
          </w:p>
        </w:tc>
        <w:tc>
          <w:tcPr>
            <w:tcW w:w="709" w:type="dxa"/>
            <w:vAlign w:val="center"/>
          </w:tcPr>
          <w:p w14:paraId="0342CEF0" w14:textId="77777777" w:rsidR="00117EC2" w:rsidRPr="006120BC" w:rsidRDefault="00117EC2" w:rsidP="00117EC2">
            <w:pPr>
              <w:jc w:val="center"/>
              <w:rPr>
                <w:rFonts w:ascii="Arial" w:hAnsi="Arial" w:cs="Arial"/>
              </w:rPr>
            </w:pPr>
            <w:r>
              <w:rPr>
                <w:rFonts w:ascii="Arial" w:hAnsi="Arial" w:cs="Arial"/>
              </w:rPr>
              <w:t>0</w:t>
            </w:r>
            <w:r w:rsidRPr="006120BC">
              <w:rPr>
                <w:rFonts w:ascii="Arial" w:hAnsi="Arial" w:cs="Arial"/>
              </w:rPr>
              <w:t>%</w:t>
            </w:r>
          </w:p>
        </w:tc>
        <w:tc>
          <w:tcPr>
            <w:tcW w:w="3543" w:type="dxa"/>
            <w:vMerge/>
          </w:tcPr>
          <w:p w14:paraId="350975CD" w14:textId="77777777" w:rsidR="00117EC2" w:rsidRPr="006120BC" w:rsidRDefault="00117EC2" w:rsidP="00117EC2">
            <w:pPr>
              <w:rPr>
                <w:rFonts w:ascii="Arial" w:hAnsi="Arial" w:cs="Arial"/>
              </w:rPr>
            </w:pPr>
          </w:p>
        </w:tc>
      </w:tr>
      <w:tr w:rsidR="00117EC2" w:rsidRPr="006120BC" w14:paraId="6E73E5AB" w14:textId="77777777" w:rsidTr="00117EC2">
        <w:trPr>
          <w:trHeight w:val="61"/>
        </w:trPr>
        <w:tc>
          <w:tcPr>
            <w:tcW w:w="3539" w:type="dxa"/>
            <w:vMerge/>
          </w:tcPr>
          <w:p w14:paraId="593C3135" w14:textId="77777777" w:rsidR="00117EC2" w:rsidRPr="006120BC" w:rsidRDefault="00117EC2" w:rsidP="00117EC2">
            <w:pPr>
              <w:rPr>
                <w:rFonts w:ascii="Arial" w:hAnsi="Arial" w:cs="Arial"/>
              </w:rPr>
            </w:pPr>
          </w:p>
        </w:tc>
        <w:tc>
          <w:tcPr>
            <w:tcW w:w="3544" w:type="dxa"/>
            <w:vMerge/>
          </w:tcPr>
          <w:p w14:paraId="753899D0" w14:textId="77777777" w:rsidR="00117EC2" w:rsidRPr="006120BC" w:rsidRDefault="00117EC2" w:rsidP="00117EC2">
            <w:pPr>
              <w:rPr>
                <w:rFonts w:ascii="Arial" w:hAnsi="Arial" w:cs="Arial"/>
              </w:rPr>
            </w:pPr>
          </w:p>
        </w:tc>
        <w:tc>
          <w:tcPr>
            <w:tcW w:w="2268" w:type="dxa"/>
          </w:tcPr>
          <w:p w14:paraId="1771BF6B" w14:textId="77777777" w:rsidR="00117EC2" w:rsidRPr="006120BC" w:rsidRDefault="00117EC2" w:rsidP="00117EC2">
            <w:pPr>
              <w:rPr>
                <w:rFonts w:ascii="Arial" w:hAnsi="Arial" w:cs="Arial"/>
              </w:rPr>
            </w:pPr>
            <w:r w:rsidRPr="006120BC">
              <w:rPr>
                <w:rFonts w:ascii="Arial" w:hAnsi="Arial" w:cs="Arial"/>
                <w:b/>
              </w:rPr>
              <w:t>Impact of options</w:t>
            </w:r>
            <w:r w:rsidRPr="006120BC">
              <w:rPr>
                <w:rFonts w:ascii="Arial" w:hAnsi="Arial" w:cs="Arial"/>
              </w:rPr>
              <w:t xml:space="preserve"> (indicate if/how optional choices will have a significant impact)</w:t>
            </w:r>
          </w:p>
        </w:tc>
        <w:tc>
          <w:tcPr>
            <w:tcW w:w="2410" w:type="dxa"/>
            <w:gridSpan w:val="2"/>
          </w:tcPr>
          <w:p w14:paraId="01C93348" w14:textId="716BABD8" w:rsidR="00117EC2" w:rsidRPr="006120BC" w:rsidRDefault="00117EC2" w:rsidP="00780DA1">
            <w:pPr>
              <w:rPr>
                <w:rFonts w:ascii="Arial" w:hAnsi="Arial" w:cs="Arial"/>
              </w:rPr>
            </w:pPr>
            <w:r>
              <w:rPr>
                <w:rFonts w:ascii="Arial" w:hAnsi="Arial" w:cs="Arial"/>
              </w:rPr>
              <w:t xml:space="preserve">There are no option modules </w:t>
            </w:r>
            <w:r w:rsidR="00780DA1">
              <w:rPr>
                <w:rFonts w:ascii="Arial" w:hAnsi="Arial" w:cs="Arial"/>
              </w:rPr>
              <w:t>in the foundation year</w:t>
            </w:r>
            <w:r>
              <w:rPr>
                <w:rFonts w:ascii="Arial" w:hAnsi="Arial" w:cs="Arial"/>
              </w:rPr>
              <w:t xml:space="preserve"> but you will be expected to relate the material covered in modules to your intended degree programme</w:t>
            </w:r>
            <w:r w:rsidR="003C2DCF">
              <w:t xml:space="preserve"> </w:t>
            </w:r>
            <w:r w:rsidR="003C2DCF" w:rsidRPr="003C2DCF">
              <w:rPr>
                <w:rFonts w:ascii="Arial" w:hAnsi="Arial" w:cs="Arial"/>
              </w:rPr>
              <w:t>and career ambitions</w:t>
            </w:r>
            <w:r>
              <w:rPr>
                <w:rFonts w:ascii="Arial" w:hAnsi="Arial" w:cs="Arial"/>
              </w:rPr>
              <w:t xml:space="preserve">. </w:t>
            </w:r>
          </w:p>
        </w:tc>
        <w:tc>
          <w:tcPr>
            <w:tcW w:w="3543" w:type="dxa"/>
            <w:vMerge/>
          </w:tcPr>
          <w:p w14:paraId="1EC1089B" w14:textId="77777777" w:rsidR="00117EC2" w:rsidRPr="006120BC" w:rsidRDefault="00117EC2" w:rsidP="00117EC2">
            <w:pPr>
              <w:rPr>
                <w:rFonts w:ascii="Arial" w:hAnsi="Arial" w:cs="Arial"/>
              </w:rPr>
            </w:pPr>
          </w:p>
        </w:tc>
      </w:tr>
    </w:tbl>
    <w:p w14:paraId="66B18E5C" w14:textId="25DA573A" w:rsidR="00117EC2" w:rsidRDefault="00117EC2">
      <w:pPr>
        <w:rPr>
          <w:rFonts w:ascii="Arial" w:hAnsi="Arial" w:cs="Arial"/>
          <w:sz w:val="24"/>
          <w:szCs w:val="24"/>
        </w:rPr>
      </w:pPr>
      <w:r>
        <w:rPr>
          <w:rFonts w:ascii="Arial" w:hAnsi="Arial" w:cs="Arial"/>
          <w:sz w:val="24"/>
          <w:szCs w:val="24"/>
        </w:rPr>
        <w:br w:type="page"/>
      </w:r>
    </w:p>
    <w:p w14:paraId="445123BD" w14:textId="77777777" w:rsidR="002807F3" w:rsidRPr="00782B7F" w:rsidRDefault="002807F3" w:rsidP="002807F3">
      <w:pPr>
        <w:rPr>
          <w:rFonts w:ascii="Arial" w:hAnsi="Arial" w:cs="Arial"/>
          <w:sz w:val="24"/>
          <w:szCs w:val="24"/>
        </w:rPr>
      </w:pPr>
    </w:p>
    <w:tbl>
      <w:tblPr>
        <w:tblStyle w:val="TableGrid"/>
        <w:tblW w:w="15301" w:type="dxa"/>
        <w:tblLook w:val="04A0" w:firstRow="1" w:lastRow="0" w:firstColumn="1" w:lastColumn="0" w:noHBand="0" w:noVBand="1"/>
      </w:tblPr>
      <w:tblGrid>
        <w:gridCol w:w="2306"/>
        <w:gridCol w:w="2142"/>
        <w:gridCol w:w="23"/>
        <w:gridCol w:w="2120"/>
        <w:gridCol w:w="46"/>
        <w:gridCol w:w="2097"/>
        <w:gridCol w:w="69"/>
        <w:gridCol w:w="2074"/>
        <w:gridCol w:w="2143"/>
        <w:gridCol w:w="2143"/>
        <w:gridCol w:w="23"/>
        <w:gridCol w:w="115"/>
      </w:tblGrid>
      <w:tr w:rsidR="007A24A0" w:rsidRPr="00A61BA3" w14:paraId="3247DFA5" w14:textId="77777777" w:rsidTr="005A1A01">
        <w:trPr>
          <w:gridAfter w:val="2"/>
          <w:wAfter w:w="138" w:type="dxa"/>
          <w:trHeight w:val="340"/>
        </w:trPr>
        <w:tc>
          <w:tcPr>
            <w:tcW w:w="2306" w:type="dxa"/>
            <w:shd w:val="clear" w:color="auto" w:fill="FFF2CC" w:themeFill="accent4" w:themeFillTint="33"/>
          </w:tcPr>
          <w:p w14:paraId="44AF5ECD" w14:textId="325DA0ED" w:rsidR="007A24A0" w:rsidRPr="00A61BA3" w:rsidRDefault="007A24A0" w:rsidP="007A24A0">
            <w:pPr>
              <w:rPr>
                <w:rFonts w:ascii="Arial" w:hAnsi="Arial" w:cs="Arial"/>
                <w:b/>
                <w:sz w:val="24"/>
                <w:szCs w:val="24"/>
              </w:rPr>
            </w:pPr>
            <w:r w:rsidRPr="00A61BA3">
              <w:rPr>
                <w:rFonts w:ascii="Arial" w:hAnsi="Arial" w:cs="Arial"/>
                <w:b/>
                <w:sz w:val="24"/>
                <w:szCs w:val="24"/>
              </w:rPr>
              <w:t xml:space="preserve">Level 4 </w:t>
            </w:r>
            <w:r w:rsidRPr="00A61BA3">
              <w:rPr>
                <w:rFonts w:ascii="Arial" w:hAnsi="Arial" w:cs="Arial"/>
                <w:sz w:val="24"/>
                <w:szCs w:val="24"/>
              </w:rPr>
              <w:t>Core Modules</w:t>
            </w:r>
          </w:p>
        </w:tc>
        <w:tc>
          <w:tcPr>
            <w:tcW w:w="2142" w:type="dxa"/>
            <w:shd w:val="clear" w:color="auto" w:fill="FFF2CC" w:themeFill="accent4" w:themeFillTint="33"/>
          </w:tcPr>
          <w:p w14:paraId="1497A1D6" w14:textId="77777777" w:rsidR="005A1A01" w:rsidRPr="00A61BA3" w:rsidRDefault="005A1A01" w:rsidP="005A1A01">
            <w:pPr>
              <w:rPr>
                <w:rFonts w:ascii="Arial" w:hAnsi="Arial" w:cs="Arial"/>
                <w:sz w:val="24"/>
                <w:szCs w:val="24"/>
              </w:rPr>
            </w:pPr>
            <w:r w:rsidRPr="00A61BA3">
              <w:rPr>
                <w:rFonts w:ascii="Arial" w:hAnsi="Arial" w:cs="Arial"/>
                <w:sz w:val="24"/>
                <w:szCs w:val="24"/>
              </w:rPr>
              <w:t>Criminal Law 1: Fundamental Concepts &amp; Crimes Against Persons</w:t>
            </w:r>
          </w:p>
          <w:p w14:paraId="787934B3" w14:textId="77777777" w:rsidR="007A24A0" w:rsidRPr="00A61BA3" w:rsidRDefault="007A24A0" w:rsidP="007A24A0">
            <w:pPr>
              <w:rPr>
                <w:rFonts w:ascii="Arial" w:hAnsi="Arial" w:cs="Arial"/>
                <w:b/>
                <w:sz w:val="24"/>
                <w:szCs w:val="24"/>
              </w:rPr>
            </w:pPr>
          </w:p>
        </w:tc>
        <w:tc>
          <w:tcPr>
            <w:tcW w:w="2143" w:type="dxa"/>
            <w:gridSpan w:val="2"/>
            <w:shd w:val="clear" w:color="auto" w:fill="FFF2CC" w:themeFill="accent4" w:themeFillTint="33"/>
          </w:tcPr>
          <w:p w14:paraId="4A5575A8" w14:textId="77777777" w:rsidR="005A1A01" w:rsidRPr="00A61BA3" w:rsidRDefault="005A1A01" w:rsidP="005A1A01">
            <w:pPr>
              <w:rPr>
                <w:rFonts w:ascii="Arial" w:hAnsi="Arial" w:cs="Arial"/>
                <w:sz w:val="24"/>
                <w:szCs w:val="24"/>
              </w:rPr>
            </w:pPr>
            <w:r>
              <w:rPr>
                <w:rFonts w:ascii="Arial" w:hAnsi="Arial" w:cs="Arial"/>
                <w:sz w:val="24"/>
                <w:szCs w:val="24"/>
              </w:rPr>
              <w:t>Contract Law</w:t>
            </w:r>
            <w:r w:rsidRPr="00A61BA3">
              <w:rPr>
                <w:rFonts w:ascii="Arial" w:hAnsi="Arial" w:cs="Arial"/>
                <w:sz w:val="24"/>
                <w:szCs w:val="24"/>
              </w:rPr>
              <w:t xml:space="preserve"> 1: </w:t>
            </w:r>
          </w:p>
          <w:p w14:paraId="4B8F8566" w14:textId="77777777" w:rsidR="005A1A01" w:rsidRPr="00A61BA3" w:rsidRDefault="005A1A01" w:rsidP="005A1A01">
            <w:pPr>
              <w:rPr>
                <w:rFonts w:ascii="Arial" w:hAnsi="Arial" w:cs="Arial"/>
                <w:sz w:val="24"/>
                <w:szCs w:val="24"/>
              </w:rPr>
            </w:pPr>
            <w:r w:rsidRPr="00A61BA3">
              <w:rPr>
                <w:rFonts w:ascii="Arial" w:hAnsi="Arial" w:cs="Arial"/>
                <w:sz w:val="24"/>
                <w:szCs w:val="24"/>
              </w:rPr>
              <w:t>Fundamental Concepts &amp; Creating Contracts</w:t>
            </w:r>
          </w:p>
          <w:p w14:paraId="5CE7A77E" w14:textId="13AD894B" w:rsidR="007A24A0" w:rsidRPr="00A61BA3" w:rsidRDefault="007A24A0" w:rsidP="007A24A0">
            <w:pPr>
              <w:rPr>
                <w:rFonts w:ascii="Arial" w:hAnsi="Arial" w:cs="Arial"/>
                <w:b/>
                <w:sz w:val="24"/>
                <w:szCs w:val="24"/>
              </w:rPr>
            </w:pPr>
          </w:p>
        </w:tc>
        <w:tc>
          <w:tcPr>
            <w:tcW w:w="2143" w:type="dxa"/>
            <w:gridSpan w:val="2"/>
            <w:shd w:val="clear" w:color="auto" w:fill="FFF2CC" w:themeFill="accent4" w:themeFillTint="33"/>
          </w:tcPr>
          <w:p w14:paraId="6A78D86B" w14:textId="77777777" w:rsidR="005A1A01" w:rsidRPr="00A61BA3" w:rsidRDefault="005A1A01" w:rsidP="005A1A01">
            <w:pPr>
              <w:rPr>
                <w:rFonts w:ascii="Arial" w:hAnsi="Arial" w:cs="Arial"/>
                <w:sz w:val="24"/>
                <w:szCs w:val="24"/>
              </w:rPr>
            </w:pPr>
            <w:r>
              <w:rPr>
                <w:rFonts w:ascii="Arial" w:hAnsi="Arial" w:cs="Arial"/>
                <w:sz w:val="24"/>
                <w:szCs w:val="24"/>
              </w:rPr>
              <w:t>Torts 1: Fundamental Concepts, Trespass to the Person and Negligence</w:t>
            </w:r>
            <w:r w:rsidRPr="00A61BA3">
              <w:rPr>
                <w:rFonts w:ascii="Arial" w:hAnsi="Arial" w:cs="Arial"/>
                <w:sz w:val="24"/>
                <w:szCs w:val="24"/>
              </w:rPr>
              <w:t xml:space="preserve"> </w:t>
            </w:r>
          </w:p>
          <w:p w14:paraId="3E117F57" w14:textId="0E16970D" w:rsidR="007A24A0" w:rsidRPr="00A61BA3" w:rsidRDefault="007A24A0" w:rsidP="007A24A0">
            <w:pPr>
              <w:rPr>
                <w:rFonts w:ascii="Arial" w:hAnsi="Arial" w:cs="Arial"/>
                <w:b/>
                <w:sz w:val="24"/>
                <w:szCs w:val="24"/>
              </w:rPr>
            </w:pPr>
          </w:p>
        </w:tc>
        <w:tc>
          <w:tcPr>
            <w:tcW w:w="2143" w:type="dxa"/>
            <w:gridSpan w:val="2"/>
            <w:shd w:val="clear" w:color="auto" w:fill="FFF2CC" w:themeFill="accent4" w:themeFillTint="33"/>
          </w:tcPr>
          <w:p w14:paraId="5139904E" w14:textId="77777777" w:rsidR="005A1A01" w:rsidRPr="00A61BA3" w:rsidRDefault="005A1A01" w:rsidP="005A1A01">
            <w:pPr>
              <w:rPr>
                <w:rFonts w:ascii="Arial" w:hAnsi="Arial" w:cs="Arial"/>
                <w:sz w:val="24"/>
                <w:szCs w:val="24"/>
              </w:rPr>
            </w:pPr>
            <w:r w:rsidRPr="00A61BA3">
              <w:rPr>
                <w:rFonts w:ascii="Arial" w:hAnsi="Arial" w:cs="Arial"/>
                <w:sz w:val="24"/>
                <w:szCs w:val="24"/>
              </w:rPr>
              <w:t xml:space="preserve">Criminal Law 2: </w:t>
            </w:r>
          </w:p>
          <w:p w14:paraId="2861DB3A" w14:textId="77777777" w:rsidR="005A1A01" w:rsidRPr="00A61BA3" w:rsidRDefault="005A1A01" w:rsidP="005A1A01">
            <w:pPr>
              <w:rPr>
                <w:rFonts w:ascii="Arial" w:hAnsi="Arial" w:cs="Arial"/>
                <w:sz w:val="24"/>
                <w:szCs w:val="24"/>
              </w:rPr>
            </w:pPr>
            <w:r w:rsidRPr="00A61BA3">
              <w:rPr>
                <w:rFonts w:ascii="Arial" w:hAnsi="Arial" w:cs="Arial"/>
                <w:sz w:val="24"/>
                <w:szCs w:val="24"/>
              </w:rPr>
              <w:t>Process, Property Crimes &amp; Problem Solving</w:t>
            </w:r>
          </w:p>
          <w:p w14:paraId="404EFC08" w14:textId="49CB0F4B" w:rsidR="007A24A0" w:rsidRPr="00A61BA3" w:rsidRDefault="007A24A0" w:rsidP="007A24A0">
            <w:pPr>
              <w:rPr>
                <w:rFonts w:ascii="Arial" w:hAnsi="Arial" w:cs="Arial"/>
                <w:b/>
                <w:sz w:val="24"/>
                <w:szCs w:val="24"/>
              </w:rPr>
            </w:pPr>
          </w:p>
        </w:tc>
        <w:tc>
          <w:tcPr>
            <w:tcW w:w="2143" w:type="dxa"/>
            <w:shd w:val="clear" w:color="auto" w:fill="FFF2CC" w:themeFill="accent4" w:themeFillTint="33"/>
          </w:tcPr>
          <w:p w14:paraId="01CDD575" w14:textId="77777777" w:rsidR="005A1A01" w:rsidRPr="00A61BA3" w:rsidRDefault="005A1A01" w:rsidP="005A1A01">
            <w:pPr>
              <w:rPr>
                <w:rFonts w:ascii="Arial" w:hAnsi="Arial" w:cs="Arial"/>
                <w:sz w:val="24"/>
                <w:szCs w:val="24"/>
              </w:rPr>
            </w:pPr>
            <w:r w:rsidRPr="00A61BA3">
              <w:rPr>
                <w:rFonts w:ascii="Arial" w:hAnsi="Arial" w:cs="Arial"/>
                <w:sz w:val="24"/>
                <w:szCs w:val="24"/>
              </w:rPr>
              <w:t xml:space="preserve">Contract Law 2: </w:t>
            </w:r>
          </w:p>
          <w:p w14:paraId="508299D5" w14:textId="77777777" w:rsidR="005A1A01" w:rsidRPr="00A61BA3" w:rsidRDefault="005A1A01" w:rsidP="005A1A01">
            <w:pPr>
              <w:rPr>
                <w:rFonts w:ascii="Arial" w:hAnsi="Arial" w:cs="Arial"/>
                <w:sz w:val="24"/>
                <w:szCs w:val="24"/>
              </w:rPr>
            </w:pPr>
            <w:r w:rsidRPr="00A61BA3">
              <w:rPr>
                <w:rFonts w:ascii="Arial" w:hAnsi="Arial" w:cs="Arial"/>
                <w:sz w:val="24"/>
                <w:szCs w:val="24"/>
              </w:rPr>
              <w:t>Breach, Remedies &amp; Advocacy</w:t>
            </w:r>
          </w:p>
          <w:p w14:paraId="31278710" w14:textId="4355B344" w:rsidR="007A24A0" w:rsidRPr="00A61BA3" w:rsidRDefault="007A24A0" w:rsidP="007A24A0">
            <w:pPr>
              <w:rPr>
                <w:rFonts w:ascii="Arial" w:hAnsi="Arial" w:cs="Arial"/>
                <w:b/>
                <w:sz w:val="24"/>
                <w:szCs w:val="24"/>
              </w:rPr>
            </w:pPr>
          </w:p>
        </w:tc>
        <w:tc>
          <w:tcPr>
            <w:tcW w:w="2143" w:type="dxa"/>
            <w:shd w:val="clear" w:color="auto" w:fill="FFF2CC" w:themeFill="accent4" w:themeFillTint="33"/>
          </w:tcPr>
          <w:p w14:paraId="08878D5A" w14:textId="77777777" w:rsidR="005A1A01" w:rsidRPr="00A61BA3" w:rsidRDefault="005A1A01" w:rsidP="005A1A01">
            <w:pPr>
              <w:rPr>
                <w:rFonts w:ascii="Arial" w:hAnsi="Arial" w:cs="Arial"/>
                <w:sz w:val="24"/>
                <w:szCs w:val="24"/>
              </w:rPr>
            </w:pPr>
            <w:r>
              <w:rPr>
                <w:rFonts w:ascii="Arial" w:hAnsi="Arial" w:cs="Arial"/>
                <w:sz w:val="24"/>
                <w:szCs w:val="24"/>
              </w:rPr>
              <w:t>Torts 2: Property, Reputation and Privacy</w:t>
            </w:r>
          </w:p>
          <w:p w14:paraId="54754794" w14:textId="3B298810" w:rsidR="007A24A0" w:rsidRPr="00A61BA3" w:rsidRDefault="007A24A0" w:rsidP="007A24A0">
            <w:pPr>
              <w:rPr>
                <w:rFonts w:ascii="Arial" w:hAnsi="Arial" w:cs="Arial"/>
                <w:b/>
                <w:sz w:val="24"/>
                <w:szCs w:val="24"/>
              </w:rPr>
            </w:pPr>
          </w:p>
        </w:tc>
      </w:tr>
      <w:tr w:rsidR="005A1A01" w:rsidRPr="00A61BA3" w14:paraId="4031DF77" w14:textId="77777777" w:rsidTr="005A1A01">
        <w:trPr>
          <w:gridAfter w:val="2"/>
          <w:wAfter w:w="138" w:type="dxa"/>
          <w:trHeight w:val="340"/>
        </w:trPr>
        <w:tc>
          <w:tcPr>
            <w:tcW w:w="2306" w:type="dxa"/>
            <w:shd w:val="clear" w:color="auto" w:fill="FFF2CC" w:themeFill="accent4" w:themeFillTint="33"/>
          </w:tcPr>
          <w:p w14:paraId="0A5B7F7B" w14:textId="19E3A323" w:rsidR="005A1A01" w:rsidRPr="00A61BA3" w:rsidRDefault="005A1A01" w:rsidP="005A1A01">
            <w:pPr>
              <w:rPr>
                <w:rFonts w:ascii="Arial" w:hAnsi="Arial" w:cs="Arial"/>
                <w:sz w:val="24"/>
                <w:szCs w:val="24"/>
              </w:rPr>
            </w:pPr>
            <w:r w:rsidRPr="00A61BA3">
              <w:rPr>
                <w:rFonts w:ascii="Arial" w:hAnsi="Arial" w:cs="Arial"/>
                <w:sz w:val="24"/>
                <w:szCs w:val="24"/>
              </w:rPr>
              <w:t>Credit level (ECTS value)</w:t>
            </w:r>
          </w:p>
        </w:tc>
        <w:tc>
          <w:tcPr>
            <w:tcW w:w="2142" w:type="dxa"/>
            <w:shd w:val="clear" w:color="auto" w:fill="FFF2CC" w:themeFill="accent4" w:themeFillTint="33"/>
          </w:tcPr>
          <w:p w14:paraId="7336508C" w14:textId="384D8E1D" w:rsidR="005A1A01" w:rsidRPr="00A61BA3" w:rsidRDefault="005A1A01" w:rsidP="005A1A01">
            <w:pPr>
              <w:rPr>
                <w:rFonts w:ascii="Arial" w:hAnsi="Arial" w:cs="Arial"/>
                <w:sz w:val="24"/>
                <w:szCs w:val="24"/>
              </w:rPr>
            </w:pPr>
            <w:r w:rsidRPr="00A61BA3">
              <w:rPr>
                <w:rFonts w:ascii="Arial" w:hAnsi="Arial" w:cs="Arial"/>
                <w:sz w:val="24"/>
                <w:szCs w:val="24"/>
              </w:rPr>
              <w:t xml:space="preserve">20 </w:t>
            </w:r>
            <w:r>
              <w:rPr>
                <w:rFonts w:ascii="Arial" w:hAnsi="Arial" w:cs="Arial"/>
                <w:sz w:val="24"/>
                <w:szCs w:val="24"/>
              </w:rPr>
              <w:t>(10)</w:t>
            </w:r>
          </w:p>
        </w:tc>
        <w:tc>
          <w:tcPr>
            <w:tcW w:w="2143" w:type="dxa"/>
            <w:gridSpan w:val="2"/>
            <w:shd w:val="clear" w:color="auto" w:fill="FFF2CC" w:themeFill="accent4" w:themeFillTint="33"/>
          </w:tcPr>
          <w:p w14:paraId="05BCF3EA" w14:textId="012CBB66" w:rsidR="005A1A01" w:rsidRPr="00A61BA3" w:rsidRDefault="005A1A01" w:rsidP="005A1A01">
            <w:pPr>
              <w:rPr>
                <w:rFonts w:ascii="Arial" w:hAnsi="Arial" w:cs="Arial"/>
                <w:sz w:val="24"/>
                <w:szCs w:val="24"/>
              </w:rPr>
            </w:pPr>
            <w:r w:rsidRPr="00A61BA3">
              <w:rPr>
                <w:rFonts w:ascii="Arial" w:hAnsi="Arial" w:cs="Arial"/>
                <w:sz w:val="24"/>
                <w:szCs w:val="24"/>
              </w:rPr>
              <w:t xml:space="preserve">20 </w:t>
            </w:r>
            <w:r>
              <w:rPr>
                <w:rFonts w:ascii="Arial" w:hAnsi="Arial" w:cs="Arial"/>
                <w:sz w:val="24"/>
                <w:szCs w:val="24"/>
              </w:rPr>
              <w:t>(10)</w:t>
            </w:r>
          </w:p>
        </w:tc>
        <w:tc>
          <w:tcPr>
            <w:tcW w:w="2143" w:type="dxa"/>
            <w:gridSpan w:val="2"/>
            <w:shd w:val="clear" w:color="auto" w:fill="FFF2CC" w:themeFill="accent4" w:themeFillTint="33"/>
          </w:tcPr>
          <w:p w14:paraId="3CE5FE99" w14:textId="22D7869F" w:rsidR="005A1A01" w:rsidRPr="00A61BA3" w:rsidRDefault="005A1A01" w:rsidP="005A1A01">
            <w:pPr>
              <w:rPr>
                <w:rFonts w:ascii="Arial" w:hAnsi="Arial" w:cs="Arial"/>
                <w:sz w:val="24"/>
                <w:szCs w:val="24"/>
              </w:rPr>
            </w:pPr>
            <w:r w:rsidRPr="00A61BA3">
              <w:rPr>
                <w:rFonts w:ascii="Arial" w:hAnsi="Arial" w:cs="Arial"/>
                <w:sz w:val="24"/>
                <w:szCs w:val="24"/>
              </w:rPr>
              <w:t xml:space="preserve">20 </w:t>
            </w:r>
            <w:r>
              <w:rPr>
                <w:rFonts w:ascii="Arial" w:hAnsi="Arial" w:cs="Arial"/>
                <w:sz w:val="24"/>
                <w:szCs w:val="24"/>
              </w:rPr>
              <w:t>(10)</w:t>
            </w:r>
          </w:p>
        </w:tc>
        <w:tc>
          <w:tcPr>
            <w:tcW w:w="2143" w:type="dxa"/>
            <w:gridSpan w:val="2"/>
            <w:shd w:val="clear" w:color="auto" w:fill="FFF2CC" w:themeFill="accent4" w:themeFillTint="33"/>
          </w:tcPr>
          <w:p w14:paraId="5E64FBF6" w14:textId="263232D2" w:rsidR="005A1A01" w:rsidRPr="00A61BA3" w:rsidRDefault="005A1A01" w:rsidP="005A1A01">
            <w:pPr>
              <w:rPr>
                <w:rFonts w:ascii="Arial" w:hAnsi="Arial" w:cs="Arial"/>
                <w:sz w:val="24"/>
                <w:szCs w:val="24"/>
              </w:rPr>
            </w:pPr>
            <w:r w:rsidRPr="00A61BA3">
              <w:rPr>
                <w:rFonts w:ascii="Arial" w:hAnsi="Arial" w:cs="Arial"/>
                <w:sz w:val="24"/>
                <w:szCs w:val="24"/>
              </w:rPr>
              <w:t xml:space="preserve">20 </w:t>
            </w:r>
            <w:r>
              <w:rPr>
                <w:rFonts w:ascii="Arial" w:hAnsi="Arial" w:cs="Arial"/>
                <w:sz w:val="24"/>
                <w:szCs w:val="24"/>
              </w:rPr>
              <w:t>(10)</w:t>
            </w:r>
          </w:p>
        </w:tc>
        <w:tc>
          <w:tcPr>
            <w:tcW w:w="2143" w:type="dxa"/>
            <w:shd w:val="clear" w:color="auto" w:fill="FFF2CC" w:themeFill="accent4" w:themeFillTint="33"/>
          </w:tcPr>
          <w:p w14:paraId="6322F80A" w14:textId="3CA5BCE5" w:rsidR="005A1A01" w:rsidRPr="00A61BA3" w:rsidRDefault="005A1A01" w:rsidP="005A1A01">
            <w:pPr>
              <w:rPr>
                <w:rFonts w:ascii="Arial" w:hAnsi="Arial" w:cs="Arial"/>
                <w:sz w:val="24"/>
                <w:szCs w:val="24"/>
              </w:rPr>
            </w:pPr>
            <w:r w:rsidRPr="00A61BA3">
              <w:rPr>
                <w:rFonts w:ascii="Arial" w:hAnsi="Arial" w:cs="Arial"/>
                <w:sz w:val="24"/>
                <w:szCs w:val="24"/>
              </w:rPr>
              <w:t xml:space="preserve">20 </w:t>
            </w:r>
            <w:r>
              <w:rPr>
                <w:rFonts w:ascii="Arial" w:hAnsi="Arial" w:cs="Arial"/>
                <w:sz w:val="24"/>
                <w:szCs w:val="24"/>
              </w:rPr>
              <w:t>(10)</w:t>
            </w:r>
          </w:p>
        </w:tc>
        <w:tc>
          <w:tcPr>
            <w:tcW w:w="2143" w:type="dxa"/>
            <w:shd w:val="clear" w:color="auto" w:fill="FFF2CC" w:themeFill="accent4" w:themeFillTint="33"/>
          </w:tcPr>
          <w:p w14:paraId="4F927225" w14:textId="0DA6F065" w:rsidR="005A1A01" w:rsidRPr="00A61BA3" w:rsidRDefault="005A1A01" w:rsidP="005A1A01">
            <w:pPr>
              <w:rPr>
                <w:rFonts w:ascii="Arial" w:hAnsi="Arial" w:cs="Arial"/>
                <w:sz w:val="24"/>
                <w:szCs w:val="24"/>
              </w:rPr>
            </w:pPr>
            <w:r w:rsidRPr="00A61BA3">
              <w:rPr>
                <w:rFonts w:ascii="Arial" w:hAnsi="Arial" w:cs="Arial"/>
                <w:sz w:val="24"/>
                <w:szCs w:val="24"/>
              </w:rPr>
              <w:t xml:space="preserve">20 </w:t>
            </w:r>
            <w:r>
              <w:rPr>
                <w:rFonts w:ascii="Arial" w:hAnsi="Arial" w:cs="Arial"/>
                <w:sz w:val="24"/>
                <w:szCs w:val="24"/>
              </w:rPr>
              <w:t>(10)</w:t>
            </w:r>
          </w:p>
        </w:tc>
      </w:tr>
      <w:tr w:rsidR="007A24A0" w:rsidRPr="00A61BA3" w14:paraId="38E04FFA" w14:textId="77777777" w:rsidTr="005A1A01">
        <w:trPr>
          <w:gridAfter w:val="2"/>
          <w:wAfter w:w="138" w:type="dxa"/>
          <w:trHeight w:val="340"/>
        </w:trPr>
        <w:tc>
          <w:tcPr>
            <w:tcW w:w="2306" w:type="dxa"/>
          </w:tcPr>
          <w:p w14:paraId="1A9CA91F" w14:textId="77777777" w:rsidR="007A24A0" w:rsidRPr="00A61BA3" w:rsidRDefault="007A24A0" w:rsidP="007A24A0">
            <w:pPr>
              <w:rPr>
                <w:rFonts w:ascii="Arial" w:hAnsi="Arial" w:cs="Arial"/>
                <w:sz w:val="24"/>
                <w:szCs w:val="24"/>
              </w:rPr>
            </w:pPr>
            <w:r w:rsidRPr="00A61BA3">
              <w:rPr>
                <w:rFonts w:ascii="Arial" w:hAnsi="Arial" w:cs="Arial"/>
                <w:sz w:val="24"/>
                <w:szCs w:val="24"/>
              </w:rPr>
              <w:t>Study Time (%) S/GI/PL</w:t>
            </w:r>
          </w:p>
          <w:p w14:paraId="1D19CCCA" w14:textId="77777777" w:rsidR="007A24A0" w:rsidRPr="00A61BA3" w:rsidRDefault="007A24A0" w:rsidP="007A24A0">
            <w:pPr>
              <w:rPr>
                <w:rFonts w:ascii="Arial" w:hAnsi="Arial" w:cs="Arial"/>
                <w:sz w:val="24"/>
                <w:szCs w:val="24"/>
              </w:rPr>
            </w:pPr>
          </w:p>
        </w:tc>
        <w:tc>
          <w:tcPr>
            <w:tcW w:w="2142" w:type="dxa"/>
          </w:tcPr>
          <w:p w14:paraId="01D233CF" w14:textId="58611933" w:rsidR="007A24A0" w:rsidRPr="00A61BA3" w:rsidRDefault="007A24A0" w:rsidP="007A24A0">
            <w:pPr>
              <w:rPr>
                <w:rFonts w:ascii="Arial" w:hAnsi="Arial" w:cs="Arial"/>
                <w:sz w:val="24"/>
                <w:szCs w:val="24"/>
              </w:rPr>
            </w:pPr>
          </w:p>
        </w:tc>
        <w:tc>
          <w:tcPr>
            <w:tcW w:w="2143" w:type="dxa"/>
            <w:gridSpan w:val="2"/>
          </w:tcPr>
          <w:p w14:paraId="781A382E" w14:textId="77777777" w:rsidR="007A24A0" w:rsidRPr="00A61BA3" w:rsidRDefault="007A24A0" w:rsidP="007A24A0">
            <w:pPr>
              <w:rPr>
                <w:rFonts w:ascii="Arial" w:hAnsi="Arial" w:cs="Arial"/>
                <w:sz w:val="24"/>
                <w:szCs w:val="24"/>
              </w:rPr>
            </w:pPr>
          </w:p>
        </w:tc>
        <w:tc>
          <w:tcPr>
            <w:tcW w:w="2143" w:type="dxa"/>
            <w:gridSpan w:val="2"/>
          </w:tcPr>
          <w:p w14:paraId="20EA2E75" w14:textId="77777777" w:rsidR="007A24A0" w:rsidRPr="00A61BA3" w:rsidRDefault="007A24A0" w:rsidP="007A24A0">
            <w:pPr>
              <w:rPr>
                <w:rFonts w:ascii="Arial" w:hAnsi="Arial" w:cs="Arial"/>
                <w:sz w:val="24"/>
                <w:szCs w:val="24"/>
              </w:rPr>
            </w:pPr>
          </w:p>
        </w:tc>
        <w:tc>
          <w:tcPr>
            <w:tcW w:w="2143" w:type="dxa"/>
            <w:gridSpan w:val="2"/>
          </w:tcPr>
          <w:p w14:paraId="5304FEB7" w14:textId="77777777" w:rsidR="007A24A0" w:rsidRPr="00A61BA3" w:rsidRDefault="007A24A0" w:rsidP="007A24A0">
            <w:pPr>
              <w:rPr>
                <w:rFonts w:ascii="Arial" w:hAnsi="Arial" w:cs="Arial"/>
                <w:sz w:val="24"/>
                <w:szCs w:val="24"/>
              </w:rPr>
            </w:pPr>
          </w:p>
        </w:tc>
        <w:tc>
          <w:tcPr>
            <w:tcW w:w="2143" w:type="dxa"/>
          </w:tcPr>
          <w:p w14:paraId="01ACA5E0" w14:textId="77777777" w:rsidR="007A24A0" w:rsidRPr="00A61BA3" w:rsidRDefault="007A24A0" w:rsidP="007A24A0">
            <w:pPr>
              <w:rPr>
                <w:rFonts w:ascii="Arial" w:hAnsi="Arial" w:cs="Arial"/>
                <w:sz w:val="24"/>
                <w:szCs w:val="24"/>
              </w:rPr>
            </w:pPr>
          </w:p>
        </w:tc>
        <w:tc>
          <w:tcPr>
            <w:tcW w:w="2143" w:type="dxa"/>
          </w:tcPr>
          <w:p w14:paraId="57642B5C" w14:textId="77777777" w:rsidR="007A24A0" w:rsidRPr="00A61BA3" w:rsidRDefault="007A24A0" w:rsidP="007A24A0">
            <w:pPr>
              <w:rPr>
                <w:rFonts w:ascii="Arial" w:hAnsi="Arial" w:cs="Arial"/>
                <w:sz w:val="24"/>
                <w:szCs w:val="24"/>
              </w:rPr>
            </w:pPr>
          </w:p>
        </w:tc>
      </w:tr>
      <w:tr w:rsidR="007A24A0" w:rsidRPr="00A61BA3" w14:paraId="4A49EC49" w14:textId="77777777" w:rsidTr="005A1A01">
        <w:trPr>
          <w:gridAfter w:val="2"/>
          <w:wAfter w:w="138" w:type="dxa"/>
          <w:trHeight w:val="340"/>
        </w:trPr>
        <w:tc>
          <w:tcPr>
            <w:tcW w:w="2306" w:type="dxa"/>
            <w:shd w:val="clear" w:color="auto" w:fill="FFF2CC" w:themeFill="accent4" w:themeFillTint="33"/>
          </w:tcPr>
          <w:p w14:paraId="62FB3917" w14:textId="77777777" w:rsidR="007A24A0" w:rsidRPr="00A61BA3" w:rsidRDefault="007A24A0" w:rsidP="007A24A0">
            <w:pPr>
              <w:rPr>
                <w:rFonts w:ascii="Arial" w:hAnsi="Arial" w:cs="Arial"/>
                <w:sz w:val="24"/>
                <w:szCs w:val="24"/>
              </w:rPr>
            </w:pPr>
            <w:r w:rsidRPr="00A61BA3">
              <w:rPr>
                <w:rFonts w:ascii="Arial" w:hAnsi="Arial" w:cs="Arial"/>
                <w:sz w:val="24"/>
                <w:szCs w:val="24"/>
              </w:rPr>
              <w:t>Assessment method</w:t>
            </w:r>
          </w:p>
          <w:p w14:paraId="259934C5" w14:textId="77777777" w:rsidR="007A24A0" w:rsidRPr="00A61BA3" w:rsidRDefault="007A24A0" w:rsidP="007A24A0">
            <w:pPr>
              <w:rPr>
                <w:rFonts w:ascii="Arial" w:hAnsi="Arial" w:cs="Arial"/>
                <w:sz w:val="24"/>
                <w:szCs w:val="24"/>
              </w:rPr>
            </w:pPr>
          </w:p>
        </w:tc>
        <w:tc>
          <w:tcPr>
            <w:tcW w:w="2142" w:type="dxa"/>
            <w:shd w:val="clear" w:color="auto" w:fill="FFF2CC" w:themeFill="accent4" w:themeFillTint="33"/>
          </w:tcPr>
          <w:p w14:paraId="018A3074" w14:textId="14DE72D8" w:rsidR="007A24A0" w:rsidRPr="00A61BA3" w:rsidRDefault="007A24A0" w:rsidP="007A24A0">
            <w:pPr>
              <w:rPr>
                <w:rFonts w:ascii="Arial" w:hAnsi="Arial" w:cs="Arial"/>
                <w:sz w:val="24"/>
                <w:szCs w:val="24"/>
              </w:rPr>
            </w:pPr>
            <w:r w:rsidRPr="00A61BA3">
              <w:rPr>
                <w:rFonts w:ascii="Arial" w:hAnsi="Arial" w:cs="Arial"/>
                <w:sz w:val="24"/>
                <w:szCs w:val="24"/>
              </w:rPr>
              <w:t>Analysis of statute and case</w:t>
            </w:r>
            <w:r>
              <w:rPr>
                <w:rFonts w:ascii="Arial" w:hAnsi="Arial" w:cs="Arial"/>
                <w:sz w:val="24"/>
                <w:szCs w:val="24"/>
              </w:rPr>
              <w:t xml:space="preserve"> </w:t>
            </w:r>
            <w:r w:rsidRPr="00A61BA3">
              <w:rPr>
                <w:rFonts w:ascii="Arial" w:hAnsi="Arial" w:cs="Arial"/>
                <w:sz w:val="24"/>
                <w:szCs w:val="24"/>
              </w:rPr>
              <w:t>law</w:t>
            </w:r>
          </w:p>
        </w:tc>
        <w:tc>
          <w:tcPr>
            <w:tcW w:w="2143" w:type="dxa"/>
            <w:gridSpan w:val="2"/>
            <w:shd w:val="clear" w:color="auto" w:fill="FFF2CC" w:themeFill="accent4" w:themeFillTint="33"/>
          </w:tcPr>
          <w:p w14:paraId="2D717F2D" w14:textId="582F4A55" w:rsidR="007A24A0" w:rsidRPr="00A61BA3" w:rsidRDefault="007A24A0" w:rsidP="007A24A0">
            <w:pPr>
              <w:rPr>
                <w:rFonts w:ascii="Arial" w:hAnsi="Arial" w:cs="Arial"/>
                <w:sz w:val="24"/>
                <w:szCs w:val="24"/>
              </w:rPr>
            </w:pPr>
            <w:r w:rsidRPr="00A61BA3">
              <w:rPr>
                <w:rFonts w:ascii="Arial" w:hAnsi="Arial" w:cs="Arial"/>
                <w:sz w:val="24"/>
                <w:szCs w:val="24"/>
              </w:rPr>
              <w:t>Written case summary</w:t>
            </w:r>
          </w:p>
        </w:tc>
        <w:tc>
          <w:tcPr>
            <w:tcW w:w="2143" w:type="dxa"/>
            <w:gridSpan w:val="2"/>
            <w:shd w:val="clear" w:color="auto" w:fill="FFF2CC" w:themeFill="accent4" w:themeFillTint="33"/>
          </w:tcPr>
          <w:p w14:paraId="76289B31" w14:textId="1D86507E" w:rsidR="007A24A0" w:rsidRPr="007E6DCA" w:rsidRDefault="007A24A0" w:rsidP="007E6DCA">
            <w:pPr>
              <w:rPr>
                <w:rFonts w:ascii="Arial" w:hAnsi="Arial" w:cs="Arial"/>
                <w:sz w:val="24"/>
                <w:szCs w:val="24"/>
              </w:rPr>
            </w:pPr>
            <w:r w:rsidRPr="007E6DCA">
              <w:rPr>
                <w:rFonts w:ascii="Arial" w:hAnsi="Arial" w:cs="Arial"/>
                <w:sz w:val="24"/>
                <w:szCs w:val="24"/>
              </w:rPr>
              <w:t>Written legal opinion</w:t>
            </w:r>
          </w:p>
        </w:tc>
        <w:tc>
          <w:tcPr>
            <w:tcW w:w="2143" w:type="dxa"/>
            <w:gridSpan w:val="2"/>
            <w:shd w:val="clear" w:color="auto" w:fill="FFF2CC" w:themeFill="accent4" w:themeFillTint="33"/>
          </w:tcPr>
          <w:p w14:paraId="0ED694D6" w14:textId="2D2F7A0D" w:rsidR="007A24A0" w:rsidRPr="00A61BA3" w:rsidRDefault="007A24A0" w:rsidP="007A24A0">
            <w:pPr>
              <w:rPr>
                <w:rFonts w:ascii="Arial" w:hAnsi="Arial" w:cs="Arial"/>
                <w:sz w:val="24"/>
                <w:szCs w:val="24"/>
              </w:rPr>
            </w:pPr>
            <w:r w:rsidRPr="00A61BA3">
              <w:rPr>
                <w:rFonts w:ascii="Arial" w:hAnsi="Arial" w:cs="Arial"/>
                <w:sz w:val="24"/>
                <w:szCs w:val="24"/>
              </w:rPr>
              <w:t>Problem solving task</w:t>
            </w:r>
          </w:p>
        </w:tc>
        <w:tc>
          <w:tcPr>
            <w:tcW w:w="2143" w:type="dxa"/>
            <w:shd w:val="clear" w:color="auto" w:fill="FFF2CC" w:themeFill="accent4" w:themeFillTint="33"/>
          </w:tcPr>
          <w:p w14:paraId="116A223D" w14:textId="77777777" w:rsidR="007A24A0" w:rsidRPr="00A61BA3" w:rsidRDefault="007A24A0" w:rsidP="007A24A0">
            <w:pPr>
              <w:rPr>
                <w:rFonts w:ascii="Arial" w:hAnsi="Arial" w:cs="Arial"/>
                <w:sz w:val="24"/>
                <w:szCs w:val="24"/>
              </w:rPr>
            </w:pPr>
            <w:r w:rsidRPr="00A61BA3">
              <w:rPr>
                <w:rFonts w:ascii="Arial" w:hAnsi="Arial" w:cs="Arial"/>
                <w:sz w:val="24"/>
                <w:szCs w:val="24"/>
              </w:rPr>
              <w:t xml:space="preserve">Individual oral courtroom moot with skeleton argument </w:t>
            </w:r>
          </w:p>
          <w:p w14:paraId="59189282" w14:textId="77777777" w:rsidR="007A24A0" w:rsidRPr="00A61BA3" w:rsidRDefault="007A24A0" w:rsidP="007A24A0">
            <w:pPr>
              <w:rPr>
                <w:rFonts w:ascii="Arial" w:hAnsi="Arial" w:cs="Arial"/>
                <w:sz w:val="24"/>
                <w:szCs w:val="24"/>
              </w:rPr>
            </w:pPr>
          </w:p>
        </w:tc>
        <w:tc>
          <w:tcPr>
            <w:tcW w:w="2143" w:type="dxa"/>
            <w:shd w:val="clear" w:color="auto" w:fill="FFF2CC" w:themeFill="accent4" w:themeFillTint="33"/>
          </w:tcPr>
          <w:p w14:paraId="1EB96AFB" w14:textId="13A12095" w:rsidR="007A24A0" w:rsidRPr="00A61BA3" w:rsidRDefault="007A24A0" w:rsidP="007A24A0">
            <w:pPr>
              <w:rPr>
                <w:rFonts w:ascii="Arial" w:hAnsi="Arial" w:cs="Arial"/>
                <w:sz w:val="24"/>
                <w:szCs w:val="24"/>
              </w:rPr>
            </w:pPr>
            <w:r>
              <w:rPr>
                <w:rFonts w:ascii="Arial" w:hAnsi="Arial" w:cs="Arial"/>
                <w:sz w:val="24"/>
                <w:szCs w:val="24"/>
              </w:rPr>
              <w:t>Written legal opinion</w:t>
            </w:r>
          </w:p>
        </w:tc>
      </w:tr>
      <w:tr w:rsidR="007A24A0" w:rsidRPr="00A61BA3" w14:paraId="755210F7" w14:textId="77777777" w:rsidTr="005A1A01">
        <w:trPr>
          <w:gridAfter w:val="2"/>
          <w:wAfter w:w="138" w:type="dxa"/>
          <w:trHeight w:val="340"/>
        </w:trPr>
        <w:tc>
          <w:tcPr>
            <w:tcW w:w="2306" w:type="dxa"/>
            <w:shd w:val="clear" w:color="auto" w:fill="FFF2CC" w:themeFill="accent4" w:themeFillTint="33"/>
          </w:tcPr>
          <w:p w14:paraId="276BAE5A" w14:textId="77777777" w:rsidR="007A24A0" w:rsidRPr="00A61BA3" w:rsidRDefault="007A24A0" w:rsidP="007A24A0">
            <w:pPr>
              <w:rPr>
                <w:rFonts w:ascii="Arial" w:hAnsi="Arial" w:cs="Arial"/>
                <w:sz w:val="24"/>
                <w:szCs w:val="24"/>
              </w:rPr>
            </w:pPr>
            <w:r w:rsidRPr="00A61BA3">
              <w:rPr>
                <w:rFonts w:ascii="Arial" w:hAnsi="Arial" w:cs="Arial"/>
                <w:sz w:val="24"/>
                <w:szCs w:val="24"/>
              </w:rPr>
              <w:t>Assessment scope</w:t>
            </w:r>
          </w:p>
          <w:p w14:paraId="757A2F2B" w14:textId="77777777" w:rsidR="007A24A0" w:rsidRPr="00A61BA3" w:rsidRDefault="007A24A0" w:rsidP="007A24A0">
            <w:pPr>
              <w:rPr>
                <w:rFonts w:ascii="Arial" w:hAnsi="Arial" w:cs="Arial"/>
                <w:sz w:val="24"/>
                <w:szCs w:val="24"/>
              </w:rPr>
            </w:pPr>
          </w:p>
        </w:tc>
        <w:tc>
          <w:tcPr>
            <w:tcW w:w="2142" w:type="dxa"/>
            <w:shd w:val="clear" w:color="auto" w:fill="FFF2CC" w:themeFill="accent4" w:themeFillTint="33"/>
          </w:tcPr>
          <w:p w14:paraId="6B70863F" w14:textId="1C7ECEBC" w:rsidR="007A24A0" w:rsidRPr="00A61BA3" w:rsidRDefault="007A24A0" w:rsidP="007A24A0">
            <w:pPr>
              <w:rPr>
                <w:rFonts w:ascii="Arial" w:hAnsi="Arial" w:cs="Arial"/>
                <w:sz w:val="24"/>
                <w:szCs w:val="24"/>
              </w:rPr>
            </w:pPr>
            <w:r w:rsidRPr="00A61BA3">
              <w:rPr>
                <w:rFonts w:ascii="Arial" w:hAnsi="Arial" w:cs="Arial"/>
                <w:sz w:val="24"/>
                <w:szCs w:val="24"/>
              </w:rPr>
              <w:t>3000 words</w:t>
            </w:r>
          </w:p>
        </w:tc>
        <w:tc>
          <w:tcPr>
            <w:tcW w:w="2143" w:type="dxa"/>
            <w:gridSpan w:val="2"/>
            <w:shd w:val="clear" w:color="auto" w:fill="FFF2CC" w:themeFill="accent4" w:themeFillTint="33"/>
          </w:tcPr>
          <w:p w14:paraId="56DB0204" w14:textId="3D133873" w:rsidR="007A24A0" w:rsidRPr="00A61BA3" w:rsidRDefault="007A24A0" w:rsidP="007A24A0">
            <w:pPr>
              <w:rPr>
                <w:rFonts w:ascii="Arial" w:hAnsi="Arial" w:cs="Arial"/>
                <w:sz w:val="24"/>
                <w:szCs w:val="24"/>
              </w:rPr>
            </w:pPr>
            <w:r w:rsidRPr="00A61BA3">
              <w:rPr>
                <w:rFonts w:ascii="Arial" w:hAnsi="Arial" w:cs="Arial"/>
                <w:sz w:val="24"/>
                <w:szCs w:val="24"/>
              </w:rPr>
              <w:t>3000 words</w:t>
            </w:r>
          </w:p>
        </w:tc>
        <w:tc>
          <w:tcPr>
            <w:tcW w:w="2143" w:type="dxa"/>
            <w:gridSpan w:val="2"/>
            <w:shd w:val="clear" w:color="auto" w:fill="FFF2CC" w:themeFill="accent4" w:themeFillTint="33"/>
          </w:tcPr>
          <w:p w14:paraId="2AE93948" w14:textId="5A56E448" w:rsidR="007A24A0" w:rsidRPr="00A61BA3" w:rsidRDefault="007A24A0" w:rsidP="007A24A0">
            <w:pPr>
              <w:rPr>
                <w:rFonts w:ascii="Arial" w:hAnsi="Arial" w:cs="Arial"/>
                <w:sz w:val="24"/>
                <w:szCs w:val="24"/>
              </w:rPr>
            </w:pPr>
            <w:r>
              <w:rPr>
                <w:rFonts w:ascii="Arial" w:hAnsi="Arial" w:cs="Arial"/>
                <w:sz w:val="24"/>
                <w:szCs w:val="24"/>
              </w:rPr>
              <w:t>3000 words</w:t>
            </w:r>
          </w:p>
        </w:tc>
        <w:tc>
          <w:tcPr>
            <w:tcW w:w="2143" w:type="dxa"/>
            <w:gridSpan w:val="2"/>
            <w:shd w:val="clear" w:color="auto" w:fill="FFF2CC" w:themeFill="accent4" w:themeFillTint="33"/>
          </w:tcPr>
          <w:p w14:paraId="5047533A" w14:textId="28B5BEB6" w:rsidR="007A24A0" w:rsidRPr="00A61BA3" w:rsidRDefault="007A24A0" w:rsidP="007A24A0">
            <w:pPr>
              <w:rPr>
                <w:rFonts w:ascii="Arial" w:hAnsi="Arial" w:cs="Arial"/>
                <w:sz w:val="24"/>
                <w:szCs w:val="24"/>
              </w:rPr>
            </w:pPr>
            <w:r w:rsidRPr="00A61BA3">
              <w:rPr>
                <w:rFonts w:ascii="Arial" w:hAnsi="Arial" w:cs="Arial"/>
                <w:sz w:val="24"/>
                <w:szCs w:val="24"/>
              </w:rPr>
              <w:t>3000 words</w:t>
            </w:r>
          </w:p>
        </w:tc>
        <w:tc>
          <w:tcPr>
            <w:tcW w:w="2143" w:type="dxa"/>
            <w:shd w:val="clear" w:color="auto" w:fill="FFF2CC" w:themeFill="accent4" w:themeFillTint="33"/>
          </w:tcPr>
          <w:p w14:paraId="5F621625" w14:textId="77777777" w:rsidR="007A24A0" w:rsidRPr="00A61BA3" w:rsidRDefault="007A24A0" w:rsidP="007A24A0">
            <w:pPr>
              <w:rPr>
                <w:rFonts w:ascii="Arial" w:hAnsi="Arial" w:cs="Arial"/>
                <w:sz w:val="24"/>
                <w:szCs w:val="24"/>
              </w:rPr>
            </w:pPr>
            <w:r w:rsidRPr="00A61BA3">
              <w:rPr>
                <w:rFonts w:ascii="Arial" w:hAnsi="Arial" w:cs="Arial"/>
                <w:sz w:val="24"/>
                <w:szCs w:val="24"/>
              </w:rPr>
              <w:t xml:space="preserve">10 minutes presentation, including time for judicial questions with a skeleton argument (up to 250 words) </w:t>
            </w:r>
          </w:p>
          <w:p w14:paraId="5B50AA44" w14:textId="77777777" w:rsidR="007A24A0" w:rsidRPr="00A61BA3" w:rsidRDefault="007A24A0" w:rsidP="007A24A0">
            <w:pPr>
              <w:rPr>
                <w:rFonts w:ascii="Arial" w:hAnsi="Arial" w:cs="Arial"/>
                <w:sz w:val="24"/>
                <w:szCs w:val="24"/>
              </w:rPr>
            </w:pPr>
          </w:p>
        </w:tc>
        <w:tc>
          <w:tcPr>
            <w:tcW w:w="2143" w:type="dxa"/>
            <w:shd w:val="clear" w:color="auto" w:fill="FFF2CC" w:themeFill="accent4" w:themeFillTint="33"/>
          </w:tcPr>
          <w:p w14:paraId="40A0D682" w14:textId="66ABF44E" w:rsidR="007A24A0" w:rsidRPr="00A61BA3" w:rsidRDefault="007A24A0" w:rsidP="007A24A0">
            <w:pPr>
              <w:rPr>
                <w:rFonts w:ascii="Arial" w:hAnsi="Arial" w:cs="Arial"/>
                <w:sz w:val="24"/>
                <w:szCs w:val="24"/>
              </w:rPr>
            </w:pPr>
            <w:r>
              <w:rPr>
                <w:rFonts w:ascii="Arial" w:hAnsi="Arial" w:cs="Arial"/>
                <w:sz w:val="24"/>
                <w:szCs w:val="24"/>
              </w:rPr>
              <w:t xml:space="preserve">3000 words </w:t>
            </w:r>
          </w:p>
        </w:tc>
      </w:tr>
      <w:tr w:rsidR="007A24A0" w:rsidRPr="00A61BA3" w14:paraId="72A87815" w14:textId="77777777" w:rsidTr="005A1A01">
        <w:trPr>
          <w:gridAfter w:val="1"/>
          <w:wAfter w:w="115" w:type="dxa"/>
          <w:trHeight w:val="340"/>
        </w:trPr>
        <w:tc>
          <w:tcPr>
            <w:tcW w:w="2306" w:type="dxa"/>
          </w:tcPr>
          <w:p w14:paraId="6861C877" w14:textId="37495BDC" w:rsidR="007A24A0" w:rsidRPr="00A61BA3" w:rsidRDefault="007A24A0" w:rsidP="007A24A0">
            <w:pPr>
              <w:rPr>
                <w:rFonts w:ascii="Arial" w:hAnsi="Arial" w:cs="Arial"/>
                <w:sz w:val="24"/>
                <w:szCs w:val="24"/>
              </w:rPr>
            </w:pPr>
            <w:r w:rsidRPr="00A61BA3">
              <w:rPr>
                <w:rFonts w:ascii="Arial" w:hAnsi="Arial" w:cs="Arial"/>
                <w:sz w:val="24"/>
                <w:szCs w:val="24"/>
              </w:rPr>
              <w:t>Assessment week</w:t>
            </w:r>
          </w:p>
        </w:tc>
        <w:tc>
          <w:tcPr>
            <w:tcW w:w="2165" w:type="dxa"/>
            <w:gridSpan w:val="2"/>
          </w:tcPr>
          <w:p w14:paraId="0A547D70" w14:textId="3D6E6C95" w:rsidR="007A24A0" w:rsidRPr="00A61BA3" w:rsidRDefault="007A24A0" w:rsidP="007A24A0">
            <w:pPr>
              <w:rPr>
                <w:rFonts w:ascii="Arial" w:hAnsi="Arial" w:cs="Arial"/>
                <w:sz w:val="24"/>
                <w:szCs w:val="24"/>
              </w:rPr>
            </w:pPr>
            <w:r w:rsidRPr="00A61BA3">
              <w:rPr>
                <w:rFonts w:ascii="Arial" w:hAnsi="Arial" w:cs="Arial"/>
                <w:sz w:val="24"/>
                <w:szCs w:val="24"/>
              </w:rPr>
              <w:t xml:space="preserve">Week 15 </w:t>
            </w:r>
          </w:p>
        </w:tc>
        <w:tc>
          <w:tcPr>
            <w:tcW w:w="2166" w:type="dxa"/>
            <w:gridSpan w:val="2"/>
          </w:tcPr>
          <w:p w14:paraId="665CDCFE" w14:textId="0366F42B" w:rsidR="007A24A0" w:rsidRPr="00A61BA3" w:rsidRDefault="007A24A0" w:rsidP="007A24A0">
            <w:pPr>
              <w:rPr>
                <w:rFonts w:ascii="Arial" w:hAnsi="Arial" w:cs="Arial"/>
                <w:sz w:val="24"/>
                <w:szCs w:val="24"/>
              </w:rPr>
            </w:pPr>
            <w:r>
              <w:rPr>
                <w:rFonts w:ascii="Arial" w:hAnsi="Arial" w:cs="Arial"/>
                <w:sz w:val="24"/>
                <w:szCs w:val="24"/>
              </w:rPr>
              <w:t>Week 15</w:t>
            </w:r>
            <w:r w:rsidRPr="00A61BA3">
              <w:rPr>
                <w:rFonts w:ascii="Arial" w:hAnsi="Arial" w:cs="Arial"/>
                <w:sz w:val="24"/>
                <w:szCs w:val="24"/>
              </w:rPr>
              <w:t xml:space="preserve"> </w:t>
            </w:r>
          </w:p>
        </w:tc>
        <w:tc>
          <w:tcPr>
            <w:tcW w:w="2166" w:type="dxa"/>
            <w:gridSpan w:val="2"/>
          </w:tcPr>
          <w:p w14:paraId="1396FC07" w14:textId="03120F08" w:rsidR="007A24A0" w:rsidRPr="00A61BA3" w:rsidRDefault="007A24A0" w:rsidP="007A24A0">
            <w:pPr>
              <w:rPr>
                <w:rFonts w:ascii="Arial" w:hAnsi="Arial" w:cs="Arial"/>
                <w:sz w:val="24"/>
                <w:szCs w:val="24"/>
              </w:rPr>
            </w:pPr>
            <w:r>
              <w:rPr>
                <w:rFonts w:ascii="Arial" w:hAnsi="Arial" w:cs="Arial"/>
                <w:sz w:val="24"/>
                <w:szCs w:val="24"/>
              </w:rPr>
              <w:t>Week 15</w:t>
            </w:r>
          </w:p>
        </w:tc>
        <w:tc>
          <w:tcPr>
            <w:tcW w:w="2074" w:type="dxa"/>
          </w:tcPr>
          <w:p w14:paraId="224F66C5" w14:textId="70DCFBA2" w:rsidR="007A24A0" w:rsidRPr="00A61BA3" w:rsidRDefault="007A24A0" w:rsidP="007A24A0">
            <w:pPr>
              <w:rPr>
                <w:rFonts w:ascii="Arial" w:hAnsi="Arial" w:cs="Arial"/>
                <w:sz w:val="24"/>
                <w:szCs w:val="24"/>
              </w:rPr>
            </w:pPr>
            <w:r w:rsidRPr="00A61BA3">
              <w:rPr>
                <w:rFonts w:ascii="Arial" w:hAnsi="Arial" w:cs="Arial"/>
                <w:sz w:val="24"/>
                <w:szCs w:val="24"/>
              </w:rPr>
              <w:t>Week 30</w:t>
            </w:r>
          </w:p>
        </w:tc>
        <w:tc>
          <w:tcPr>
            <w:tcW w:w="2143" w:type="dxa"/>
          </w:tcPr>
          <w:p w14:paraId="5B265F51" w14:textId="04D78CBC" w:rsidR="007A24A0" w:rsidRPr="00A61BA3" w:rsidRDefault="007A24A0" w:rsidP="007A24A0">
            <w:pPr>
              <w:rPr>
                <w:rFonts w:ascii="Arial" w:hAnsi="Arial" w:cs="Arial"/>
                <w:sz w:val="24"/>
                <w:szCs w:val="24"/>
              </w:rPr>
            </w:pPr>
            <w:r w:rsidRPr="00A61BA3">
              <w:rPr>
                <w:rFonts w:ascii="Arial" w:hAnsi="Arial" w:cs="Arial"/>
                <w:sz w:val="24"/>
                <w:szCs w:val="24"/>
              </w:rPr>
              <w:t>Week 29</w:t>
            </w:r>
          </w:p>
        </w:tc>
        <w:tc>
          <w:tcPr>
            <w:tcW w:w="2166" w:type="dxa"/>
            <w:gridSpan w:val="2"/>
          </w:tcPr>
          <w:p w14:paraId="6A2398C4" w14:textId="6E54857C" w:rsidR="007A24A0" w:rsidRPr="00A61BA3" w:rsidRDefault="007A24A0" w:rsidP="007A24A0">
            <w:pPr>
              <w:rPr>
                <w:rFonts w:ascii="Arial" w:hAnsi="Arial" w:cs="Arial"/>
                <w:sz w:val="24"/>
                <w:szCs w:val="24"/>
              </w:rPr>
            </w:pPr>
            <w:r>
              <w:rPr>
                <w:rFonts w:ascii="Arial" w:hAnsi="Arial" w:cs="Arial"/>
                <w:sz w:val="24"/>
                <w:szCs w:val="24"/>
              </w:rPr>
              <w:t>Week 30</w:t>
            </w:r>
          </w:p>
        </w:tc>
      </w:tr>
      <w:tr w:rsidR="007A24A0" w:rsidRPr="00A61BA3" w14:paraId="5D308DA0" w14:textId="77777777" w:rsidTr="005A1A01">
        <w:trPr>
          <w:gridAfter w:val="2"/>
          <w:wAfter w:w="138" w:type="dxa"/>
          <w:trHeight w:val="340"/>
        </w:trPr>
        <w:tc>
          <w:tcPr>
            <w:tcW w:w="2306" w:type="dxa"/>
          </w:tcPr>
          <w:p w14:paraId="3B91E952" w14:textId="77777777" w:rsidR="007A24A0" w:rsidRPr="00A61BA3" w:rsidRDefault="007A24A0" w:rsidP="007A24A0">
            <w:pPr>
              <w:rPr>
                <w:rFonts w:ascii="Arial" w:hAnsi="Arial" w:cs="Arial"/>
                <w:sz w:val="24"/>
                <w:szCs w:val="24"/>
              </w:rPr>
            </w:pPr>
            <w:r w:rsidRPr="00A61BA3">
              <w:rPr>
                <w:rFonts w:ascii="Arial" w:hAnsi="Arial" w:cs="Arial"/>
                <w:sz w:val="24"/>
                <w:szCs w:val="24"/>
              </w:rPr>
              <w:t xml:space="preserve">Feedback scope </w:t>
            </w:r>
          </w:p>
          <w:p w14:paraId="439A4F3C" w14:textId="77777777" w:rsidR="007A24A0" w:rsidRPr="00A61BA3" w:rsidRDefault="007A24A0" w:rsidP="007A24A0">
            <w:pPr>
              <w:rPr>
                <w:rFonts w:ascii="Arial" w:hAnsi="Arial" w:cs="Arial"/>
                <w:sz w:val="24"/>
                <w:szCs w:val="24"/>
              </w:rPr>
            </w:pPr>
          </w:p>
        </w:tc>
        <w:tc>
          <w:tcPr>
            <w:tcW w:w="2165" w:type="dxa"/>
            <w:gridSpan w:val="2"/>
          </w:tcPr>
          <w:p w14:paraId="11DE7BE1" w14:textId="05668AA5" w:rsidR="007A24A0" w:rsidRPr="00A61BA3" w:rsidRDefault="007A24A0" w:rsidP="007A24A0">
            <w:pPr>
              <w:rPr>
                <w:rFonts w:ascii="Arial" w:hAnsi="Arial" w:cs="Arial"/>
                <w:sz w:val="24"/>
                <w:szCs w:val="24"/>
              </w:rPr>
            </w:pPr>
            <w:r w:rsidRPr="00A61BA3">
              <w:rPr>
                <w:rFonts w:ascii="Arial" w:hAnsi="Arial" w:cs="Arial"/>
                <w:sz w:val="24"/>
                <w:szCs w:val="24"/>
              </w:rPr>
              <w:t xml:space="preserve">20 days </w:t>
            </w:r>
          </w:p>
        </w:tc>
        <w:tc>
          <w:tcPr>
            <w:tcW w:w="2166" w:type="dxa"/>
            <w:gridSpan w:val="2"/>
          </w:tcPr>
          <w:p w14:paraId="1F431A5E" w14:textId="6DD78713" w:rsidR="007A24A0" w:rsidRPr="00A61BA3" w:rsidRDefault="007A24A0" w:rsidP="007A24A0">
            <w:pPr>
              <w:rPr>
                <w:rFonts w:ascii="Arial" w:hAnsi="Arial" w:cs="Arial"/>
                <w:sz w:val="24"/>
                <w:szCs w:val="24"/>
              </w:rPr>
            </w:pPr>
            <w:r w:rsidRPr="00A61BA3">
              <w:rPr>
                <w:rFonts w:ascii="Arial" w:hAnsi="Arial" w:cs="Arial"/>
                <w:sz w:val="24"/>
                <w:szCs w:val="24"/>
              </w:rPr>
              <w:t>20 days</w:t>
            </w:r>
          </w:p>
        </w:tc>
        <w:tc>
          <w:tcPr>
            <w:tcW w:w="2166" w:type="dxa"/>
            <w:gridSpan w:val="2"/>
          </w:tcPr>
          <w:p w14:paraId="6C574164" w14:textId="5DB94AE7" w:rsidR="007A24A0" w:rsidRPr="00A61BA3" w:rsidRDefault="007A24A0" w:rsidP="007A24A0">
            <w:pPr>
              <w:rPr>
                <w:rFonts w:ascii="Arial" w:hAnsi="Arial" w:cs="Arial"/>
                <w:sz w:val="24"/>
                <w:szCs w:val="24"/>
              </w:rPr>
            </w:pPr>
            <w:r w:rsidRPr="00A61BA3">
              <w:rPr>
                <w:rFonts w:ascii="Arial" w:hAnsi="Arial" w:cs="Arial"/>
                <w:sz w:val="24"/>
                <w:szCs w:val="24"/>
              </w:rPr>
              <w:t>20 days</w:t>
            </w:r>
          </w:p>
        </w:tc>
        <w:tc>
          <w:tcPr>
            <w:tcW w:w="2074" w:type="dxa"/>
          </w:tcPr>
          <w:p w14:paraId="6A7490D6" w14:textId="2079D8AA" w:rsidR="007A24A0" w:rsidRPr="00A61BA3" w:rsidRDefault="007A24A0" w:rsidP="007A24A0">
            <w:pPr>
              <w:rPr>
                <w:rFonts w:ascii="Arial" w:hAnsi="Arial" w:cs="Arial"/>
                <w:sz w:val="24"/>
                <w:szCs w:val="24"/>
              </w:rPr>
            </w:pPr>
            <w:r w:rsidRPr="00A61BA3">
              <w:rPr>
                <w:rFonts w:ascii="Arial" w:hAnsi="Arial" w:cs="Arial"/>
                <w:sz w:val="24"/>
                <w:szCs w:val="24"/>
              </w:rPr>
              <w:t>20 days</w:t>
            </w:r>
          </w:p>
        </w:tc>
        <w:tc>
          <w:tcPr>
            <w:tcW w:w="2143" w:type="dxa"/>
          </w:tcPr>
          <w:p w14:paraId="14E55728" w14:textId="41B2FEB7" w:rsidR="007A24A0" w:rsidRPr="00A61BA3" w:rsidRDefault="007A24A0" w:rsidP="007A24A0">
            <w:pPr>
              <w:rPr>
                <w:rFonts w:ascii="Arial" w:hAnsi="Arial" w:cs="Arial"/>
                <w:sz w:val="24"/>
                <w:szCs w:val="24"/>
              </w:rPr>
            </w:pPr>
            <w:r w:rsidRPr="00A61BA3">
              <w:rPr>
                <w:rFonts w:ascii="Arial" w:hAnsi="Arial" w:cs="Arial"/>
                <w:sz w:val="24"/>
                <w:szCs w:val="24"/>
              </w:rPr>
              <w:t>20 days</w:t>
            </w:r>
          </w:p>
        </w:tc>
        <w:tc>
          <w:tcPr>
            <w:tcW w:w="2143" w:type="dxa"/>
          </w:tcPr>
          <w:p w14:paraId="3D4D6536" w14:textId="2FE8FA91" w:rsidR="007A24A0" w:rsidRPr="00A61BA3" w:rsidRDefault="007A24A0" w:rsidP="007A24A0">
            <w:pPr>
              <w:rPr>
                <w:rFonts w:ascii="Arial" w:hAnsi="Arial" w:cs="Arial"/>
                <w:sz w:val="24"/>
                <w:szCs w:val="24"/>
              </w:rPr>
            </w:pPr>
            <w:r>
              <w:rPr>
                <w:rFonts w:ascii="Arial" w:hAnsi="Arial" w:cs="Arial"/>
                <w:sz w:val="24"/>
                <w:szCs w:val="24"/>
              </w:rPr>
              <w:t>20 days</w:t>
            </w:r>
          </w:p>
        </w:tc>
      </w:tr>
      <w:tr w:rsidR="007A24A0" w:rsidRPr="00A61BA3" w14:paraId="0EE69707" w14:textId="77777777" w:rsidTr="005A1A01">
        <w:trPr>
          <w:trHeight w:val="340"/>
        </w:trPr>
        <w:tc>
          <w:tcPr>
            <w:tcW w:w="2306" w:type="dxa"/>
          </w:tcPr>
          <w:p w14:paraId="17E155E2" w14:textId="77777777" w:rsidR="007A24A0" w:rsidRPr="00A61BA3" w:rsidRDefault="007A24A0" w:rsidP="007A24A0">
            <w:pPr>
              <w:rPr>
                <w:rFonts w:ascii="Arial" w:hAnsi="Arial" w:cs="Arial"/>
                <w:sz w:val="24"/>
                <w:szCs w:val="24"/>
              </w:rPr>
            </w:pPr>
            <w:r w:rsidRPr="00A61BA3">
              <w:rPr>
                <w:rFonts w:ascii="Arial" w:hAnsi="Arial" w:cs="Arial"/>
                <w:sz w:val="24"/>
                <w:szCs w:val="24"/>
              </w:rPr>
              <w:lastRenderedPageBreak/>
              <w:t>Delivery mode</w:t>
            </w:r>
          </w:p>
          <w:p w14:paraId="26C87E22" w14:textId="77777777" w:rsidR="007A24A0" w:rsidRPr="00A61BA3" w:rsidRDefault="007A24A0" w:rsidP="007A24A0">
            <w:pPr>
              <w:rPr>
                <w:rFonts w:ascii="Arial" w:hAnsi="Arial" w:cs="Arial"/>
                <w:sz w:val="24"/>
                <w:szCs w:val="24"/>
              </w:rPr>
            </w:pPr>
          </w:p>
        </w:tc>
        <w:tc>
          <w:tcPr>
            <w:tcW w:w="2165" w:type="dxa"/>
            <w:gridSpan w:val="2"/>
          </w:tcPr>
          <w:p w14:paraId="14DC22A4" w14:textId="6DE9AAC9" w:rsidR="007A24A0" w:rsidRPr="00A61BA3" w:rsidRDefault="007A24A0" w:rsidP="007A24A0">
            <w:pPr>
              <w:rPr>
                <w:rFonts w:ascii="Arial" w:hAnsi="Arial" w:cs="Arial"/>
                <w:sz w:val="24"/>
                <w:szCs w:val="24"/>
              </w:rPr>
            </w:pPr>
            <w:r w:rsidRPr="00A61BA3">
              <w:rPr>
                <w:rFonts w:ascii="Arial" w:hAnsi="Arial" w:cs="Arial"/>
                <w:sz w:val="24"/>
                <w:szCs w:val="24"/>
              </w:rPr>
              <w:t xml:space="preserve">Standard </w:t>
            </w:r>
          </w:p>
        </w:tc>
        <w:tc>
          <w:tcPr>
            <w:tcW w:w="2166" w:type="dxa"/>
            <w:gridSpan w:val="2"/>
          </w:tcPr>
          <w:p w14:paraId="5C299F67" w14:textId="029D58B3" w:rsidR="007A24A0" w:rsidRPr="00A61BA3" w:rsidRDefault="007A24A0" w:rsidP="007A24A0">
            <w:pPr>
              <w:rPr>
                <w:rFonts w:ascii="Arial" w:hAnsi="Arial" w:cs="Arial"/>
                <w:sz w:val="24"/>
                <w:szCs w:val="24"/>
              </w:rPr>
            </w:pPr>
            <w:r w:rsidRPr="00A61BA3">
              <w:rPr>
                <w:rFonts w:ascii="Arial" w:hAnsi="Arial" w:cs="Arial"/>
                <w:sz w:val="24"/>
                <w:szCs w:val="24"/>
              </w:rPr>
              <w:t>Standard</w:t>
            </w:r>
          </w:p>
        </w:tc>
        <w:tc>
          <w:tcPr>
            <w:tcW w:w="2166" w:type="dxa"/>
            <w:gridSpan w:val="2"/>
          </w:tcPr>
          <w:p w14:paraId="43D52A9A" w14:textId="37437CA2" w:rsidR="007A24A0" w:rsidRPr="00A61BA3" w:rsidRDefault="007A24A0" w:rsidP="007A24A0">
            <w:pPr>
              <w:rPr>
                <w:rFonts w:ascii="Arial" w:hAnsi="Arial" w:cs="Arial"/>
                <w:sz w:val="24"/>
                <w:szCs w:val="24"/>
              </w:rPr>
            </w:pPr>
            <w:r w:rsidRPr="00A61BA3">
              <w:rPr>
                <w:rFonts w:ascii="Arial" w:hAnsi="Arial" w:cs="Arial"/>
                <w:sz w:val="24"/>
                <w:szCs w:val="24"/>
              </w:rPr>
              <w:t>Standard</w:t>
            </w:r>
          </w:p>
        </w:tc>
        <w:tc>
          <w:tcPr>
            <w:tcW w:w="2074" w:type="dxa"/>
          </w:tcPr>
          <w:p w14:paraId="63D03D45" w14:textId="31547D5C" w:rsidR="007A24A0" w:rsidRPr="00A61BA3" w:rsidRDefault="007A24A0" w:rsidP="007A24A0">
            <w:pPr>
              <w:rPr>
                <w:rFonts w:ascii="Arial" w:hAnsi="Arial" w:cs="Arial"/>
                <w:sz w:val="24"/>
                <w:szCs w:val="24"/>
              </w:rPr>
            </w:pPr>
            <w:r w:rsidRPr="00A61BA3">
              <w:rPr>
                <w:rFonts w:ascii="Arial" w:hAnsi="Arial" w:cs="Arial"/>
                <w:sz w:val="24"/>
                <w:szCs w:val="24"/>
              </w:rPr>
              <w:t>Standard</w:t>
            </w:r>
          </w:p>
        </w:tc>
        <w:tc>
          <w:tcPr>
            <w:tcW w:w="2143" w:type="dxa"/>
          </w:tcPr>
          <w:p w14:paraId="46CB6C6A" w14:textId="42EC222C" w:rsidR="007A24A0" w:rsidRPr="00A61BA3" w:rsidRDefault="007A24A0" w:rsidP="007A24A0">
            <w:pPr>
              <w:rPr>
                <w:rFonts w:ascii="Arial" w:hAnsi="Arial" w:cs="Arial"/>
                <w:sz w:val="24"/>
                <w:szCs w:val="24"/>
              </w:rPr>
            </w:pPr>
            <w:r w:rsidRPr="00A61BA3">
              <w:rPr>
                <w:rFonts w:ascii="Arial" w:hAnsi="Arial" w:cs="Arial"/>
                <w:sz w:val="24"/>
                <w:szCs w:val="24"/>
              </w:rPr>
              <w:t>Standard</w:t>
            </w:r>
          </w:p>
        </w:tc>
        <w:tc>
          <w:tcPr>
            <w:tcW w:w="2281" w:type="dxa"/>
            <w:gridSpan w:val="3"/>
          </w:tcPr>
          <w:p w14:paraId="050AEB03" w14:textId="128EAECF" w:rsidR="007A24A0" w:rsidRPr="00A61BA3" w:rsidRDefault="007A24A0" w:rsidP="007A24A0">
            <w:pPr>
              <w:rPr>
                <w:rFonts w:ascii="Arial" w:hAnsi="Arial" w:cs="Arial"/>
                <w:sz w:val="24"/>
                <w:szCs w:val="24"/>
              </w:rPr>
            </w:pPr>
            <w:r>
              <w:rPr>
                <w:rFonts w:ascii="Arial" w:hAnsi="Arial" w:cs="Arial"/>
                <w:sz w:val="24"/>
                <w:szCs w:val="24"/>
              </w:rPr>
              <w:t>Standard</w:t>
            </w:r>
          </w:p>
        </w:tc>
      </w:tr>
      <w:tr w:rsidR="007A24A0" w:rsidRPr="00A61BA3" w14:paraId="06909308" w14:textId="77777777" w:rsidTr="005A1A01">
        <w:trPr>
          <w:trHeight w:val="340"/>
        </w:trPr>
        <w:tc>
          <w:tcPr>
            <w:tcW w:w="2306" w:type="dxa"/>
            <w:vMerge w:val="restart"/>
            <w:shd w:val="clear" w:color="auto" w:fill="FFF2CC" w:themeFill="accent4" w:themeFillTint="33"/>
          </w:tcPr>
          <w:p w14:paraId="06D50442" w14:textId="77777777" w:rsidR="007A24A0" w:rsidRPr="00782B7F" w:rsidRDefault="007A24A0" w:rsidP="007A24A0">
            <w:pPr>
              <w:rPr>
                <w:rFonts w:ascii="Arial" w:hAnsi="Arial" w:cs="Arial"/>
                <w:sz w:val="24"/>
                <w:szCs w:val="24"/>
              </w:rPr>
            </w:pPr>
            <w:r w:rsidRPr="00782B7F">
              <w:rPr>
                <w:rFonts w:ascii="Arial" w:hAnsi="Arial" w:cs="Arial"/>
                <w:sz w:val="24"/>
                <w:szCs w:val="24"/>
              </w:rPr>
              <w:t xml:space="preserve">Learning Outcomes </w:t>
            </w:r>
          </w:p>
          <w:p w14:paraId="13B4D940" w14:textId="77777777" w:rsidR="007A24A0" w:rsidRPr="00A61BA3" w:rsidRDefault="007A24A0" w:rsidP="007A24A0">
            <w:pPr>
              <w:rPr>
                <w:rFonts w:ascii="Arial" w:hAnsi="Arial" w:cs="Arial"/>
                <w:sz w:val="24"/>
                <w:szCs w:val="24"/>
              </w:rPr>
            </w:pPr>
          </w:p>
        </w:tc>
        <w:tc>
          <w:tcPr>
            <w:tcW w:w="2165" w:type="dxa"/>
            <w:gridSpan w:val="2"/>
            <w:shd w:val="clear" w:color="auto" w:fill="FFF2CC" w:themeFill="accent4" w:themeFillTint="33"/>
          </w:tcPr>
          <w:p w14:paraId="1BFF1EAE" w14:textId="6A83CC37" w:rsidR="007A24A0" w:rsidRPr="007A24A0" w:rsidRDefault="007A24A0" w:rsidP="007A24A0">
            <w:pPr>
              <w:rPr>
                <w:rFonts w:ascii="Arial" w:hAnsi="Arial" w:cs="Arial"/>
                <w:sz w:val="24"/>
                <w:szCs w:val="24"/>
              </w:rPr>
            </w:pPr>
            <w:r w:rsidRPr="007A24A0">
              <w:rPr>
                <w:rFonts w:ascii="Arial" w:hAnsi="Arial" w:cs="Arial"/>
                <w:sz w:val="24"/>
                <w:szCs w:val="24"/>
              </w:rPr>
              <w:t>1. To identify examples of how statutes prescribing criminal liability are interpreted by judges.</w:t>
            </w:r>
          </w:p>
        </w:tc>
        <w:tc>
          <w:tcPr>
            <w:tcW w:w="2166" w:type="dxa"/>
            <w:gridSpan w:val="2"/>
            <w:shd w:val="clear" w:color="auto" w:fill="FFF2CC" w:themeFill="accent4" w:themeFillTint="33"/>
          </w:tcPr>
          <w:p w14:paraId="2548B60E" w14:textId="39450F35" w:rsidR="007A24A0" w:rsidRPr="00A61BA3" w:rsidRDefault="007A24A0" w:rsidP="007A24A0">
            <w:pPr>
              <w:rPr>
                <w:rFonts w:ascii="Arial" w:hAnsi="Arial" w:cs="Arial"/>
                <w:sz w:val="24"/>
                <w:szCs w:val="24"/>
              </w:rPr>
            </w:pPr>
            <w:r>
              <w:rPr>
                <w:rFonts w:ascii="Arial" w:hAnsi="Arial" w:cs="Arial"/>
                <w:sz w:val="24"/>
                <w:szCs w:val="24"/>
              </w:rPr>
              <w:t>1. To accurately identify the key facts in a Law of Contract judicial opinion.</w:t>
            </w:r>
          </w:p>
        </w:tc>
        <w:tc>
          <w:tcPr>
            <w:tcW w:w="2166" w:type="dxa"/>
            <w:gridSpan w:val="2"/>
            <w:shd w:val="clear" w:color="auto" w:fill="FFF2CC" w:themeFill="accent4" w:themeFillTint="33"/>
          </w:tcPr>
          <w:p w14:paraId="717CFD71" w14:textId="2BC413A0" w:rsidR="007A24A0" w:rsidRPr="00A61BA3" w:rsidRDefault="007A24A0" w:rsidP="007A24A0">
            <w:pPr>
              <w:rPr>
                <w:rFonts w:ascii="Arial" w:hAnsi="Arial" w:cs="Arial"/>
                <w:sz w:val="24"/>
                <w:szCs w:val="24"/>
              </w:rPr>
            </w:pPr>
            <w:r>
              <w:rPr>
                <w:rFonts w:ascii="Arial" w:hAnsi="Arial" w:cs="Arial"/>
                <w:sz w:val="24"/>
                <w:szCs w:val="24"/>
              </w:rPr>
              <w:t xml:space="preserve">1. </w:t>
            </w:r>
            <w:r w:rsidRPr="00561F38">
              <w:rPr>
                <w:rFonts w:ascii="Arial" w:hAnsi="Arial" w:cs="Arial"/>
                <w:sz w:val="24"/>
                <w:szCs w:val="24"/>
              </w:rPr>
              <w:t>To define</w:t>
            </w:r>
            <w:r>
              <w:rPr>
                <w:rFonts w:ascii="Arial" w:hAnsi="Arial" w:cs="Arial"/>
                <w:sz w:val="24"/>
                <w:szCs w:val="24"/>
              </w:rPr>
              <w:t xml:space="preserve"> the role of torts in governing relationships between individuals and as an element of social responsibility and risk apportionment.</w:t>
            </w:r>
            <w:r w:rsidRPr="00561F38">
              <w:rPr>
                <w:rFonts w:ascii="Arial" w:hAnsi="Arial" w:cs="Arial"/>
                <w:sz w:val="24"/>
                <w:szCs w:val="24"/>
              </w:rPr>
              <w:t xml:space="preserve">  </w:t>
            </w:r>
          </w:p>
        </w:tc>
        <w:tc>
          <w:tcPr>
            <w:tcW w:w="2074" w:type="dxa"/>
            <w:shd w:val="clear" w:color="auto" w:fill="FFF2CC" w:themeFill="accent4" w:themeFillTint="33"/>
          </w:tcPr>
          <w:p w14:paraId="6313C764" w14:textId="38FE5D00" w:rsidR="007A24A0" w:rsidRPr="00A61BA3" w:rsidRDefault="007A24A0" w:rsidP="007A24A0">
            <w:pPr>
              <w:rPr>
                <w:rFonts w:ascii="Arial" w:hAnsi="Arial" w:cs="Arial"/>
                <w:sz w:val="24"/>
                <w:szCs w:val="24"/>
              </w:rPr>
            </w:pPr>
            <w:r>
              <w:rPr>
                <w:rFonts w:ascii="Arial" w:hAnsi="Arial" w:cs="Arial"/>
                <w:sz w:val="24"/>
                <w:szCs w:val="24"/>
              </w:rPr>
              <w:t xml:space="preserve">1. </w:t>
            </w:r>
            <w:r w:rsidRPr="00561F38">
              <w:rPr>
                <w:rFonts w:ascii="Arial" w:hAnsi="Arial" w:cs="Arial"/>
                <w:sz w:val="24"/>
                <w:szCs w:val="24"/>
              </w:rPr>
              <w:t xml:space="preserve">To </w:t>
            </w:r>
            <w:r>
              <w:rPr>
                <w:rFonts w:ascii="Arial" w:hAnsi="Arial" w:cs="Arial"/>
                <w:sz w:val="24"/>
                <w:szCs w:val="24"/>
              </w:rPr>
              <w:t>accurately</w:t>
            </w:r>
            <w:r w:rsidRPr="00561F38">
              <w:rPr>
                <w:rFonts w:ascii="Arial" w:hAnsi="Arial" w:cs="Arial"/>
                <w:sz w:val="24"/>
                <w:szCs w:val="24"/>
              </w:rPr>
              <w:t xml:space="preserve"> </w:t>
            </w:r>
            <w:r>
              <w:rPr>
                <w:rFonts w:ascii="Arial" w:hAnsi="Arial" w:cs="Arial"/>
                <w:sz w:val="24"/>
                <w:szCs w:val="24"/>
              </w:rPr>
              <w:t xml:space="preserve">identify and define </w:t>
            </w:r>
            <w:r w:rsidRPr="00561F38">
              <w:rPr>
                <w:rFonts w:ascii="Arial" w:hAnsi="Arial" w:cs="Arial"/>
                <w:sz w:val="24"/>
                <w:szCs w:val="24"/>
              </w:rPr>
              <w:t xml:space="preserve">common criminal offences </w:t>
            </w:r>
            <w:r>
              <w:rPr>
                <w:rFonts w:ascii="Arial" w:hAnsi="Arial" w:cs="Arial"/>
                <w:sz w:val="24"/>
                <w:szCs w:val="24"/>
              </w:rPr>
              <w:t xml:space="preserve">against property </w:t>
            </w:r>
            <w:r w:rsidRPr="00561F38">
              <w:rPr>
                <w:rFonts w:ascii="Arial" w:hAnsi="Arial" w:cs="Arial"/>
                <w:sz w:val="24"/>
                <w:szCs w:val="24"/>
              </w:rPr>
              <w:t>under English law</w:t>
            </w:r>
            <w:r>
              <w:rPr>
                <w:rFonts w:ascii="Arial" w:hAnsi="Arial" w:cs="Arial"/>
                <w:sz w:val="24"/>
                <w:szCs w:val="24"/>
              </w:rPr>
              <w:t>.</w:t>
            </w:r>
          </w:p>
        </w:tc>
        <w:tc>
          <w:tcPr>
            <w:tcW w:w="2143" w:type="dxa"/>
            <w:shd w:val="clear" w:color="auto" w:fill="FFF2CC" w:themeFill="accent4" w:themeFillTint="33"/>
          </w:tcPr>
          <w:p w14:paraId="08D54489" w14:textId="44038890" w:rsidR="007A24A0" w:rsidRPr="00A61BA3" w:rsidRDefault="007A24A0" w:rsidP="007A24A0">
            <w:pPr>
              <w:rPr>
                <w:rFonts w:ascii="Arial" w:hAnsi="Arial" w:cs="Arial"/>
                <w:sz w:val="24"/>
                <w:szCs w:val="24"/>
              </w:rPr>
            </w:pPr>
            <w:r>
              <w:rPr>
                <w:rFonts w:ascii="Arial" w:hAnsi="Arial" w:cs="Arial"/>
                <w:sz w:val="24"/>
                <w:szCs w:val="24"/>
              </w:rPr>
              <w:t xml:space="preserve">1. </w:t>
            </w:r>
            <w:r w:rsidRPr="009E398E">
              <w:rPr>
                <w:rFonts w:ascii="Arial" w:hAnsi="Arial" w:cs="Arial"/>
                <w:sz w:val="24"/>
                <w:szCs w:val="24"/>
              </w:rPr>
              <w:t>To</w:t>
            </w:r>
            <w:r>
              <w:rPr>
                <w:rFonts w:ascii="Arial" w:hAnsi="Arial" w:cs="Arial"/>
                <w:sz w:val="24"/>
                <w:szCs w:val="24"/>
              </w:rPr>
              <w:t xml:space="preserve"> accurately</w:t>
            </w:r>
            <w:r w:rsidRPr="009E398E">
              <w:rPr>
                <w:rFonts w:ascii="Arial" w:hAnsi="Arial" w:cs="Arial"/>
                <w:sz w:val="24"/>
                <w:szCs w:val="24"/>
              </w:rPr>
              <w:t xml:space="preserve"> </w:t>
            </w:r>
            <w:r>
              <w:rPr>
                <w:rFonts w:ascii="Arial" w:hAnsi="Arial" w:cs="Arial"/>
                <w:sz w:val="24"/>
                <w:szCs w:val="24"/>
              </w:rPr>
              <w:t xml:space="preserve">identify </w:t>
            </w:r>
            <w:r>
              <w:rPr>
                <w:rFonts w:ascii="Arial" w:hAnsi="Arial" w:cs="Arial"/>
                <w:color w:val="000000"/>
                <w:sz w:val="24"/>
                <w:szCs w:val="24"/>
                <w:lang w:val="en"/>
              </w:rPr>
              <w:t>legal</w:t>
            </w:r>
            <w:r w:rsidRPr="009E398E">
              <w:rPr>
                <w:rFonts w:ascii="Arial" w:hAnsi="Arial" w:cs="Arial"/>
                <w:color w:val="000000"/>
                <w:sz w:val="24"/>
                <w:szCs w:val="24"/>
                <w:lang w:val="en"/>
              </w:rPr>
              <w:t xml:space="preserve"> </w:t>
            </w:r>
            <w:r>
              <w:rPr>
                <w:rFonts w:ascii="Arial" w:hAnsi="Arial" w:cs="Arial"/>
                <w:color w:val="000000"/>
                <w:sz w:val="24"/>
                <w:szCs w:val="24"/>
                <w:lang w:val="en"/>
              </w:rPr>
              <w:t>issues</w:t>
            </w:r>
            <w:r w:rsidRPr="009E398E">
              <w:rPr>
                <w:rFonts w:ascii="Arial" w:hAnsi="Arial" w:cs="Arial"/>
                <w:color w:val="000000"/>
                <w:sz w:val="24"/>
                <w:szCs w:val="24"/>
                <w:lang w:val="en"/>
              </w:rPr>
              <w:t xml:space="preserve"> of the Law of Contract </w:t>
            </w:r>
            <w:r>
              <w:rPr>
                <w:rFonts w:ascii="Arial" w:hAnsi="Arial" w:cs="Arial"/>
                <w:color w:val="000000"/>
                <w:sz w:val="24"/>
                <w:szCs w:val="24"/>
                <w:lang w:val="en"/>
              </w:rPr>
              <w:t>in</w:t>
            </w:r>
            <w:r w:rsidRPr="009E398E">
              <w:rPr>
                <w:rFonts w:ascii="Arial" w:hAnsi="Arial" w:cs="Arial"/>
                <w:color w:val="000000"/>
                <w:sz w:val="24"/>
                <w:szCs w:val="24"/>
                <w:lang w:val="en"/>
              </w:rPr>
              <w:t xml:space="preserve"> a fictitious </w:t>
            </w:r>
            <w:r>
              <w:rPr>
                <w:rFonts w:ascii="Arial" w:hAnsi="Arial" w:cs="Arial"/>
                <w:color w:val="000000"/>
                <w:sz w:val="24"/>
                <w:szCs w:val="24"/>
                <w:lang w:val="en"/>
              </w:rPr>
              <w:t xml:space="preserve">litigation </w:t>
            </w:r>
            <w:r w:rsidRPr="009E398E">
              <w:rPr>
                <w:rFonts w:ascii="Arial" w:hAnsi="Arial" w:cs="Arial"/>
                <w:color w:val="000000"/>
                <w:sz w:val="24"/>
                <w:szCs w:val="24"/>
                <w:lang w:val="en"/>
              </w:rPr>
              <w:t>scenario.</w:t>
            </w:r>
          </w:p>
        </w:tc>
        <w:tc>
          <w:tcPr>
            <w:tcW w:w="2281" w:type="dxa"/>
            <w:gridSpan w:val="3"/>
            <w:shd w:val="clear" w:color="auto" w:fill="FFF2CC" w:themeFill="accent4" w:themeFillTint="33"/>
          </w:tcPr>
          <w:p w14:paraId="78B3033F" w14:textId="0CDFCA4D" w:rsidR="007A24A0" w:rsidRPr="00A61BA3" w:rsidRDefault="007A24A0" w:rsidP="007A24A0">
            <w:pPr>
              <w:rPr>
                <w:rFonts w:ascii="Arial" w:hAnsi="Arial" w:cs="Arial"/>
                <w:sz w:val="24"/>
                <w:szCs w:val="24"/>
              </w:rPr>
            </w:pPr>
            <w:r>
              <w:rPr>
                <w:rFonts w:ascii="Arial" w:hAnsi="Arial" w:cs="Arial"/>
                <w:sz w:val="24"/>
                <w:szCs w:val="24"/>
              </w:rPr>
              <w:t xml:space="preserve">1. </w:t>
            </w:r>
            <w:r w:rsidRPr="00561F38">
              <w:rPr>
                <w:rFonts w:ascii="Arial" w:hAnsi="Arial" w:cs="Arial"/>
                <w:sz w:val="24"/>
                <w:szCs w:val="24"/>
              </w:rPr>
              <w:t>To define</w:t>
            </w:r>
            <w:r>
              <w:rPr>
                <w:rFonts w:ascii="Arial" w:hAnsi="Arial" w:cs="Arial"/>
                <w:sz w:val="24"/>
                <w:szCs w:val="24"/>
              </w:rPr>
              <w:t xml:space="preserve"> the torts which protect interests in property (other than negligence), reputation and privacy and assess their role in governing relationships between individuals.</w:t>
            </w:r>
            <w:r w:rsidRPr="00561F38">
              <w:rPr>
                <w:rFonts w:ascii="Arial" w:hAnsi="Arial" w:cs="Arial"/>
                <w:sz w:val="24"/>
                <w:szCs w:val="24"/>
              </w:rPr>
              <w:t xml:space="preserve">  </w:t>
            </w:r>
          </w:p>
        </w:tc>
      </w:tr>
      <w:tr w:rsidR="007A24A0" w:rsidRPr="00A61BA3" w14:paraId="51661EB3" w14:textId="77777777" w:rsidTr="005A1A01">
        <w:trPr>
          <w:trHeight w:val="340"/>
        </w:trPr>
        <w:tc>
          <w:tcPr>
            <w:tcW w:w="2306" w:type="dxa"/>
            <w:vMerge/>
            <w:shd w:val="clear" w:color="auto" w:fill="FFF2CC" w:themeFill="accent4" w:themeFillTint="33"/>
          </w:tcPr>
          <w:p w14:paraId="73655938" w14:textId="77777777" w:rsidR="007A24A0" w:rsidRPr="00A61BA3" w:rsidRDefault="007A24A0" w:rsidP="007A24A0">
            <w:pPr>
              <w:rPr>
                <w:rFonts w:ascii="Arial" w:hAnsi="Arial" w:cs="Arial"/>
                <w:sz w:val="24"/>
                <w:szCs w:val="24"/>
              </w:rPr>
            </w:pPr>
          </w:p>
        </w:tc>
        <w:tc>
          <w:tcPr>
            <w:tcW w:w="2165" w:type="dxa"/>
            <w:gridSpan w:val="2"/>
            <w:shd w:val="clear" w:color="auto" w:fill="FFF2CC" w:themeFill="accent4" w:themeFillTint="33"/>
          </w:tcPr>
          <w:p w14:paraId="121CA5D8" w14:textId="15FCEE83" w:rsidR="007A24A0" w:rsidRPr="00A61BA3" w:rsidRDefault="007A24A0" w:rsidP="007A24A0">
            <w:pPr>
              <w:rPr>
                <w:rFonts w:ascii="Arial" w:hAnsi="Arial" w:cs="Arial"/>
                <w:sz w:val="24"/>
                <w:szCs w:val="24"/>
              </w:rPr>
            </w:pPr>
            <w:r>
              <w:rPr>
                <w:rFonts w:ascii="Arial" w:hAnsi="Arial" w:cs="Arial"/>
                <w:sz w:val="24"/>
                <w:szCs w:val="24"/>
              </w:rPr>
              <w:t xml:space="preserve">2. </w:t>
            </w:r>
            <w:r w:rsidRPr="00561F38">
              <w:rPr>
                <w:rFonts w:ascii="Arial" w:hAnsi="Arial" w:cs="Arial"/>
                <w:sz w:val="24"/>
                <w:szCs w:val="24"/>
              </w:rPr>
              <w:t xml:space="preserve">To </w:t>
            </w:r>
            <w:r>
              <w:rPr>
                <w:rFonts w:ascii="Arial" w:hAnsi="Arial" w:cs="Arial"/>
                <w:sz w:val="24"/>
                <w:szCs w:val="24"/>
              </w:rPr>
              <w:t>explain what methods judges use to interpret</w:t>
            </w:r>
            <w:r w:rsidRPr="00561F38">
              <w:rPr>
                <w:rFonts w:ascii="Arial" w:hAnsi="Arial" w:cs="Arial"/>
                <w:sz w:val="24"/>
                <w:szCs w:val="24"/>
              </w:rPr>
              <w:t xml:space="preserve"> statutes</w:t>
            </w:r>
            <w:r>
              <w:rPr>
                <w:rFonts w:ascii="Arial" w:hAnsi="Arial" w:cs="Arial"/>
                <w:sz w:val="24"/>
                <w:szCs w:val="24"/>
              </w:rPr>
              <w:t xml:space="preserve"> prescribing criminal liability.</w:t>
            </w:r>
          </w:p>
        </w:tc>
        <w:tc>
          <w:tcPr>
            <w:tcW w:w="2166" w:type="dxa"/>
            <w:gridSpan w:val="2"/>
            <w:shd w:val="clear" w:color="auto" w:fill="FFF2CC" w:themeFill="accent4" w:themeFillTint="33"/>
          </w:tcPr>
          <w:p w14:paraId="7013038B" w14:textId="63656182" w:rsidR="007A24A0" w:rsidRPr="00A61BA3" w:rsidRDefault="007A24A0" w:rsidP="007A24A0">
            <w:pPr>
              <w:rPr>
                <w:rFonts w:ascii="Arial" w:hAnsi="Arial" w:cs="Arial"/>
                <w:sz w:val="24"/>
                <w:szCs w:val="24"/>
              </w:rPr>
            </w:pPr>
            <w:r>
              <w:rPr>
                <w:rFonts w:ascii="Arial" w:hAnsi="Arial" w:cs="Arial"/>
                <w:sz w:val="24"/>
                <w:szCs w:val="24"/>
              </w:rPr>
              <w:t>2. To accurately identify the key legal issues in a Law of Contract judicial opinion</w:t>
            </w:r>
            <w:r w:rsidR="00080BD7">
              <w:rPr>
                <w:rFonts w:ascii="Arial" w:hAnsi="Arial" w:cs="Arial"/>
                <w:sz w:val="24"/>
                <w:szCs w:val="24"/>
              </w:rPr>
              <w:t>.</w:t>
            </w:r>
          </w:p>
        </w:tc>
        <w:tc>
          <w:tcPr>
            <w:tcW w:w="2166" w:type="dxa"/>
            <w:gridSpan w:val="2"/>
            <w:shd w:val="clear" w:color="auto" w:fill="FFF2CC" w:themeFill="accent4" w:themeFillTint="33"/>
          </w:tcPr>
          <w:p w14:paraId="247BCE8E" w14:textId="164E7A92" w:rsidR="007A24A0" w:rsidRPr="00A61BA3" w:rsidRDefault="007A24A0" w:rsidP="007A24A0">
            <w:pPr>
              <w:rPr>
                <w:rFonts w:ascii="Arial" w:hAnsi="Arial" w:cs="Arial"/>
                <w:sz w:val="24"/>
                <w:szCs w:val="24"/>
              </w:rPr>
            </w:pPr>
            <w:r>
              <w:rPr>
                <w:rFonts w:ascii="Arial" w:hAnsi="Arial" w:cs="Arial"/>
                <w:sz w:val="24"/>
                <w:szCs w:val="24"/>
              </w:rPr>
              <w:t xml:space="preserve">2. </w:t>
            </w:r>
            <w:r w:rsidRPr="00561F38">
              <w:rPr>
                <w:rFonts w:ascii="Arial" w:hAnsi="Arial" w:cs="Arial"/>
                <w:sz w:val="24"/>
                <w:szCs w:val="24"/>
              </w:rPr>
              <w:t xml:space="preserve">To evaluate the </w:t>
            </w:r>
            <w:r>
              <w:rPr>
                <w:rFonts w:ascii="Arial" w:hAnsi="Arial" w:cs="Arial"/>
                <w:sz w:val="24"/>
                <w:szCs w:val="24"/>
              </w:rPr>
              <w:t>tortious</w:t>
            </w:r>
            <w:r w:rsidRPr="00561F38">
              <w:rPr>
                <w:rFonts w:ascii="Arial" w:hAnsi="Arial" w:cs="Arial"/>
                <w:sz w:val="24"/>
                <w:szCs w:val="24"/>
              </w:rPr>
              <w:t xml:space="preserve"> liability of individuals by identifying relevant law and applying it accurately </w:t>
            </w:r>
            <w:r>
              <w:rPr>
                <w:rFonts w:ascii="Arial" w:hAnsi="Arial" w:cs="Arial"/>
                <w:sz w:val="24"/>
                <w:szCs w:val="24"/>
              </w:rPr>
              <w:t xml:space="preserve">and appropriately </w:t>
            </w:r>
            <w:r w:rsidRPr="00561F38">
              <w:rPr>
                <w:rFonts w:ascii="Arial" w:hAnsi="Arial" w:cs="Arial"/>
                <w:sz w:val="24"/>
                <w:szCs w:val="24"/>
              </w:rPr>
              <w:t>to problem scenarios</w:t>
            </w:r>
            <w:r>
              <w:rPr>
                <w:rFonts w:ascii="Arial" w:hAnsi="Arial" w:cs="Arial"/>
                <w:sz w:val="24"/>
                <w:szCs w:val="24"/>
              </w:rPr>
              <w:t>.</w:t>
            </w:r>
          </w:p>
        </w:tc>
        <w:tc>
          <w:tcPr>
            <w:tcW w:w="2074" w:type="dxa"/>
            <w:shd w:val="clear" w:color="auto" w:fill="FFF2CC" w:themeFill="accent4" w:themeFillTint="33"/>
          </w:tcPr>
          <w:p w14:paraId="3CAFD628" w14:textId="154945BF" w:rsidR="007A24A0" w:rsidRPr="00A61BA3" w:rsidRDefault="007A24A0" w:rsidP="007A24A0">
            <w:pPr>
              <w:rPr>
                <w:rFonts w:ascii="Arial" w:hAnsi="Arial" w:cs="Arial"/>
                <w:sz w:val="24"/>
                <w:szCs w:val="24"/>
              </w:rPr>
            </w:pPr>
            <w:r>
              <w:rPr>
                <w:rFonts w:ascii="Arial" w:hAnsi="Arial" w:cs="Arial"/>
                <w:sz w:val="24"/>
                <w:szCs w:val="24"/>
              </w:rPr>
              <w:t xml:space="preserve">2. </w:t>
            </w:r>
            <w:r w:rsidRPr="00561F38">
              <w:rPr>
                <w:rFonts w:ascii="Arial" w:hAnsi="Arial" w:cs="Arial"/>
                <w:sz w:val="24"/>
                <w:szCs w:val="24"/>
              </w:rPr>
              <w:t xml:space="preserve">To </w:t>
            </w:r>
            <w:r>
              <w:rPr>
                <w:rFonts w:ascii="Arial" w:hAnsi="Arial" w:cs="Arial"/>
                <w:sz w:val="24"/>
                <w:szCs w:val="24"/>
              </w:rPr>
              <w:t>accurately</w:t>
            </w:r>
            <w:r w:rsidRPr="00561F38">
              <w:rPr>
                <w:rFonts w:ascii="Arial" w:hAnsi="Arial" w:cs="Arial"/>
                <w:sz w:val="24"/>
                <w:szCs w:val="24"/>
              </w:rPr>
              <w:t xml:space="preserve"> </w:t>
            </w:r>
            <w:r>
              <w:rPr>
                <w:rFonts w:ascii="Arial" w:hAnsi="Arial" w:cs="Arial"/>
                <w:sz w:val="24"/>
                <w:szCs w:val="24"/>
              </w:rPr>
              <w:t xml:space="preserve">identify and define general </w:t>
            </w:r>
            <w:r w:rsidRPr="00561F38">
              <w:rPr>
                <w:rFonts w:ascii="Arial" w:hAnsi="Arial" w:cs="Arial"/>
                <w:sz w:val="24"/>
                <w:szCs w:val="24"/>
              </w:rPr>
              <w:t>defences under English law</w:t>
            </w:r>
            <w:r>
              <w:rPr>
                <w:rFonts w:ascii="Arial" w:hAnsi="Arial" w:cs="Arial"/>
                <w:sz w:val="24"/>
                <w:szCs w:val="24"/>
              </w:rPr>
              <w:t>.</w:t>
            </w:r>
          </w:p>
        </w:tc>
        <w:tc>
          <w:tcPr>
            <w:tcW w:w="2143" w:type="dxa"/>
            <w:shd w:val="clear" w:color="auto" w:fill="FFF2CC" w:themeFill="accent4" w:themeFillTint="33"/>
          </w:tcPr>
          <w:p w14:paraId="40B79BB1" w14:textId="63EEF14D" w:rsidR="007A24A0" w:rsidRPr="00A61BA3" w:rsidRDefault="007A24A0" w:rsidP="007A24A0">
            <w:pPr>
              <w:rPr>
                <w:rFonts w:ascii="Arial" w:hAnsi="Arial" w:cs="Arial"/>
                <w:sz w:val="24"/>
                <w:szCs w:val="24"/>
              </w:rPr>
            </w:pPr>
            <w:r>
              <w:rPr>
                <w:rFonts w:ascii="Arial" w:hAnsi="Arial" w:cs="Arial"/>
                <w:sz w:val="24"/>
                <w:szCs w:val="24"/>
              </w:rPr>
              <w:t xml:space="preserve">2. To accurately apply legal principles of the Law of Contract </w:t>
            </w:r>
            <w:r w:rsidRPr="009E398E">
              <w:rPr>
                <w:rFonts w:ascii="Arial" w:hAnsi="Arial" w:cs="Arial"/>
                <w:color w:val="000000"/>
                <w:sz w:val="24"/>
                <w:szCs w:val="24"/>
                <w:lang w:val="en"/>
              </w:rPr>
              <w:t xml:space="preserve">to a fictitious </w:t>
            </w:r>
            <w:r>
              <w:rPr>
                <w:rFonts w:ascii="Arial" w:hAnsi="Arial" w:cs="Arial"/>
                <w:color w:val="000000"/>
                <w:sz w:val="24"/>
                <w:szCs w:val="24"/>
                <w:lang w:val="en"/>
              </w:rPr>
              <w:t xml:space="preserve">litigation </w:t>
            </w:r>
            <w:r w:rsidRPr="009E398E">
              <w:rPr>
                <w:rFonts w:ascii="Arial" w:hAnsi="Arial" w:cs="Arial"/>
                <w:color w:val="000000"/>
                <w:sz w:val="24"/>
                <w:szCs w:val="24"/>
                <w:lang w:val="en"/>
              </w:rPr>
              <w:t>scenario</w:t>
            </w:r>
            <w:r>
              <w:rPr>
                <w:rFonts w:ascii="Arial" w:hAnsi="Arial" w:cs="Arial"/>
                <w:color w:val="000000"/>
                <w:sz w:val="24"/>
                <w:szCs w:val="24"/>
                <w:lang w:val="en"/>
              </w:rPr>
              <w:t>.</w:t>
            </w:r>
          </w:p>
        </w:tc>
        <w:tc>
          <w:tcPr>
            <w:tcW w:w="2281" w:type="dxa"/>
            <w:gridSpan w:val="3"/>
            <w:shd w:val="clear" w:color="auto" w:fill="FFF2CC" w:themeFill="accent4" w:themeFillTint="33"/>
          </w:tcPr>
          <w:p w14:paraId="5EDCA300" w14:textId="429AC6B2" w:rsidR="007A24A0" w:rsidRPr="00A61BA3" w:rsidRDefault="007A24A0" w:rsidP="007A24A0">
            <w:pPr>
              <w:rPr>
                <w:rFonts w:ascii="Arial" w:hAnsi="Arial" w:cs="Arial"/>
                <w:sz w:val="24"/>
                <w:szCs w:val="24"/>
              </w:rPr>
            </w:pPr>
            <w:r>
              <w:rPr>
                <w:rFonts w:ascii="Arial" w:hAnsi="Arial" w:cs="Arial"/>
                <w:sz w:val="24"/>
                <w:szCs w:val="24"/>
              </w:rPr>
              <w:t xml:space="preserve">2. </w:t>
            </w:r>
            <w:r w:rsidRPr="00561F38">
              <w:rPr>
                <w:rFonts w:ascii="Arial" w:hAnsi="Arial" w:cs="Arial"/>
                <w:sz w:val="24"/>
                <w:szCs w:val="24"/>
              </w:rPr>
              <w:t xml:space="preserve">To evaluate the </w:t>
            </w:r>
            <w:r>
              <w:rPr>
                <w:rFonts w:ascii="Arial" w:hAnsi="Arial" w:cs="Arial"/>
                <w:sz w:val="24"/>
                <w:szCs w:val="24"/>
              </w:rPr>
              <w:t>tortious and vicarious</w:t>
            </w:r>
            <w:r w:rsidRPr="00561F38">
              <w:rPr>
                <w:rFonts w:ascii="Arial" w:hAnsi="Arial" w:cs="Arial"/>
                <w:sz w:val="24"/>
                <w:szCs w:val="24"/>
              </w:rPr>
              <w:t xml:space="preserve"> liability of individuals by identifying relevant law and applying it accurately </w:t>
            </w:r>
            <w:r>
              <w:rPr>
                <w:rFonts w:ascii="Arial" w:hAnsi="Arial" w:cs="Arial"/>
                <w:sz w:val="24"/>
                <w:szCs w:val="24"/>
              </w:rPr>
              <w:t xml:space="preserve">and appropriately </w:t>
            </w:r>
            <w:r w:rsidRPr="00561F38">
              <w:rPr>
                <w:rFonts w:ascii="Arial" w:hAnsi="Arial" w:cs="Arial"/>
                <w:sz w:val="24"/>
                <w:szCs w:val="24"/>
              </w:rPr>
              <w:t>to problem scenarios</w:t>
            </w:r>
            <w:r>
              <w:rPr>
                <w:rFonts w:ascii="Arial" w:hAnsi="Arial" w:cs="Arial"/>
                <w:sz w:val="24"/>
                <w:szCs w:val="24"/>
              </w:rPr>
              <w:t>.</w:t>
            </w:r>
          </w:p>
        </w:tc>
      </w:tr>
      <w:tr w:rsidR="007A24A0" w:rsidRPr="00A61BA3" w14:paraId="7AC2D0AB" w14:textId="77777777" w:rsidTr="005A1A01">
        <w:trPr>
          <w:trHeight w:val="340"/>
        </w:trPr>
        <w:tc>
          <w:tcPr>
            <w:tcW w:w="2306" w:type="dxa"/>
            <w:vMerge/>
            <w:shd w:val="clear" w:color="auto" w:fill="FFF2CC" w:themeFill="accent4" w:themeFillTint="33"/>
          </w:tcPr>
          <w:p w14:paraId="55B4A1DA" w14:textId="77777777" w:rsidR="007A24A0" w:rsidRPr="00A61BA3" w:rsidRDefault="007A24A0" w:rsidP="007A24A0">
            <w:pPr>
              <w:rPr>
                <w:rFonts w:ascii="Arial" w:hAnsi="Arial" w:cs="Arial"/>
                <w:sz w:val="24"/>
                <w:szCs w:val="24"/>
              </w:rPr>
            </w:pPr>
          </w:p>
        </w:tc>
        <w:tc>
          <w:tcPr>
            <w:tcW w:w="2165" w:type="dxa"/>
            <w:gridSpan w:val="2"/>
            <w:shd w:val="clear" w:color="auto" w:fill="FFF2CC" w:themeFill="accent4" w:themeFillTint="33"/>
          </w:tcPr>
          <w:p w14:paraId="0DB20675" w14:textId="46C5739B" w:rsidR="007A24A0" w:rsidRPr="00A61BA3" w:rsidRDefault="007A24A0" w:rsidP="007A24A0">
            <w:pPr>
              <w:rPr>
                <w:rFonts w:ascii="Arial" w:hAnsi="Arial" w:cs="Arial"/>
                <w:sz w:val="24"/>
                <w:szCs w:val="24"/>
              </w:rPr>
            </w:pPr>
            <w:r>
              <w:rPr>
                <w:rFonts w:ascii="Arial" w:hAnsi="Arial" w:cs="Arial"/>
                <w:sz w:val="24"/>
                <w:szCs w:val="24"/>
              </w:rPr>
              <w:t xml:space="preserve">3. </w:t>
            </w:r>
            <w:r w:rsidRPr="00561F38">
              <w:rPr>
                <w:rFonts w:ascii="Arial" w:hAnsi="Arial" w:cs="Arial"/>
                <w:sz w:val="24"/>
                <w:szCs w:val="24"/>
              </w:rPr>
              <w:t xml:space="preserve">To </w:t>
            </w:r>
            <w:r>
              <w:rPr>
                <w:rFonts w:ascii="Arial" w:hAnsi="Arial" w:cs="Arial"/>
                <w:sz w:val="24"/>
                <w:szCs w:val="24"/>
              </w:rPr>
              <w:t>analyse and explain legal issues arising in case law and precedent.</w:t>
            </w:r>
          </w:p>
        </w:tc>
        <w:tc>
          <w:tcPr>
            <w:tcW w:w="2166" w:type="dxa"/>
            <w:gridSpan w:val="2"/>
            <w:shd w:val="clear" w:color="auto" w:fill="FFF2CC" w:themeFill="accent4" w:themeFillTint="33"/>
          </w:tcPr>
          <w:p w14:paraId="1FF0CC17" w14:textId="77777777" w:rsidR="007A24A0" w:rsidRDefault="007A24A0" w:rsidP="007A24A0">
            <w:pPr>
              <w:rPr>
                <w:rFonts w:ascii="Arial" w:hAnsi="Arial" w:cs="Arial"/>
                <w:sz w:val="24"/>
                <w:szCs w:val="24"/>
              </w:rPr>
            </w:pPr>
            <w:r>
              <w:rPr>
                <w:rFonts w:ascii="Arial" w:hAnsi="Arial" w:cs="Arial"/>
                <w:sz w:val="24"/>
                <w:szCs w:val="24"/>
              </w:rPr>
              <w:t xml:space="preserve">3. </w:t>
            </w:r>
            <w:r w:rsidRPr="00F95831">
              <w:rPr>
                <w:rFonts w:ascii="Arial" w:hAnsi="Arial" w:cs="Arial"/>
                <w:sz w:val="24"/>
                <w:szCs w:val="24"/>
              </w:rPr>
              <w:t>To explain the judicial reasoning in relation to a contentious Law of Contract princ</w:t>
            </w:r>
            <w:r>
              <w:rPr>
                <w:rFonts w:ascii="Arial" w:hAnsi="Arial" w:cs="Arial"/>
                <w:sz w:val="24"/>
                <w:szCs w:val="24"/>
              </w:rPr>
              <w:t xml:space="preserve">iple </w:t>
            </w:r>
            <w:r>
              <w:rPr>
                <w:rFonts w:ascii="Arial" w:hAnsi="Arial" w:cs="Arial"/>
                <w:sz w:val="24"/>
                <w:szCs w:val="24"/>
              </w:rPr>
              <w:lastRenderedPageBreak/>
              <w:t>contained within case law.</w:t>
            </w:r>
          </w:p>
          <w:p w14:paraId="01AE7D51" w14:textId="78230866" w:rsidR="007A24A0" w:rsidRPr="00A61BA3" w:rsidRDefault="007A24A0" w:rsidP="007A24A0">
            <w:pPr>
              <w:rPr>
                <w:rFonts w:ascii="Arial" w:hAnsi="Arial" w:cs="Arial"/>
                <w:sz w:val="24"/>
                <w:szCs w:val="24"/>
              </w:rPr>
            </w:pPr>
          </w:p>
        </w:tc>
        <w:tc>
          <w:tcPr>
            <w:tcW w:w="2166" w:type="dxa"/>
            <w:gridSpan w:val="2"/>
            <w:shd w:val="clear" w:color="auto" w:fill="FFF2CC" w:themeFill="accent4" w:themeFillTint="33"/>
          </w:tcPr>
          <w:p w14:paraId="1E0A327E" w14:textId="4A36FC94" w:rsidR="007A24A0" w:rsidRPr="00A61BA3" w:rsidRDefault="007A24A0" w:rsidP="00565315">
            <w:pPr>
              <w:rPr>
                <w:rFonts w:ascii="Arial" w:hAnsi="Arial" w:cs="Arial"/>
                <w:sz w:val="24"/>
                <w:szCs w:val="24"/>
              </w:rPr>
            </w:pPr>
            <w:r>
              <w:rPr>
                <w:rFonts w:ascii="Arial" w:hAnsi="Arial" w:cs="Arial"/>
                <w:sz w:val="24"/>
                <w:szCs w:val="24"/>
              </w:rPr>
              <w:lastRenderedPageBreak/>
              <w:t xml:space="preserve">3. </w:t>
            </w:r>
            <w:r w:rsidRPr="00561F38">
              <w:rPr>
                <w:rFonts w:ascii="Arial" w:hAnsi="Arial" w:cs="Arial"/>
                <w:sz w:val="24"/>
                <w:szCs w:val="24"/>
              </w:rPr>
              <w:t xml:space="preserve">To explain </w:t>
            </w:r>
            <w:r w:rsidR="00565315">
              <w:rPr>
                <w:rFonts w:ascii="Arial" w:hAnsi="Arial" w:cs="Arial"/>
                <w:sz w:val="24"/>
                <w:szCs w:val="24"/>
              </w:rPr>
              <w:t>the role of trespass torts</w:t>
            </w:r>
            <w:r>
              <w:rPr>
                <w:rFonts w:ascii="Arial" w:hAnsi="Arial" w:cs="Arial"/>
                <w:sz w:val="24"/>
                <w:szCs w:val="24"/>
              </w:rPr>
              <w:t xml:space="preserve"> in discharging the UK’s obligations under the </w:t>
            </w:r>
            <w:r>
              <w:rPr>
                <w:rFonts w:ascii="Arial" w:hAnsi="Arial" w:cs="Arial"/>
                <w:sz w:val="24"/>
                <w:szCs w:val="24"/>
              </w:rPr>
              <w:lastRenderedPageBreak/>
              <w:t>European Convention on Human Rights.</w:t>
            </w:r>
          </w:p>
        </w:tc>
        <w:tc>
          <w:tcPr>
            <w:tcW w:w="2074" w:type="dxa"/>
            <w:shd w:val="clear" w:color="auto" w:fill="FFF2CC" w:themeFill="accent4" w:themeFillTint="33"/>
          </w:tcPr>
          <w:p w14:paraId="083FC9BF" w14:textId="727E3A95" w:rsidR="007A24A0" w:rsidRPr="00A61BA3" w:rsidRDefault="007A24A0" w:rsidP="007A24A0">
            <w:pPr>
              <w:rPr>
                <w:rFonts w:ascii="Arial" w:hAnsi="Arial" w:cs="Arial"/>
                <w:sz w:val="24"/>
                <w:szCs w:val="24"/>
              </w:rPr>
            </w:pPr>
            <w:r>
              <w:rPr>
                <w:rFonts w:ascii="Arial" w:hAnsi="Arial" w:cs="Arial"/>
                <w:sz w:val="24"/>
                <w:szCs w:val="24"/>
              </w:rPr>
              <w:lastRenderedPageBreak/>
              <w:t xml:space="preserve">3. </w:t>
            </w:r>
            <w:r w:rsidRPr="00561F38">
              <w:rPr>
                <w:rFonts w:ascii="Arial" w:hAnsi="Arial" w:cs="Arial"/>
                <w:sz w:val="24"/>
                <w:szCs w:val="24"/>
              </w:rPr>
              <w:t xml:space="preserve">To </w:t>
            </w:r>
            <w:r>
              <w:rPr>
                <w:rFonts w:ascii="Arial" w:hAnsi="Arial" w:cs="Arial"/>
                <w:sz w:val="24"/>
                <w:szCs w:val="24"/>
              </w:rPr>
              <w:t xml:space="preserve">accurately </w:t>
            </w:r>
            <w:r w:rsidRPr="00561F38">
              <w:rPr>
                <w:rFonts w:ascii="Arial" w:hAnsi="Arial" w:cs="Arial"/>
                <w:sz w:val="24"/>
                <w:szCs w:val="24"/>
              </w:rPr>
              <w:t>assess</w:t>
            </w:r>
            <w:r>
              <w:rPr>
                <w:rFonts w:ascii="Arial" w:hAnsi="Arial" w:cs="Arial"/>
                <w:sz w:val="24"/>
                <w:szCs w:val="24"/>
              </w:rPr>
              <w:t xml:space="preserve"> and explain </w:t>
            </w:r>
            <w:r w:rsidRPr="00561F38">
              <w:rPr>
                <w:rFonts w:ascii="Arial" w:hAnsi="Arial" w:cs="Arial"/>
                <w:sz w:val="24"/>
                <w:szCs w:val="24"/>
              </w:rPr>
              <w:t>criminal liability</w:t>
            </w:r>
            <w:r>
              <w:rPr>
                <w:rFonts w:ascii="Arial" w:hAnsi="Arial" w:cs="Arial"/>
                <w:sz w:val="24"/>
                <w:szCs w:val="24"/>
              </w:rPr>
              <w:t xml:space="preserve"> and criminal justice process issues.</w:t>
            </w:r>
          </w:p>
        </w:tc>
        <w:tc>
          <w:tcPr>
            <w:tcW w:w="2143" w:type="dxa"/>
            <w:shd w:val="clear" w:color="auto" w:fill="FFF2CC" w:themeFill="accent4" w:themeFillTint="33"/>
          </w:tcPr>
          <w:p w14:paraId="122B50D3" w14:textId="6F9A698D" w:rsidR="007A24A0" w:rsidRPr="00A61BA3" w:rsidRDefault="007A24A0" w:rsidP="007A24A0">
            <w:pPr>
              <w:rPr>
                <w:rFonts w:ascii="Arial" w:hAnsi="Arial" w:cs="Arial"/>
                <w:sz w:val="24"/>
                <w:szCs w:val="24"/>
              </w:rPr>
            </w:pPr>
            <w:r>
              <w:rPr>
                <w:rFonts w:ascii="Arial" w:hAnsi="Arial" w:cs="Arial"/>
                <w:sz w:val="24"/>
                <w:szCs w:val="24"/>
              </w:rPr>
              <w:t xml:space="preserve">3. </w:t>
            </w:r>
            <w:r w:rsidRPr="00BE6B5E">
              <w:rPr>
                <w:rFonts w:ascii="Arial" w:hAnsi="Arial" w:cs="Arial"/>
                <w:sz w:val="24"/>
                <w:szCs w:val="24"/>
              </w:rPr>
              <w:t xml:space="preserve">To </w:t>
            </w:r>
            <w:r>
              <w:rPr>
                <w:rFonts w:ascii="Arial" w:hAnsi="Arial" w:cs="Arial"/>
                <w:sz w:val="24"/>
                <w:szCs w:val="24"/>
              </w:rPr>
              <w:t>write</w:t>
            </w:r>
            <w:r w:rsidRPr="00BE6B5E">
              <w:rPr>
                <w:rFonts w:ascii="Arial" w:hAnsi="Arial" w:cs="Arial"/>
                <w:sz w:val="24"/>
                <w:szCs w:val="24"/>
              </w:rPr>
              <w:t xml:space="preserve"> appropriate </w:t>
            </w:r>
            <w:r>
              <w:rPr>
                <w:rFonts w:ascii="Arial" w:hAnsi="Arial" w:cs="Arial"/>
                <w:sz w:val="24"/>
                <w:szCs w:val="24"/>
              </w:rPr>
              <w:t>written</w:t>
            </w:r>
            <w:r w:rsidRPr="00BE6B5E">
              <w:rPr>
                <w:rFonts w:ascii="Arial" w:hAnsi="Arial" w:cs="Arial"/>
                <w:sz w:val="24"/>
                <w:szCs w:val="24"/>
              </w:rPr>
              <w:t xml:space="preserve"> legal</w:t>
            </w:r>
            <w:r>
              <w:rPr>
                <w:rFonts w:ascii="Arial" w:hAnsi="Arial" w:cs="Arial"/>
                <w:sz w:val="24"/>
                <w:szCs w:val="24"/>
              </w:rPr>
              <w:t xml:space="preserve"> </w:t>
            </w:r>
            <w:r w:rsidRPr="00BE6B5E">
              <w:rPr>
                <w:rFonts w:ascii="Arial" w:hAnsi="Arial" w:cs="Arial"/>
                <w:sz w:val="24"/>
                <w:szCs w:val="24"/>
              </w:rPr>
              <w:t>arguments</w:t>
            </w:r>
            <w:r>
              <w:rPr>
                <w:rFonts w:ascii="Arial" w:hAnsi="Arial" w:cs="Arial"/>
                <w:sz w:val="24"/>
                <w:szCs w:val="24"/>
              </w:rPr>
              <w:t xml:space="preserve"> and construct a </w:t>
            </w:r>
            <w:r>
              <w:rPr>
                <w:rFonts w:ascii="Arial" w:hAnsi="Arial" w:cs="Arial"/>
                <w:sz w:val="24"/>
                <w:szCs w:val="24"/>
              </w:rPr>
              <w:lastRenderedPageBreak/>
              <w:t xml:space="preserve">skeleton argument.  </w:t>
            </w:r>
          </w:p>
        </w:tc>
        <w:tc>
          <w:tcPr>
            <w:tcW w:w="2281" w:type="dxa"/>
            <w:gridSpan w:val="3"/>
            <w:shd w:val="clear" w:color="auto" w:fill="FFF2CC" w:themeFill="accent4" w:themeFillTint="33"/>
          </w:tcPr>
          <w:p w14:paraId="22C8571E" w14:textId="7BE02FB9" w:rsidR="007A24A0" w:rsidRPr="00A61BA3" w:rsidRDefault="007A24A0" w:rsidP="007A24A0">
            <w:pPr>
              <w:rPr>
                <w:rFonts w:ascii="Arial" w:hAnsi="Arial" w:cs="Arial"/>
                <w:sz w:val="24"/>
                <w:szCs w:val="24"/>
              </w:rPr>
            </w:pPr>
            <w:r>
              <w:rPr>
                <w:rFonts w:ascii="Arial" w:hAnsi="Arial" w:cs="Arial"/>
                <w:sz w:val="24"/>
                <w:szCs w:val="24"/>
              </w:rPr>
              <w:lastRenderedPageBreak/>
              <w:t xml:space="preserve">3. </w:t>
            </w:r>
            <w:r w:rsidRPr="00561F38">
              <w:rPr>
                <w:rFonts w:ascii="Arial" w:hAnsi="Arial" w:cs="Arial"/>
                <w:sz w:val="24"/>
                <w:szCs w:val="24"/>
              </w:rPr>
              <w:t xml:space="preserve">To explain </w:t>
            </w:r>
            <w:r>
              <w:rPr>
                <w:rFonts w:ascii="Arial" w:hAnsi="Arial" w:cs="Arial"/>
                <w:sz w:val="24"/>
                <w:szCs w:val="24"/>
              </w:rPr>
              <w:t xml:space="preserve">the role of relevant torts in discharging the UK’s obligations under the European </w:t>
            </w:r>
            <w:r>
              <w:rPr>
                <w:rFonts w:ascii="Arial" w:hAnsi="Arial" w:cs="Arial"/>
                <w:sz w:val="24"/>
                <w:szCs w:val="24"/>
              </w:rPr>
              <w:lastRenderedPageBreak/>
              <w:t>Convention on Human Rights.</w:t>
            </w:r>
          </w:p>
        </w:tc>
      </w:tr>
      <w:tr w:rsidR="007A24A0" w:rsidRPr="00A61BA3" w14:paraId="2C580438" w14:textId="77777777" w:rsidTr="005A1A01">
        <w:trPr>
          <w:trHeight w:val="340"/>
        </w:trPr>
        <w:tc>
          <w:tcPr>
            <w:tcW w:w="2306" w:type="dxa"/>
            <w:vMerge/>
            <w:shd w:val="clear" w:color="auto" w:fill="FFF2CC" w:themeFill="accent4" w:themeFillTint="33"/>
          </w:tcPr>
          <w:p w14:paraId="1ECC27DC" w14:textId="77777777" w:rsidR="007A24A0" w:rsidRPr="00A61BA3" w:rsidRDefault="007A24A0" w:rsidP="007A24A0">
            <w:pPr>
              <w:rPr>
                <w:rFonts w:ascii="Arial" w:hAnsi="Arial" w:cs="Arial"/>
                <w:sz w:val="24"/>
                <w:szCs w:val="24"/>
              </w:rPr>
            </w:pPr>
          </w:p>
        </w:tc>
        <w:tc>
          <w:tcPr>
            <w:tcW w:w="2165" w:type="dxa"/>
            <w:gridSpan w:val="2"/>
            <w:shd w:val="clear" w:color="auto" w:fill="FFF2CC" w:themeFill="accent4" w:themeFillTint="33"/>
          </w:tcPr>
          <w:p w14:paraId="6293CFA1" w14:textId="77777777" w:rsidR="007A24A0" w:rsidRDefault="007A24A0" w:rsidP="007A24A0">
            <w:pPr>
              <w:rPr>
                <w:rFonts w:ascii="Arial" w:hAnsi="Arial" w:cs="Arial"/>
                <w:sz w:val="24"/>
                <w:szCs w:val="24"/>
              </w:rPr>
            </w:pPr>
            <w:r>
              <w:rPr>
                <w:rFonts w:ascii="Arial" w:hAnsi="Arial" w:cs="Arial"/>
                <w:sz w:val="24"/>
                <w:szCs w:val="24"/>
              </w:rPr>
              <w:t xml:space="preserve">4. </w:t>
            </w:r>
            <w:r w:rsidRPr="00561F38">
              <w:rPr>
                <w:rFonts w:ascii="Arial" w:hAnsi="Arial" w:cs="Arial"/>
                <w:sz w:val="24"/>
                <w:szCs w:val="24"/>
              </w:rPr>
              <w:t xml:space="preserve">To </w:t>
            </w:r>
            <w:r>
              <w:rPr>
                <w:rFonts w:ascii="Arial" w:hAnsi="Arial" w:cs="Arial"/>
                <w:sz w:val="24"/>
                <w:szCs w:val="24"/>
              </w:rPr>
              <w:t>explain how the law applies to problem scenarios involving crimes against persons.</w:t>
            </w:r>
          </w:p>
          <w:p w14:paraId="1921E097" w14:textId="5EA174B8" w:rsidR="007A24A0" w:rsidRPr="00A61BA3" w:rsidRDefault="007A24A0" w:rsidP="007A24A0">
            <w:pPr>
              <w:rPr>
                <w:rFonts w:ascii="Arial" w:hAnsi="Arial" w:cs="Arial"/>
                <w:sz w:val="24"/>
                <w:szCs w:val="24"/>
              </w:rPr>
            </w:pPr>
          </w:p>
        </w:tc>
        <w:tc>
          <w:tcPr>
            <w:tcW w:w="2166" w:type="dxa"/>
            <w:gridSpan w:val="2"/>
            <w:shd w:val="clear" w:color="auto" w:fill="FFF2CC" w:themeFill="accent4" w:themeFillTint="33"/>
          </w:tcPr>
          <w:p w14:paraId="43B1C723" w14:textId="6EFA195A" w:rsidR="007A24A0" w:rsidRPr="00A61BA3" w:rsidRDefault="007A24A0" w:rsidP="007A24A0">
            <w:pPr>
              <w:rPr>
                <w:rFonts w:ascii="Arial" w:hAnsi="Arial" w:cs="Arial"/>
                <w:sz w:val="24"/>
                <w:szCs w:val="24"/>
              </w:rPr>
            </w:pPr>
            <w:r>
              <w:rPr>
                <w:rFonts w:ascii="Arial" w:hAnsi="Arial" w:cs="Arial"/>
                <w:sz w:val="24"/>
                <w:szCs w:val="24"/>
              </w:rPr>
              <w:t xml:space="preserve">4. To explain judicial reasoning </w:t>
            </w:r>
            <w:r w:rsidRPr="00F95831">
              <w:rPr>
                <w:rFonts w:ascii="Arial" w:hAnsi="Arial" w:cs="Arial"/>
                <w:sz w:val="24"/>
                <w:szCs w:val="24"/>
              </w:rPr>
              <w:t>using appropriate language and a logical structure.</w:t>
            </w:r>
          </w:p>
        </w:tc>
        <w:tc>
          <w:tcPr>
            <w:tcW w:w="2166" w:type="dxa"/>
            <w:gridSpan w:val="2"/>
            <w:shd w:val="clear" w:color="auto" w:fill="FFF2CC" w:themeFill="accent4" w:themeFillTint="33"/>
          </w:tcPr>
          <w:p w14:paraId="16317218" w14:textId="4F793CC4" w:rsidR="007A24A0" w:rsidRPr="00A61BA3" w:rsidRDefault="007A24A0" w:rsidP="007A24A0">
            <w:pPr>
              <w:rPr>
                <w:rFonts w:ascii="Arial" w:hAnsi="Arial" w:cs="Arial"/>
                <w:sz w:val="24"/>
                <w:szCs w:val="24"/>
              </w:rPr>
            </w:pPr>
            <w:r>
              <w:rPr>
                <w:rFonts w:ascii="Arial" w:hAnsi="Arial" w:cs="Arial"/>
                <w:sz w:val="24"/>
                <w:szCs w:val="24"/>
              </w:rPr>
              <w:t xml:space="preserve">4. </w:t>
            </w:r>
            <w:r w:rsidRPr="00561F38">
              <w:rPr>
                <w:rFonts w:ascii="Arial" w:hAnsi="Arial" w:cs="Arial"/>
                <w:sz w:val="24"/>
                <w:szCs w:val="24"/>
              </w:rPr>
              <w:t xml:space="preserve">To </w:t>
            </w:r>
            <w:r>
              <w:rPr>
                <w:rFonts w:ascii="Arial" w:hAnsi="Arial" w:cs="Arial"/>
                <w:sz w:val="24"/>
                <w:szCs w:val="24"/>
              </w:rPr>
              <w:t>explain the operation of precedent in assessing liability and apply this to authentic scenarios.</w:t>
            </w:r>
          </w:p>
        </w:tc>
        <w:tc>
          <w:tcPr>
            <w:tcW w:w="2074" w:type="dxa"/>
            <w:shd w:val="clear" w:color="auto" w:fill="FFF2CC" w:themeFill="accent4" w:themeFillTint="33"/>
          </w:tcPr>
          <w:p w14:paraId="01F2B72C" w14:textId="791D19CB" w:rsidR="007A24A0" w:rsidRPr="00A61BA3" w:rsidRDefault="007A24A0" w:rsidP="007A24A0">
            <w:pPr>
              <w:rPr>
                <w:rFonts w:ascii="Arial" w:hAnsi="Arial" w:cs="Arial"/>
                <w:sz w:val="24"/>
                <w:szCs w:val="24"/>
              </w:rPr>
            </w:pPr>
            <w:r>
              <w:rPr>
                <w:rFonts w:ascii="Arial" w:hAnsi="Arial" w:cs="Arial"/>
                <w:sz w:val="24"/>
                <w:szCs w:val="24"/>
              </w:rPr>
              <w:t>4. To answer problem questions using appropriate written English and with a cogent structure.</w:t>
            </w:r>
          </w:p>
        </w:tc>
        <w:tc>
          <w:tcPr>
            <w:tcW w:w="2143" w:type="dxa"/>
            <w:shd w:val="clear" w:color="auto" w:fill="FFF2CC" w:themeFill="accent4" w:themeFillTint="33"/>
          </w:tcPr>
          <w:p w14:paraId="5769CC27" w14:textId="6C7384D8" w:rsidR="007A24A0" w:rsidRPr="00A61BA3" w:rsidRDefault="007A24A0" w:rsidP="007A24A0">
            <w:pPr>
              <w:rPr>
                <w:rFonts w:ascii="Arial" w:hAnsi="Arial" w:cs="Arial"/>
                <w:sz w:val="24"/>
                <w:szCs w:val="24"/>
              </w:rPr>
            </w:pPr>
            <w:r>
              <w:rPr>
                <w:rFonts w:ascii="Arial" w:hAnsi="Arial" w:cs="Arial"/>
                <w:sz w:val="24"/>
                <w:szCs w:val="24"/>
              </w:rPr>
              <w:t xml:space="preserve">4. </w:t>
            </w:r>
            <w:r w:rsidRPr="006C7D1F">
              <w:rPr>
                <w:rFonts w:ascii="Arial" w:hAnsi="Arial" w:cs="Arial"/>
                <w:sz w:val="24"/>
                <w:szCs w:val="24"/>
              </w:rPr>
              <w:t xml:space="preserve">To present </w:t>
            </w:r>
            <w:r>
              <w:rPr>
                <w:rFonts w:ascii="Arial" w:hAnsi="Arial" w:cs="Arial"/>
                <w:sz w:val="24"/>
                <w:szCs w:val="24"/>
              </w:rPr>
              <w:t xml:space="preserve">clear </w:t>
            </w:r>
            <w:r w:rsidRPr="006C7D1F">
              <w:rPr>
                <w:rFonts w:ascii="Arial" w:hAnsi="Arial" w:cs="Arial"/>
                <w:sz w:val="24"/>
                <w:szCs w:val="24"/>
              </w:rPr>
              <w:t xml:space="preserve">and persuasive legal arguments </w:t>
            </w:r>
            <w:r>
              <w:rPr>
                <w:rFonts w:ascii="Arial" w:hAnsi="Arial" w:cs="Arial"/>
                <w:sz w:val="24"/>
                <w:szCs w:val="24"/>
              </w:rPr>
              <w:t>with reference to relevant sources of law</w:t>
            </w:r>
            <w:r w:rsidRPr="006C7D1F">
              <w:rPr>
                <w:rFonts w:ascii="Arial" w:hAnsi="Arial" w:cs="Arial"/>
                <w:sz w:val="24"/>
                <w:szCs w:val="24"/>
              </w:rPr>
              <w:t>.</w:t>
            </w:r>
          </w:p>
        </w:tc>
        <w:tc>
          <w:tcPr>
            <w:tcW w:w="2281" w:type="dxa"/>
            <w:gridSpan w:val="3"/>
            <w:shd w:val="clear" w:color="auto" w:fill="FFF2CC" w:themeFill="accent4" w:themeFillTint="33"/>
          </w:tcPr>
          <w:p w14:paraId="10C9E4B7" w14:textId="1D5594EE" w:rsidR="007A24A0" w:rsidRPr="00A61BA3" w:rsidRDefault="007A24A0" w:rsidP="007A24A0">
            <w:pPr>
              <w:rPr>
                <w:rFonts w:ascii="Arial" w:hAnsi="Arial" w:cs="Arial"/>
                <w:sz w:val="24"/>
                <w:szCs w:val="24"/>
              </w:rPr>
            </w:pPr>
            <w:r>
              <w:rPr>
                <w:rFonts w:ascii="Arial" w:hAnsi="Arial" w:cs="Arial"/>
                <w:sz w:val="24"/>
                <w:szCs w:val="24"/>
              </w:rPr>
              <w:t xml:space="preserve">4. </w:t>
            </w:r>
            <w:r w:rsidRPr="00561F38">
              <w:rPr>
                <w:rFonts w:ascii="Arial" w:hAnsi="Arial" w:cs="Arial"/>
                <w:sz w:val="24"/>
                <w:szCs w:val="24"/>
              </w:rPr>
              <w:t xml:space="preserve">To </w:t>
            </w:r>
            <w:r>
              <w:rPr>
                <w:rFonts w:ascii="Arial" w:hAnsi="Arial" w:cs="Arial"/>
                <w:sz w:val="24"/>
                <w:szCs w:val="24"/>
              </w:rPr>
              <w:t>explain the operation of precedent and statutory provisions in assessing liability and apply this to authentic scenarios.</w:t>
            </w:r>
          </w:p>
        </w:tc>
      </w:tr>
      <w:tr w:rsidR="00C838B2" w:rsidRPr="00A61BA3" w14:paraId="291DB3A3" w14:textId="77777777" w:rsidTr="005A1A01">
        <w:trPr>
          <w:trHeight w:val="340"/>
        </w:trPr>
        <w:tc>
          <w:tcPr>
            <w:tcW w:w="2306" w:type="dxa"/>
          </w:tcPr>
          <w:p w14:paraId="47A6939D" w14:textId="4DA0D35E" w:rsidR="00C838B2" w:rsidRPr="00A61BA3" w:rsidRDefault="00C838B2" w:rsidP="00C838B2">
            <w:pPr>
              <w:rPr>
                <w:rFonts w:ascii="Arial" w:hAnsi="Arial" w:cs="Arial"/>
                <w:sz w:val="24"/>
                <w:szCs w:val="24"/>
              </w:rPr>
            </w:pPr>
            <w:r w:rsidRPr="00A61BA3">
              <w:rPr>
                <w:rFonts w:ascii="Arial" w:hAnsi="Arial" w:cs="Arial"/>
                <w:sz w:val="24"/>
                <w:szCs w:val="24"/>
              </w:rPr>
              <w:t>Programme Aim Links</w:t>
            </w:r>
          </w:p>
        </w:tc>
        <w:tc>
          <w:tcPr>
            <w:tcW w:w="2165" w:type="dxa"/>
            <w:gridSpan w:val="2"/>
            <w:vAlign w:val="center"/>
          </w:tcPr>
          <w:p w14:paraId="5C79BB82" w14:textId="151C0693" w:rsidR="00C838B2" w:rsidRPr="00A61BA3" w:rsidRDefault="00C838B2"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166" w:type="dxa"/>
            <w:gridSpan w:val="2"/>
            <w:vAlign w:val="center"/>
          </w:tcPr>
          <w:p w14:paraId="451B6363" w14:textId="6F34F144" w:rsidR="00C838B2" w:rsidRPr="00A61BA3" w:rsidRDefault="00C838B2"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p>
        </w:tc>
        <w:tc>
          <w:tcPr>
            <w:tcW w:w="2166" w:type="dxa"/>
            <w:gridSpan w:val="2"/>
            <w:vAlign w:val="center"/>
          </w:tcPr>
          <w:p w14:paraId="46C09BCA" w14:textId="5D18C2ED" w:rsidR="00C838B2" w:rsidRPr="00A61BA3" w:rsidRDefault="00C838B2"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 </w:t>
            </w:r>
            <w:r w:rsidRPr="00A61BA3">
              <w:rPr>
                <w:rFonts w:ascii="Arial" w:hAnsi="Arial" w:cs="Arial"/>
                <w:sz w:val="24"/>
                <w:szCs w:val="24"/>
              </w:rPr>
              <w:sym w:font="Wingdings" w:char="F0FE"/>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074" w:type="dxa"/>
            <w:vAlign w:val="center"/>
          </w:tcPr>
          <w:p w14:paraId="66257184" w14:textId="19FAD671" w:rsidR="00C838B2" w:rsidRPr="00A61BA3" w:rsidRDefault="00C838B2"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143" w:type="dxa"/>
            <w:vAlign w:val="center"/>
          </w:tcPr>
          <w:p w14:paraId="4580CCB0" w14:textId="47016672" w:rsidR="00C838B2" w:rsidRPr="00A61BA3" w:rsidRDefault="00C838B2"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p>
        </w:tc>
        <w:tc>
          <w:tcPr>
            <w:tcW w:w="2281" w:type="dxa"/>
            <w:gridSpan w:val="3"/>
            <w:vAlign w:val="center"/>
          </w:tcPr>
          <w:p w14:paraId="79395FD0" w14:textId="1BC40280" w:rsidR="00C838B2" w:rsidRPr="00A61BA3" w:rsidRDefault="00C838B2"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 </w:t>
            </w:r>
            <w:r w:rsidRPr="00A61BA3">
              <w:rPr>
                <w:rFonts w:ascii="Arial" w:hAnsi="Arial" w:cs="Arial"/>
                <w:sz w:val="24"/>
                <w:szCs w:val="24"/>
              </w:rPr>
              <w:sym w:font="Wingdings" w:char="F0FE"/>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r>
      <w:tr w:rsidR="00C838B2" w:rsidRPr="00782B7F" w14:paraId="01F85642" w14:textId="77777777" w:rsidTr="005A1A01">
        <w:trPr>
          <w:trHeight w:val="340"/>
        </w:trPr>
        <w:tc>
          <w:tcPr>
            <w:tcW w:w="2306" w:type="dxa"/>
          </w:tcPr>
          <w:p w14:paraId="73813E77" w14:textId="15465005" w:rsidR="00C838B2" w:rsidRPr="00A61BA3" w:rsidRDefault="00C838B2" w:rsidP="00C838B2">
            <w:pPr>
              <w:rPr>
                <w:rFonts w:ascii="Arial" w:hAnsi="Arial" w:cs="Arial"/>
                <w:sz w:val="24"/>
                <w:szCs w:val="24"/>
              </w:rPr>
            </w:pPr>
            <w:r w:rsidRPr="00A61BA3">
              <w:rPr>
                <w:rFonts w:ascii="Arial" w:hAnsi="Arial" w:cs="Arial"/>
                <w:sz w:val="24"/>
                <w:szCs w:val="24"/>
              </w:rPr>
              <w:t xml:space="preserve">Linked PSRB (if appropriate) </w:t>
            </w:r>
          </w:p>
        </w:tc>
        <w:tc>
          <w:tcPr>
            <w:tcW w:w="2165" w:type="dxa"/>
            <w:gridSpan w:val="2"/>
          </w:tcPr>
          <w:p w14:paraId="40465BA8" w14:textId="28B047E4" w:rsidR="00C838B2" w:rsidRPr="00782B7F" w:rsidRDefault="00C838B2" w:rsidP="00C838B2">
            <w:pPr>
              <w:rPr>
                <w:rFonts w:ascii="Arial" w:hAnsi="Arial" w:cs="Arial"/>
                <w:sz w:val="24"/>
                <w:szCs w:val="24"/>
              </w:rPr>
            </w:pPr>
            <w:r w:rsidRPr="00782B7F">
              <w:rPr>
                <w:rFonts w:ascii="Arial" w:hAnsi="Arial" w:cs="Arial"/>
                <w:sz w:val="24"/>
                <w:szCs w:val="24"/>
              </w:rPr>
              <w:t xml:space="preserve"> </w:t>
            </w:r>
          </w:p>
        </w:tc>
        <w:tc>
          <w:tcPr>
            <w:tcW w:w="2166" w:type="dxa"/>
            <w:gridSpan w:val="2"/>
          </w:tcPr>
          <w:p w14:paraId="663722C2" w14:textId="77777777" w:rsidR="00C838B2" w:rsidRPr="00782B7F" w:rsidRDefault="00C838B2" w:rsidP="00C838B2">
            <w:pPr>
              <w:rPr>
                <w:rFonts w:ascii="Arial" w:hAnsi="Arial" w:cs="Arial"/>
                <w:sz w:val="24"/>
                <w:szCs w:val="24"/>
              </w:rPr>
            </w:pPr>
          </w:p>
        </w:tc>
        <w:tc>
          <w:tcPr>
            <w:tcW w:w="2166" w:type="dxa"/>
            <w:gridSpan w:val="2"/>
          </w:tcPr>
          <w:p w14:paraId="6C3D4770" w14:textId="77777777" w:rsidR="00C838B2" w:rsidRPr="00782B7F" w:rsidRDefault="00C838B2" w:rsidP="00C838B2">
            <w:pPr>
              <w:rPr>
                <w:rFonts w:ascii="Arial" w:hAnsi="Arial" w:cs="Arial"/>
                <w:sz w:val="24"/>
                <w:szCs w:val="24"/>
              </w:rPr>
            </w:pPr>
          </w:p>
        </w:tc>
        <w:tc>
          <w:tcPr>
            <w:tcW w:w="2074" w:type="dxa"/>
          </w:tcPr>
          <w:p w14:paraId="05EA8129" w14:textId="77777777" w:rsidR="00C838B2" w:rsidRPr="00782B7F" w:rsidRDefault="00C838B2" w:rsidP="00C838B2">
            <w:pPr>
              <w:rPr>
                <w:rFonts w:ascii="Arial" w:hAnsi="Arial" w:cs="Arial"/>
                <w:sz w:val="24"/>
                <w:szCs w:val="24"/>
              </w:rPr>
            </w:pPr>
          </w:p>
        </w:tc>
        <w:tc>
          <w:tcPr>
            <w:tcW w:w="2143" w:type="dxa"/>
          </w:tcPr>
          <w:p w14:paraId="1069C3E9" w14:textId="77777777" w:rsidR="00C838B2" w:rsidRPr="00782B7F" w:rsidRDefault="00C838B2" w:rsidP="00C838B2">
            <w:pPr>
              <w:rPr>
                <w:rFonts w:ascii="Arial" w:hAnsi="Arial" w:cs="Arial"/>
                <w:sz w:val="24"/>
                <w:szCs w:val="24"/>
              </w:rPr>
            </w:pPr>
          </w:p>
        </w:tc>
        <w:tc>
          <w:tcPr>
            <w:tcW w:w="2281" w:type="dxa"/>
            <w:gridSpan w:val="3"/>
          </w:tcPr>
          <w:p w14:paraId="448D7618" w14:textId="77777777" w:rsidR="00C838B2" w:rsidRPr="00782B7F" w:rsidRDefault="00C838B2" w:rsidP="00C838B2">
            <w:pPr>
              <w:rPr>
                <w:rFonts w:ascii="Arial" w:hAnsi="Arial" w:cs="Arial"/>
                <w:sz w:val="24"/>
                <w:szCs w:val="24"/>
              </w:rPr>
            </w:pPr>
          </w:p>
        </w:tc>
      </w:tr>
    </w:tbl>
    <w:p w14:paraId="2F11C5CB" w14:textId="77777777" w:rsidR="002807F3" w:rsidRPr="00782B7F" w:rsidRDefault="002807F3" w:rsidP="002807F3">
      <w:pPr>
        <w:rPr>
          <w:rFonts w:ascii="Arial" w:hAnsi="Arial" w:cs="Arial"/>
          <w:sz w:val="24"/>
          <w:szCs w:val="24"/>
        </w:rPr>
      </w:pPr>
    </w:p>
    <w:p w14:paraId="57DDCFD8" w14:textId="77777777" w:rsidR="002807F3" w:rsidRPr="00782B7F" w:rsidRDefault="002807F3" w:rsidP="002807F3">
      <w:pPr>
        <w:rPr>
          <w:rFonts w:ascii="Arial" w:hAnsi="Arial" w:cs="Arial"/>
          <w:sz w:val="24"/>
          <w:szCs w:val="24"/>
        </w:rPr>
      </w:pPr>
      <w:r w:rsidRPr="00782B7F">
        <w:rPr>
          <w:rFonts w:ascii="Arial" w:hAnsi="Arial" w:cs="Arial"/>
          <w:sz w:val="24"/>
          <w:szCs w:val="24"/>
        </w:rPr>
        <w:br w:type="page"/>
      </w:r>
    </w:p>
    <w:p w14:paraId="737B6CCE" w14:textId="77777777" w:rsidR="002807F3" w:rsidRPr="00782B7F" w:rsidRDefault="002807F3" w:rsidP="002807F3">
      <w:pPr>
        <w:rPr>
          <w:rFonts w:ascii="Arial" w:hAnsi="Arial" w:cs="Arial"/>
          <w:sz w:val="24"/>
          <w:szCs w:val="24"/>
        </w:rPr>
      </w:pPr>
    </w:p>
    <w:p w14:paraId="31270EE8" w14:textId="77777777" w:rsidR="002807F3" w:rsidRPr="00782B7F" w:rsidRDefault="002807F3" w:rsidP="002807F3">
      <w:pPr>
        <w:rPr>
          <w:rFonts w:ascii="Arial" w:hAnsi="Arial" w:cs="Arial"/>
          <w:sz w:val="24"/>
          <w:szCs w:val="24"/>
        </w:rPr>
      </w:pPr>
    </w:p>
    <w:tbl>
      <w:tblPr>
        <w:tblStyle w:val="TableGrid"/>
        <w:tblW w:w="15304" w:type="dxa"/>
        <w:tblLayout w:type="fixed"/>
        <w:tblLook w:val="04A0" w:firstRow="1" w:lastRow="0" w:firstColumn="1" w:lastColumn="0" w:noHBand="0" w:noVBand="1"/>
      </w:tblPr>
      <w:tblGrid>
        <w:gridCol w:w="3539"/>
        <w:gridCol w:w="3544"/>
        <w:gridCol w:w="2551"/>
        <w:gridCol w:w="1418"/>
        <w:gridCol w:w="709"/>
        <w:gridCol w:w="3543"/>
      </w:tblGrid>
      <w:tr w:rsidR="002807F3" w:rsidRPr="00782B7F" w14:paraId="67E987F0" w14:textId="77777777" w:rsidTr="00A15308">
        <w:tc>
          <w:tcPr>
            <w:tcW w:w="15304" w:type="dxa"/>
            <w:gridSpan w:val="6"/>
          </w:tcPr>
          <w:p w14:paraId="42739A0C" w14:textId="77777777" w:rsidR="002807F3" w:rsidRPr="00782B7F" w:rsidRDefault="002807F3" w:rsidP="00A15308">
            <w:pPr>
              <w:rPr>
                <w:rFonts w:ascii="Arial" w:hAnsi="Arial" w:cs="Arial"/>
                <w:b/>
                <w:sz w:val="24"/>
                <w:szCs w:val="24"/>
              </w:rPr>
            </w:pPr>
            <w:r w:rsidRPr="00782B7F">
              <w:rPr>
                <w:rFonts w:ascii="Arial" w:hAnsi="Arial" w:cs="Arial"/>
                <w:b/>
                <w:sz w:val="24"/>
                <w:szCs w:val="24"/>
              </w:rPr>
              <w:t>Level 4 Programme</w:t>
            </w:r>
          </w:p>
        </w:tc>
      </w:tr>
      <w:tr w:rsidR="002807F3" w:rsidRPr="00782B7F" w14:paraId="23617965" w14:textId="77777777" w:rsidTr="00A15308">
        <w:tc>
          <w:tcPr>
            <w:tcW w:w="3539" w:type="dxa"/>
          </w:tcPr>
          <w:p w14:paraId="0510EA44" w14:textId="77777777" w:rsidR="002807F3" w:rsidRPr="00782B7F" w:rsidRDefault="002807F3" w:rsidP="00A15308">
            <w:pPr>
              <w:rPr>
                <w:rFonts w:ascii="Arial" w:hAnsi="Arial" w:cs="Arial"/>
                <w:sz w:val="24"/>
                <w:szCs w:val="24"/>
              </w:rPr>
            </w:pPr>
            <w:r w:rsidRPr="00782B7F">
              <w:rPr>
                <w:rFonts w:ascii="Arial" w:hAnsi="Arial" w:cs="Arial"/>
                <w:sz w:val="24"/>
                <w:szCs w:val="24"/>
              </w:rPr>
              <w:t>Entry Requirements and pre-requisites, co-requisites &amp; exclusions</w:t>
            </w:r>
          </w:p>
        </w:tc>
        <w:tc>
          <w:tcPr>
            <w:tcW w:w="3544" w:type="dxa"/>
          </w:tcPr>
          <w:p w14:paraId="74F7F1A4" w14:textId="77777777" w:rsidR="002807F3" w:rsidRPr="00782B7F" w:rsidRDefault="002807F3" w:rsidP="00A15308">
            <w:pPr>
              <w:rPr>
                <w:rFonts w:ascii="Arial" w:hAnsi="Arial" w:cs="Arial"/>
                <w:sz w:val="24"/>
                <w:szCs w:val="24"/>
              </w:rPr>
            </w:pPr>
            <w:r w:rsidRPr="00782B7F">
              <w:rPr>
                <w:rFonts w:ascii="Arial" w:hAnsi="Arial" w:cs="Arial"/>
                <w:sz w:val="24"/>
                <w:szCs w:val="24"/>
              </w:rPr>
              <w:t>Accreditation of Prior Experience or Learning (APEL)</w:t>
            </w:r>
          </w:p>
        </w:tc>
        <w:tc>
          <w:tcPr>
            <w:tcW w:w="4678" w:type="dxa"/>
            <w:gridSpan w:val="3"/>
          </w:tcPr>
          <w:p w14:paraId="66FE1098" w14:textId="77777777" w:rsidR="002807F3" w:rsidRPr="00782B7F" w:rsidRDefault="002807F3" w:rsidP="00A15308">
            <w:pPr>
              <w:rPr>
                <w:rFonts w:ascii="Arial" w:hAnsi="Arial" w:cs="Arial"/>
                <w:sz w:val="24"/>
                <w:szCs w:val="24"/>
              </w:rPr>
            </w:pPr>
            <w:r w:rsidRPr="00782B7F">
              <w:rPr>
                <w:rFonts w:ascii="Arial" w:hAnsi="Arial" w:cs="Arial"/>
                <w:sz w:val="24"/>
                <w:szCs w:val="24"/>
              </w:rPr>
              <w:t xml:space="preserve">Study Time Breakdown </w:t>
            </w:r>
          </w:p>
        </w:tc>
        <w:tc>
          <w:tcPr>
            <w:tcW w:w="3543" w:type="dxa"/>
          </w:tcPr>
          <w:p w14:paraId="3BCF8657" w14:textId="77777777" w:rsidR="002807F3" w:rsidRPr="00782B7F" w:rsidRDefault="002807F3" w:rsidP="00A15308">
            <w:pPr>
              <w:rPr>
                <w:rFonts w:ascii="Arial" w:hAnsi="Arial" w:cs="Arial"/>
                <w:sz w:val="24"/>
                <w:szCs w:val="24"/>
              </w:rPr>
            </w:pPr>
            <w:r w:rsidRPr="00782B7F">
              <w:rPr>
                <w:rFonts w:ascii="Arial" w:hAnsi="Arial" w:cs="Arial"/>
                <w:sz w:val="24"/>
                <w:szCs w:val="24"/>
              </w:rPr>
              <w:t>Exit award(s)</w:t>
            </w:r>
          </w:p>
        </w:tc>
      </w:tr>
      <w:tr w:rsidR="002807F3" w:rsidRPr="00782B7F" w14:paraId="392B7571" w14:textId="77777777" w:rsidTr="00A15308">
        <w:trPr>
          <w:trHeight w:val="61"/>
        </w:trPr>
        <w:tc>
          <w:tcPr>
            <w:tcW w:w="3539" w:type="dxa"/>
            <w:vMerge w:val="restart"/>
          </w:tcPr>
          <w:p w14:paraId="6D7ADD99" w14:textId="22FCE7DA" w:rsidR="002807F3" w:rsidRPr="00782B7F" w:rsidRDefault="00CF6C66" w:rsidP="00A15308">
            <w:pPr>
              <w:rPr>
                <w:rFonts w:ascii="Arial" w:hAnsi="Arial" w:cs="Arial"/>
                <w:sz w:val="24"/>
                <w:szCs w:val="24"/>
              </w:rPr>
            </w:pPr>
            <w:r>
              <w:rPr>
                <w:rFonts w:ascii="Arial" w:hAnsi="Arial" w:cs="Arial"/>
                <w:sz w:val="24"/>
                <w:szCs w:val="24"/>
              </w:rPr>
              <w:t>A Level</w:t>
            </w:r>
            <w:r w:rsidR="003208CA" w:rsidRPr="00782B7F">
              <w:rPr>
                <w:rFonts w:ascii="Arial" w:hAnsi="Arial" w:cs="Arial"/>
                <w:sz w:val="24"/>
                <w:szCs w:val="24"/>
              </w:rPr>
              <w:t>s BBC or equivalent</w:t>
            </w:r>
          </w:p>
        </w:tc>
        <w:tc>
          <w:tcPr>
            <w:tcW w:w="3544" w:type="dxa"/>
            <w:vMerge w:val="restart"/>
          </w:tcPr>
          <w:p w14:paraId="1D94227B" w14:textId="77777777" w:rsidR="002807F3" w:rsidRPr="00782B7F" w:rsidRDefault="002807F3" w:rsidP="00A15308">
            <w:pPr>
              <w:rPr>
                <w:rFonts w:ascii="Arial" w:hAnsi="Arial" w:cs="Arial"/>
                <w:sz w:val="24"/>
                <w:szCs w:val="24"/>
              </w:rPr>
            </w:pPr>
          </w:p>
        </w:tc>
        <w:tc>
          <w:tcPr>
            <w:tcW w:w="3969" w:type="dxa"/>
            <w:gridSpan w:val="2"/>
          </w:tcPr>
          <w:p w14:paraId="56FB91BD" w14:textId="77777777" w:rsidR="002807F3" w:rsidRPr="00782B7F" w:rsidRDefault="002807F3" w:rsidP="00A15308">
            <w:pPr>
              <w:rPr>
                <w:rFonts w:ascii="Arial" w:hAnsi="Arial" w:cs="Arial"/>
                <w:b/>
                <w:sz w:val="24"/>
                <w:szCs w:val="24"/>
              </w:rPr>
            </w:pPr>
            <w:r w:rsidRPr="00782B7F">
              <w:rPr>
                <w:rFonts w:ascii="Arial" w:hAnsi="Arial" w:cs="Arial"/>
                <w:b/>
                <w:sz w:val="24"/>
                <w:szCs w:val="24"/>
              </w:rPr>
              <w:t xml:space="preserve">Scheduled </w:t>
            </w:r>
            <w:r w:rsidRPr="00782B7F">
              <w:rPr>
                <w:rFonts w:ascii="Arial" w:hAnsi="Arial" w:cs="Arial"/>
                <w:sz w:val="24"/>
                <w:szCs w:val="24"/>
              </w:rPr>
              <w:t>learning and teaching activities</w:t>
            </w:r>
          </w:p>
          <w:p w14:paraId="0C12DD53" w14:textId="77777777" w:rsidR="002807F3" w:rsidRPr="00782B7F" w:rsidRDefault="002807F3" w:rsidP="00A15308">
            <w:pPr>
              <w:rPr>
                <w:rFonts w:ascii="Arial" w:hAnsi="Arial" w:cs="Arial"/>
                <w:sz w:val="24"/>
                <w:szCs w:val="24"/>
              </w:rPr>
            </w:pPr>
            <w:r w:rsidRPr="00782B7F">
              <w:rPr>
                <w:rFonts w:ascii="Arial" w:hAnsi="Arial" w:cs="Arial"/>
                <w:sz w:val="24"/>
                <w:szCs w:val="24"/>
              </w:rPr>
              <w:t>(including time constrained blended or directed tasks, pre-sessional and post-sessional tasks)</w:t>
            </w:r>
          </w:p>
        </w:tc>
        <w:tc>
          <w:tcPr>
            <w:tcW w:w="709" w:type="dxa"/>
            <w:vAlign w:val="center"/>
          </w:tcPr>
          <w:p w14:paraId="4AC16E93" w14:textId="69C28CE7" w:rsidR="002807F3" w:rsidRPr="00782B7F" w:rsidRDefault="001735E3" w:rsidP="003E3EEA">
            <w:pPr>
              <w:jc w:val="center"/>
              <w:rPr>
                <w:rFonts w:ascii="Arial" w:hAnsi="Arial" w:cs="Arial"/>
                <w:sz w:val="24"/>
                <w:szCs w:val="24"/>
              </w:rPr>
            </w:pPr>
            <w:r w:rsidRPr="00782B7F">
              <w:rPr>
                <w:rFonts w:ascii="Arial" w:hAnsi="Arial" w:cs="Arial"/>
                <w:sz w:val="24"/>
                <w:szCs w:val="24"/>
              </w:rPr>
              <w:t>30%</w:t>
            </w:r>
          </w:p>
        </w:tc>
        <w:tc>
          <w:tcPr>
            <w:tcW w:w="3543" w:type="dxa"/>
            <w:vMerge w:val="restart"/>
          </w:tcPr>
          <w:p w14:paraId="79BBEACB" w14:textId="7C9E197F" w:rsidR="002807F3" w:rsidRPr="00782B7F" w:rsidRDefault="003B3411" w:rsidP="00A15308">
            <w:pPr>
              <w:rPr>
                <w:rFonts w:ascii="Arial" w:hAnsi="Arial" w:cs="Arial"/>
                <w:sz w:val="24"/>
                <w:szCs w:val="24"/>
              </w:rPr>
            </w:pPr>
            <w:r w:rsidRPr="00782B7F">
              <w:rPr>
                <w:rFonts w:ascii="Arial" w:hAnsi="Arial" w:cs="Arial"/>
                <w:sz w:val="24"/>
                <w:szCs w:val="24"/>
              </w:rPr>
              <w:t>Certificate in HE</w:t>
            </w:r>
          </w:p>
        </w:tc>
      </w:tr>
      <w:tr w:rsidR="002807F3" w:rsidRPr="00782B7F" w14:paraId="2A268754" w14:textId="77777777" w:rsidTr="00A15308">
        <w:trPr>
          <w:trHeight w:val="61"/>
        </w:trPr>
        <w:tc>
          <w:tcPr>
            <w:tcW w:w="3539" w:type="dxa"/>
            <w:vMerge/>
          </w:tcPr>
          <w:p w14:paraId="53454817" w14:textId="77777777" w:rsidR="002807F3" w:rsidRPr="00782B7F" w:rsidRDefault="002807F3" w:rsidP="00A15308">
            <w:pPr>
              <w:rPr>
                <w:rFonts w:ascii="Arial" w:hAnsi="Arial" w:cs="Arial"/>
                <w:sz w:val="24"/>
                <w:szCs w:val="24"/>
              </w:rPr>
            </w:pPr>
          </w:p>
        </w:tc>
        <w:tc>
          <w:tcPr>
            <w:tcW w:w="3544" w:type="dxa"/>
            <w:vMerge/>
          </w:tcPr>
          <w:p w14:paraId="23EB849B" w14:textId="77777777" w:rsidR="002807F3" w:rsidRPr="00782B7F" w:rsidRDefault="002807F3" w:rsidP="00A15308">
            <w:pPr>
              <w:rPr>
                <w:rFonts w:ascii="Arial" w:hAnsi="Arial" w:cs="Arial"/>
                <w:sz w:val="24"/>
                <w:szCs w:val="24"/>
              </w:rPr>
            </w:pPr>
          </w:p>
        </w:tc>
        <w:tc>
          <w:tcPr>
            <w:tcW w:w="3969" w:type="dxa"/>
            <w:gridSpan w:val="2"/>
          </w:tcPr>
          <w:p w14:paraId="1D4AF784" w14:textId="77777777" w:rsidR="002807F3" w:rsidRPr="00782B7F" w:rsidRDefault="002807F3" w:rsidP="00A15308">
            <w:pPr>
              <w:rPr>
                <w:rFonts w:ascii="Arial" w:hAnsi="Arial" w:cs="Arial"/>
                <w:sz w:val="24"/>
                <w:szCs w:val="24"/>
              </w:rPr>
            </w:pPr>
            <w:r w:rsidRPr="00782B7F">
              <w:rPr>
                <w:rFonts w:ascii="Arial" w:hAnsi="Arial" w:cs="Arial"/>
                <w:b/>
                <w:sz w:val="24"/>
                <w:szCs w:val="24"/>
              </w:rPr>
              <w:t>Guided Independent</w:t>
            </w:r>
            <w:r w:rsidRPr="00782B7F">
              <w:rPr>
                <w:rFonts w:ascii="Arial" w:hAnsi="Arial" w:cs="Arial"/>
                <w:sz w:val="24"/>
                <w:szCs w:val="24"/>
              </w:rPr>
              <w:t xml:space="preserve"> learning (including non-time constrained blended tasks &amp; reading and assessment preparation)</w:t>
            </w:r>
          </w:p>
        </w:tc>
        <w:tc>
          <w:tcPr>
            <w:tcW w:w="709" w:type="dxa"/>
            <w:vAlign w:val="center"/>
          </w:tcPr>
          <w:p w14:paraId="6006482F" w14:textId="67A46404" w:rsidR="002807F3" w:rsidRPr="00782B7F" w:rsidRDefault="001735E3" w:rsidP="003E3EEA">
            <w:pPr>
              <w:jc w:val="center"/>
              <w:rPr>
                <w:rFonts w:ascii="Arial" w:hAnsi="Arial" w:cs="Arial"/>
                <w:sz w:val="24"/>
                <w:szCs w:val="24"/>
              </w:rPr>
            </w:pPr>
            <w:r w:rsidRPr="00782B7F">
              <w:rPr>
                <w:rFonts w:ascii="Arial" w:hAnsi="Arial" w:cs="Arial"/>
                <w:sz w:val="24"/>
                <w:szCs w:val="24"/>
              </w:rPr>
              <w:t>70%</w:t>
            </w:r>
          </w:p>
        </w:tc>
        <w:tc>
          <w:tcPr>
            <w:tcW w:w="3543" w:type="dxa"/>
            <w:vMerge/>
          </w:tcPr>
          <w:p w14:paraId="6C0C2CFB" w14:textId="77777777" w:rsidR="002807F3" w:rsidRPr="00782B7F" w:rsidRDefault="002807F3" w:rsidP="00A15308">
            <w:pPr>
              <w:rPr>
                <w:rFonts w:ascii="Arial" w:hAnsi="Arial" w:cs="Arial"/>
                <w:sz w:val="24"/>
                <w:szCs w:val="24"/>
              </w:rPr>
            </w:pPr>
          </w:p>
        </w:tc>
      </w:tr>
      <w:tr w:rsidR="002807F3" w:rsidRPr="00782B7F" w14:paraId="14A46112" w14:textId="77777777" w:rsidTr="00A15308">
        <w:trPr>
          <w:trHeight w:val="61"/>
        </w:trPr>
        <w:tc>
          <w:tcPr>
            <w:tcW w:w="3539" w:type="dxa"/>
            <w:vMerge/>
          </w:tcPr>
          <w:p w14:paraId="23227BF5" w14:textId="77777777" w:rsidR="002807F3" w:rsidRPr="00782B7F" w:rsidRDefault="002807F3" w:rsidP="00A15308">
            <w:pPr>
              <w:rPr>
                <w:rFonts w:ascii="Arial" w:hAnsi="Arial" w:cs="Arial"/>
                <w:sz w:val="24"/>
                <w:szCs w:val="24"/>
              </w:rPr>
            </w:pPr>
          </w:p>
        </w:tc>
        <w:tc>
          <w:tcPr>
            <w:tcW w:w="3544" w:type="dxa"/>
            <w:vMerge/>
          </w:tcPr>
          <w:p w14:paraId="7CFA22B1" w14:textId="77777777" w:rsidR="002807F3" w:rsidRPr="00782B7F" w:rsidRDefault="002807F3" w:rsidP="00A15308">
            <w:pPr>
              <w:rPr>
                <w:rFonts w:ascii="Arial" w:hAnsi="Arial" w:cs="Arial"/>
                <w:sz w:val="24"/>
                <w:szCs w:val="24"/>
              </w:rPr>
            </w:pPr>
          </w:p>
        </w:tc>
        <w:tc>
          <w:tcPr>
            <w:tcW w:w="3969" w:type="dxa"/>
            <w:gridSpan w:val="2"/>
          </w:tcPr>
          <w:p w14:paraId="2311E573" w14:textId="5F52D4AF" w:rsidR="002807F3" w:rsidRPr="00782B7F" w:rsidRDefault="00390715" w:rsidP="00A15308">
            <w:pPr>
              <w:rPr>
                <w:rFonts w:ascii="Arial" w:hAnsi="Arial" w:cs="Arial"/>
                <w:sz w:val="24"/>
                <w:szCs w:val="24"/>
              </w:rPr>
            </w:pPr>
            <w:r w:rsidRPr="00A61BA3">
              <w:rPr>
                <w:rFonts w:ascii="Arial" w:hAnsi="Arial" w:cs="Arial"/>
                <w:b/>
                <w:sz w:val="24"/>
                <w:szCs w:val="24"/>
              </w:rPr>
              <w:t>Internship</w:t>
            </w:r>
            <w:r w:rsidR="002807F3" w:rsidRPr="00782B7F">
              <w:rPr>
                <w:rFonts w:ascii="Arial" w:hAnsi="Arial" w:cs="Arial"/>
                <w:sz w:val="24"/>
                <w:szCs w:val="24"/>
              </w:rPr>
              <w:t xml:space="preserve"> (including external activity and study abroad)</w:t>
            </w:r>
          </w:p>
          <w:p w14:paraId="009C3E14" w14:textId="77777777" w:rsidR="002807F3" w:rsidRPr="00782B7F" w:rsidRDefault="002807F3" w:rsidP="00A15308">
            <w:pPr>
              <w:rPr>
                <w:rFonts w:ascii="Arial" w:hAnsi="Arial" w:cs="Arial"/>
                <w:sz w:val="24"/>
                <w:szCs w:val="24"/>
              </w:rPr>
            </w:pPr>
          </w:p>
        </w:tc>
        <w:tc>
          <w:tcPr>
            <w:tcW w:w="709" w:type="dxa"/>
            <w:vAlign w:val="center"/>
          </w:tcPr>
          <w:p w14:paraId="05063BD1" w14:textId="57E74858" w:rsidR="002807F3" w:rsidRPr="00782B7F" w:rsidRDefault="003E3EEA" w:rsidP="00A15308">
            <w:pPr>
              <w:jc w:val="center"/>
              <w:rPr>
                <w:rFonts w:ascii="Arial" w:hAnsi="Arial" w:cs="Arial"/>
                <w:sz w:val="24"/>
                <w:szCs w:val="24"/>
              </w:rPr>
            </w:pPr>
            <w:r w:rsidRPr="00782B7F">
              <w:rPr>
                <w:rFonts w:ascii="Arial" w:hAnsi="Arial" w:cs="Arial"/>
                <w:sz w:val="24"/>
                <w:szCs w:val="24"/>
              </w:rPr>
              <w:t>0</w:t>
            </w:r>
            <w:r w:rsidR="002807F3" w:rsidRPr="00782B7F">
              <w:rPr>
                <w:rFonts w:ascii="Arial" w:hAnsi="Arial" w:cs="Arial"/>
                <w:sz w:val="24"/>
                <w:szCs w:val="24"/>
              </w:rPr>
              <w:t>%</w:t>
            </w:r>
          </w:p>
        </w:tc>
        <w:tc>
          <w:tcPr>
            <w:tcW w:w="3543" w:type="dxa"/>
            <w:vMerge/>
          </w:tcPr>
          <w:p w14:paraId="5B317D65" w14:textId="77777777" w:rsidR="002807F3" w:rsidRPr="00782B7F" w:rsidRDefault="002807F3" w:rsidP="00A15308">
            <w:pPr>
              <w:rPr>
                <w:rFonts w:ascii="Arial" w:hAnsi="Arial" w:cs="Arial"/>
                <w:sz w:val="24"/>
                <w:szCs w:val="24"/>
              </w:rPr>
            </w:pPr>
          </w:p>
        </w:tc>
      </w:tr>
      <w:tr w:rsidR="002807F3" w:rsidRPr="00782B7F" w14:paraId="64DD6063" w14:textId="77777777" w:rsidTr="00A15308">
        <w:trPr>
          <w:trHeight w:val="61"/>
        </w:trPr>
        <w:tc>
          <w:tcPr>
            <w:tcW w:w="3539" w:type="dxa"/>
            <w:vMerge/>
          </w:tcPr>
          <w:p w14:paraId="012CADCF" w14:textId="77777777" w:rsidR="002807F3" w:rsidRPr="00782B7F" w:rsidRDefault="002807F3" w:rsidP="00A15308">
            <w:pPr>
              <w:rPr>
                <w:rFonts w:ascii="Arial" w:hAnsi="Arial" w:cs="Arial"/>
                <w:sz w:val="24"/>
                <w:szCs w:val="24"/>
              </w:rPr>
            </w:pPr>
          </w:p>
        </w:tc>
        <w:tc>
          <w:tcPr>
            <w:tcW w:w="3544" w:type="dxa"/>
            <w:vMerge/>
          </w:tcPr>
          <w:p w14:paraId="2A148F81" w14:textId="77777777" w:rsidR="002807F3" w:rsidRPr="00782B7F" w:rsidRDefault="002807F3" w:rsidP="00A15308">
            <w:pPr>
              <w:rPr>
                <w:rFonts w:ascii="Arial" w:hAnsi="Arial" w:cs="Arial"/>
                <w:sz w:val="24"/>
                <w:szCs w:val="24"/>
              </w:rPr>
            </w:pPr>
          </w:p>
        </w:tc>
        <w:tc>
          <w:tcPr>
            <w:tcW w:w="2551" w:type="dxa"/>
          </w:tcPr>
          <w:p w14:paraId="71D20F45" w14:textId="77777777" w:rsidR="002807F3" w:rsidRPr="00782B7F" w:rsidRDefault="002807F3" w:rsidP="00A15308">
            <w:pPr>
              <w:rPr>
                <w:rFonts w:ascii="Arial" w:hAnsi="Arial" w:cs="Arial"/>
                <w:sz w:val="24"/>
                <w:szCs w:val="24"/>
              </w:rPr>
            </w:pPr>
            <w:r w:rsidRPr="00782B7F">
              <w:rPr>
                <w:rFonts w:ascii="Arial" w:hAnsi="Arial" w:cs="Arial"/>
                <w:b/>
                <w:sz w:val="24"/>
                <w:szCs w:val="24"/>
              </w:rPr>
              <w:t>Impact of options</w:t>
            </w:r>
            <w:r w:rsidRPr="00782B7F">
              <w:rPr>
                <w:rFonts w:ascii="Arial" w:hAnsi="Arial" w:cs="Arial"/>
                <w:sz w:val="24"/>
                <w:szCs w:val="24"/>
              </w:rPr>
              <w:t xml:space="preserve"> (indicate if/how optional choices will have a significant impact)</w:t>
            </w:r>
          </w:p>
        </w:tc>
        <w:tc>
          <w:tcPr>
            <w:tcW w:w="2127" w:type="dxa"/>
            <w:gridSpan w:val="2"/>
          </w:tcPr>
          <w:p w14:paraId="22A0B361" w14:textId="5ECF4EBB" w:rsidR="002807F3" w:rsidRPr="00782B7F" w:rsidRDefault="003E3EEA" w:rsidP="00A15308">
            <w:pPr>
              <w:rPr>
                <w:rFonts w:ascii="Arial" w:hAnsi="Arial" w:cs="Arial"/>
                <w:sz w:val="24"/>
                <w:szCs w:val="24"/>
              </w:rPr>
            </w:pPr>
            <w:r w:rsidRPr="00782B7F">
              <w:rPr>
                <w:rFonts w:ascii="Arial" w:hAnsi="Arial" w:cs="Arial"/>
                <w:sz w:val="24"/>
                <w:szCs w:val="24"/>
              </w:rPr>
              <w:t>No options</w:t>
            </w:r>
          </w:p>
        </w:tc>
        <w:tc>
          <w:tcPr>
            <w:tcW w:w="3543" w:type="dxa"/>
            <w:vMerge/>
          </w:tcPr>
          <w:p w14:paraId="0A0E624A" w14:textId="77777777" w:rsidR="002807F3" w:rsidRPr="00782B7F" w:rsidRDefault="002807F3" w:rsidP="00A15308">
            <w:pPr>
              <w:rPr>
                <w:rFonts w:ascii="Arial" w:hAnsi="Arial" w:cs="Arial"/>
                <w:sz w:val="24"/>
                <w:szCs w:val="24"/>
              </w:rPr>
            </w:pPr>
          </w:p>
        </w:tc>
      </w:tr>
    </w:tbl>
    <w:p w14:paraId="1BC795F3" w14:textId="77777777" w:rsidR="002807F3" w:rsidRPr="00782B7F" w:rsidRDefault="002807F3" w:rsidP="002807F3">
      <w:pPr>
        <w:rPr>
          <w:rFonts w:ascii="Arial" w:hAnsi="Arial" w:cs="Arial"/>
          <w:sz w:val="24"/>
          <w:szCs w:val="24"/>
        </w:rPr>
      </w:pPr>
    </w:p>
    <w:p w14:paraId="52D058E7" w14:textId="77777777" w:rsidR="002807F3" w:rsidRPr="00782B7F" w:rsidRDefault="002807F3" w:rsidP="002807F3">
      <w:pPr>
        <w:rPr>
          <w:rFonts w:ascii="Arial" w:hAnsi="Arial" w:cs="Arial"/>
          <w:sz w:val="24"/>
          <w:szCs w:val="24"/>
        </w:rPr>
      </w:pPr>
      <w:r w:rsidRPr="00782B7F">
        <w:rPr>
          <w:rFonts w:ascii="Arial" w:hAnsi="Arial" w:cs="Arial"/>
          <w:sz w:val="24"/>
          <w:szCs w:val="24"/>
        </w:rPr>
        <w:br w:type="page"/>
      </w:r>
    </w:p>
    <w:tbl>
      <w:tblPr>
        <w:tblStyle w:val="TableGrid"/>
        <w:tblW w:w="8924" w:type="dxa"/>
        <w:tblLook w:val="04A0" w:firstRow="1" w:lastRow="0" w:firstColumn="1" w:lastColumn="0" w:noHBand="0" w:noVBand="1"/>
      </w:tblPr>
      <w:tblGrid>
        <w:gridCol w:w="2547"/>
        <w:gridCol w:w="2125"/>
        <w:gridCol w:w="2126"/>
        <w:gridCol w:w="2126"/>
      </w:tblGrid>
      <w:tr w:rsidR="005A1A01" w:rsidRPr="00782B7F" w14:paraId="61C052D5" w14:textId="77777777" w:rsidTr="005A1A01">
        <w:trPr>
          <w:trHeight w:val="340"/>
        </w:trPr>
        <w:tc>
          <w:tcPr>
            <w:tcW w:w="2547" w:type="dxa"/>
            <w:shd w:val="clear" w:color="auto" w:fill="FFF2CC" w:themeFill="accent4" w:themeFillTint="33"/>
          </w:tcPr>
          <w:p w14:paraId="1DEF76A7" w14:textId="77777777" w:rsidR="005A1A01" w:rsidRPr="00782B7F" w:rsidRDefault="005A1A01" w:rsidP="007A24A0">
            <w:pPr>
              <w:rPr>
                <w:rFonts w:ascii="Arial" w:hAnsi="Arial" w:cs="Arial"/>
                <w:b/>
                <w:sz w:val="24"/>
                <w:szCs w:val="24"/>
              </w:rPr>
            </w:pPr>
            <w:r w:rsidRPr="00782B7F">
              <w:rPr>
                <w:rFonts w:ascii="Arial" w:hAnsi="Arial" w:cs="Arial"/>
                <w:b/>
                <w:sz w:val="24"/>
                <w:szCs w:val="24"/>
              </w:rPr>
              <w:lastRenderedPageBreak/>
              <w:t xml:space="preserve">Level 5 </w:t>
            </w:r>
            <w:r w:rsidRPr="00782B7F">
              <w:rPr>
                <w:rFonts w:ascii="Arial" w:hAnsi="Arial" w:cs="Arial"/>
                <w:sz w:val="24"/>
                <w:szCs w:val="24"/>
              </w:rPr>
              <w:t>Core Modules</w:t>
            </w:r>
          </w:p>
        </w:tc>
        <w:tc>
          <w:tcPr>
            <w:tcW w:w="2125" w:type="dxa"/>
            <w:shd w:val="clear" w:color="auto" w:fill="FFF2CC" w:themeFill="accent4" w:themeFillTint="33"/>
          </w:tcPr>
          <w:p w14:paraId="0BFBF041" w14:textId="77777777" w:rsidR="005A1A01" w:rsidRDefault="00080BD7" w:rsidP="00080BD7">
            <w:pPr>
              <w:rPr>
                <w:rFonts w:ascii="Arial" w:hAnsi="Arial" w:cs="Arial"/>
                <w:sz w:val="24"/>
                <w:szCs w:val="24"/>
              </w:rPr>
            </w:pPr>
            <w:r w:rsidRPr="00782B7F">
              <w:rPr>
                <w:rFonts w:ascii="Arial" w:hAnsi="Arial" w:cs="Arial"/>
                <w:sz w:val="24"/>
                <w:szCs w:val="24"/>
              </w:rPr>
              <w:t xml:space="preserve">Constitutional &amp; Administrative Law </w:t>
            </w:r>
          </w:p>
          <w:p w14:paraId="69619422" w14:textId="2B6CE78E" w:rsidR="00080BD7" w:rsidRPr="00782B7F" w:rsidRDefault="00080BD7" w:rsidP="00080BD7">
            <w:pPr>
              <w:rPr>
                <w:rFonts w:ascii="Arial" w:hAnsi="Arial" w:cs="Arial"/>
                <w:b/>
                <w:sz w:val="24"/>
                <w:szCs w:val="24"/>
              </w:rPr>
            </w:pPr>
          </w:p>
        </w:tc>
        <w:tc>
          <w:tcPr>
            <w:tcW w:w="2126" w:type="dxa"/>
            <w:shd w:val="clear" w:color="auto" w:fill="FFF2CC" w:themeFill="accent4" w:themeFillTint="33"/>
          </w:tcPr>
          <w:p w14:paraId="41840952" w14:textId="77777777" w:rsidR="00080BD7" w:rsidRPr="00782B7F" w:rsidRDefault="00080BD7" w:rsidP="00080BD7">
            <w:pPr>
              <w:rPr>
                <w:rFonts w:ascii="Arial" w:hAnsi="Arial" w:cs="Arial"/>
                <w:sz w:val="24"/>
                <w:szCs w:val="24"/>
              </w:rPr>
            </w:pPr>
            <w:r w:rsidRPr="00782B7F">
              <w:rPr>
                <w:rFonts w:ascii="Arial" w:hAnsi="Arial" w:cs="Arial"/>
                <w:sz w:val="24"/>
                <w:szCs w:val="24"/>
              </w:rPr>
              <w:t>Land Law</w:t>
            </w:r>
          </w:p>
          <w:p w14:paraId="473BB9E4" w14:textId="3E957427" w:rsidR="005A1A01" w:rsidRPr="00782B7F" w:rsidRDefault="005A1A01" w:rsidP="007A24A0">
            <w:pPr>
              <w:rPr>
                <w:rFonts w:ascii="Arial" w:hAnsi="Arial" w:cs="Arial"/>
                <w:b/>
                <w:sz w:val="24"/>
                <w:szCs w:val="24"/>
              </w:rPr>
            </w:pPr>
          </w:p>
        </w:tc>
        <w:tc>
          <w:tcPr>
            <w:tcW w:w="2126" w:type="dxa"/>
            <w:shd w:val="clear" w:color="auto" w:fill="FFF2CC" w:themeFill="accent4" w:themeFillTint="33"/>
          </w:tcPr>
          <w:p w14:paraId="4DDCD1E4" w14:textId="77777777" w:rsidR="00080BD7" w:rsidRPr="007A24A0" w:rsidRDefault="00080BD7" w:rsidP="00080BD7">
            <w:pPr>
              <w:rPr>
                <w:rFonts w:ascii="Arial" w:hAnsi="Arial" w:cs="Arial"/>
                <w:sz w:val="24"/>
                <w:szCs w:val="24"/>
              </w:rPr>
            </w:pPr>
            <w:r w:rsidRPr="007A24A0">
              <w:rPr>
                <w:rFonts w:ascii="Arial" w:hAnsi="Arial" w:cs="Arial"/>
                <w:sz w:val="24"/>
                <w:szCs w:val="24"/>
              </w:rPr>
              <w:t>Professional Skills &amp; Practice</w:t>
            </w:r>
          </w:p>
          <w:p w14:paraId="7D21CE44" w14:textId="26950960" w:rsidR="005A1A01" w:rsidRPr="007A24A0" w:rsidRDefault="005A1A01" w:rsidP="007A24A0">
            <w:pPr>
              <w:rPr>
                <w:rFonts w:ascii="Arial" w:hAnsi="Arial" w:cs="Arial"/>
                <w:b/>
                <w:sz w:val="24"/>
                <w:szCs w:val="24"/>
              </w:rPr>
            </w:pPr>
          </w:p>
        </w:tc>
      </w:tr>
      <w:tr w:rsidR="005A1A01" w:rsidRPr="00782B7F" w14:paraId="56B6F353" w14:textId="77777777" w:rsidTr="005A1A01">
        <w:trPr>
          <w:trHeight w:val="340"/>
        </w:trPr>
        <w:tc>
          <w:tcPr>
            <w:tcW w:w="2547" w:type="dxa"/>
            <w:shd w:val="clear" w:color="auto" w:fill="FFF2CC" w:themeFill="accent4" w:themeFillTint="33"/>
          </w:tcPr>
          <w:p w14:paraId="2A369224" w14:textId="77777777" w:rsidR="005A1A01" w:rsidRPr="00782B7F" w:rsidRDefault="005A1A01" w:rsidP="007A24A0">
            <w:pPr>
              <w:rPr>
                <w:rFonts w:ascii="Arial" w:hAnsi="Arial" w:cs="Arial"/>
                <w:sz w:val="24"/>
                <w:szCs w:val="24"/>
              </w:rPr>
            </w:pPr>
            <w:r w:rsidRPr="00782B7F">
              <w:rPr>
                <w:rFonts w:ascii="Arial" w:hAnsi="Arial" w:cs="Arial"/>
                <w:sz w:val="24"/>
                <w:szCs w:val="24"/>
              </w:rPr>
              <w:t>Credit level (ECTS value)</w:t>
            </w:r>
          </w:p>
        </w:tc>
        <w:tc>
          <w:tcPr>
            <w:tcW w:w="2125" w:type="dxa"/>
            <w:shd w:val="clear" w:color="auto" w:fill="FFF2CC" w:themeFill="accent4" w:themeFillTint="33"/>
          </w:tcPr>
          <w:p w14:paraId="0A9143FA" w14:textId="5B3CB3E5" w:rsidR="005A1A01" w:rsidRPr="00782B7F" w:rsidRDefault="005A1A01" w:rsidP="007A24A0">
            <w:pPr>
              <w:rPr>
                <w:rFonts w:ascii="Arial" w:hAnsi="Arial" w:cs="Arial"/>
                <w:sz w:val="24"/>
                <w:szCs w:val="24"/>
              </w:rPr>
            </w:pPr>
            <w:r w:rsidRPr="00782B7F">
              <w:rPr>
                <w:rFonts w:ascii="Arial" w:hAnsi="Arial" w:cs="Arial"/>
                <w:sz w:val="24"/>
                <w:szCs w:val="24"/>
              </w:rPr>
              <w:t>20</w:t>
            </w:r>
            <w:r w:rsidR="00080BD7">
              <w:rPr>
                <w:rFonts w:ascii="Arial" w:hAnsi="Arial" w:cs="Arial"/>
                <w:sz w:val="24"/>
                <w:szCs w:val="24"/>
              </w:rPr>
              <w:t xml:space="preserve"> (10)</w:t>
            </w:r>
          </w:p>
        </w:tc>
        <w:tc>
          <w:tcPr>
            <w:tcW w:w="2126" w:type="dxa"/>
            <w:shd w:val="clear" w:color="auto" w:fill="FFF2CC" w:themeFill="accent4" w:themeFillTint="33"/>
          </w:tcPr>
          <w:p w14:paraId="0555585E" w14:textId="42CE4091" w:rsidR="005A1A01" w:rsidRPr="00782B7F" w:rsidRDefault="005A1A01" w:rsidP="007A24A0">
            <w:pPr>
              <w:rPr>
                <w:rFonts w:ascii="Arial" w:hAnsi="Arial" w:cs="Arial"/>
                <w:sz w:val="24"/>
                <w:szCs w:val="24"/>
              </w:rPr>
            </w:pPr>
            <w:r w:rsidRPr="00782B7F">
              <w:rPr>
                <w:rFonts w:ascii="Arial" w:hAnsi="Arial" w:cs="Arial"/>
                <w:sz w:val="24"/>
                <w:szCs w:val="24"/>
              </w:rPr>
              <w:t>20</w:t>
            </w:r>
            <w:r w:rsidR="00080BD7">
              <w:rPr>
                <w:rFonts w:ascii="Arial" w:hAnsi="Arial" w:cs="Arial"/>
                <w:sz w:val="24"/>
                <w:szCs w:val="24"/>
              </w:rPr>
              <w:t xml:space="preserve"> (10)</w:t>
            </w:r>
          </w:p>
        </w:tc>
        <w:tc>
          <w:tcPr>
            <w:tcW w:w="2126" w:type="dxa"/>
            <w:shd w:val="clear" w:color="auto" w:fill="FFF2CC" w:themeFill="accent4" w:themeFillTint="33"/>
          </w:tcPr>
          <w:p w14:paraId="47AAE311" w14:textId="7D8FD57C" w:rsidR="005A1A01" w:rsidRPr="007A24A0" w:rsidRDefault="005A1A01" w:rsidP="007A24A0">
            <w:pPr>
              <w:rPr>
                <w:rFonts w:ascii="Arial" w:hAnsi="Arial" w:cs="Arial"/>
                <w:sz w:val="24"/>
                <w:szCs w:val="24"/>
              </w:rPr>
            </w:pPr>
            <w:r w:rsidRPr="007A24A0">
              <w:rPr>
                <w:rFonts w:ascii="Arial" w:hAnsi="Arial" w:cs="Arial"/>
                <w:sz w:val="24"/>
                <w:szCs w:val="24"/>
              </w:rPr>
              <w:t>20</w:t>
            </w:r>
            <w:r w:rsidR="00080BD7">
              <w:rPr>
                <w:rFonts w:ascii="Arial" w:hAnsi="Arial" w:cs="Arial"/>
                <w:sz w:val="24"/>
                <w:szCs w:val="24"/>
              </w:rPr>
              <w:t xml:space="preserve"> (10)</w:t>
            </w:r>
          </w:p>
        </w:tc>
      </w:tr>
      <w:tr w:rsidR="005A1A01" w:rsidRPr="00782B7F" w14:paraId="4E565ED6" w14:textId="77777777" w:rsidTr="005A1A01">
        <w:trPr>
          <w:trHeight w:val="340"/>
        </w:trPr>
        <w:tc>
          <w:tcPr>
            <w:tcW w:w="2547" w:type="dxa"/>
          </w:tcPr>
          <w:p w14:paraId="43A19749" w14:textId="7BBD1E4A" w:rsidR="005A1A01" w:rsidRPr="00782B7F" w:rsidRDefault="005A1A01" w:rsidP="007A24A0">
            <w:pPr>
              <w:rPr>
                <w:rFonts w:ascii="Arial" w:hAnsi="Arial" w:cs="Arial"/>
                <w:sz w:val="24"/>
                <w:szCs w:val="24"/>
              </w:rPr>
            </w:pPr>
            <w:r w:rsidRPr="00782B7F">
              <w:rPr>
                <w:rFonts w:ascii="Arial" w:hAnsi="Arial" w:cs="Arial"/>
                <w:sz w:val="24"/>
                <w:szCs w:val="24"/>
              </w:rPr>
              <w:t>Study Time (%) S/GI/PL</w:t>
            </w:r>
          </w:p>
          <w:p w14:paraId="2935A715" w14:textId="77777777" w:rsidR="005A1A01" w:rsidRPr="00782B7F" w:rsidRDefault="005A1A01" w:rsidP="007A24A0">
            <w:pPr>
              <w:rPr>
                <w:rFonts w:ascii="Arial" w:hAnsi="Arial" w:cs="Arial"/>
                <w:sz w:val="24"/>
                <w:szCs w:val="24"/>
              </w:rPr>
            </w:pPr>
          </w:p>
        </w:tc>
        <w:tc>
          <w:tcPr>
            <w:tcW w:w="2125" w:type="dxa"/>
          </w:tcPr>
          <w:p w14:paraId="0A57A91F" w14:textId="32119FAA" w:rsidR="005A1A01" w:rsidRPr="00782B7F" w:rsidRDefault="005A1A01" w:rsidP="007A24A0">
            <w:pPr>
              <w:rPr>
                <w:rFonts w:ascii="Arial" w:hAnsi="Arial" w:cs="Arial"/>
                <w:sz w:val="24"/>
                <w:szCs w:val="24"/>
              </w:rPr>
            </w:pPr>
          </w:p>
        </w:tc>
        <w:tc>
          <w:tcPr>
            <w:tcW w:w="2126" w:type="dxa"/>
          </w:tcPr>
          <w:p w14:paraId="2B507715" w14:textId="77777777" w:rsidR="005A1A01" w:rsidRPr="00782B7F" w:rsidRDefault="005A1A01" w:rsidP="007A24A0">
            <w:pPr>
              <w:rPr>
                <w:rFonts w:ascii="Arial" w:hAnsi="Arial" w:cs="Arial"/>
                <w:sz w:val="24"/>
                <w:szCs w:val="24"/>
              </w:rPr>
            </w:pPr>
          </w:p>
        </w:tc>
        <w:tc>
          <w:tcPr>
            <w:tcW w:w="2126" w:type="dxa"/>
          </w:tcPr>
          <w:p w14:paraId="0444D75D" w14:textId="77777777" w:rsidR="005A1A01" w:rsidRPr="007A24A0" w:rsidRDefault="005A1A01" w:rsidP="007A24A0">
            <w:pPr>
              <w:rPr>
                <w:rFonts w:ascii="Arial" w:hAnsi="Arial" w:cs="Arial"/>
                <w:sz w:val="24"/>
                <w:szCs w:val="24"/>
              </w:rPr>
            </w:pPr>
          </w:p>
        </w:tc>
      </w:tr>
      <w:tr w:rsidR="005A1A01" w:rsidRPr="00782B7F" w14:paraId="2661B37E" w14:textId="77777777" w:rsidTr="005A1A01">
        <w:trPr>
          <w:trHeight w:val="340"/>
        </w:trPr>
        <w:tc>
          <w:tcPr>
            <w:tcW w:w="2547" w:type="dxa"/>
            <w:shd w:val="clear" w:color="auto" w:fill="FFF2CC" w:themeFill="accent4" w:themeFillTint="33"/>
          </w:tcPr>
          <w:p w14:paraId="628112EE" w14:textId="77777777" w:rsidR="005A1A01" w:rsidRPr="00782B7F" w:rsidRDefault="005A1A01" w:rsidP="007A24A0">
            <w:pPr>
              <w:rPr>
                <w:rFonts w:ascii="Arial" w:hAnsi="Arial" w:cs="Arial"/>
                <w:sz w:val="24"/>
                <w:szCs w:val="24"/>
              </w:rPr>
            </w:pPr>
            <w:r w:rsidRPr="00782B7F">
              <w:rPr>
                <w:rFonts w:ascii="Arial" w:hAnsi="Arial" w:cs="Arial"/>
                <w:sz w:val="24"/>
                <w:szCs w:val="24"/>
              </w:rPr>
              <w:t>Assessment method</w:t>
            </w:r>
          </w:p>
          <w:p w14:paraId="0CC0107A" w14:textId="77777777" w:rsidR="005A1A01" w:rsidRPr="00782B7F" w:rsidRDefault="005A1A01" w:rsidP="007A24A0">
            <w:pPr>
              <w:rPr>
                <w:rFonts w:ascii="Arial" w:hAnsi="Arial" w:cs="Arial"/>
                <w:sz w:val="24"/>
                <w:szCs w:val="24"/>
              </w:rPr>
            </w:pPr>
          </w:p>
        </w:tc>
        <w:tc>
          <w:tcPr>
            <w:tcW w:w="2125" w:type="dxa"/>
            <w:shd w:val="clear" w:color="auto" w:fill="FFF2CC" w:themeFill="accent4" w:themeFillTint="33"/>
          </w:tcPr>
          <w:p w14:paraId="3F44CDE5" w14:textId="24D1BC5C" w:rsidR="005A1A01" w:rsidRPr="00782B7F" w:rsidRDefault="005A1A01" w:rsidP="007A24A0">
            <w:pPr>
              <w:rPr>
                <w:rFonts w:ascii="Arial" w:hAnsi="Arial" w:cs="Arial"/>
                <w:sz w:val="24"/>
                <w:szCs w:val="24"/>
              </w:rPr>
            </w:pPr>
            <w:r>
              <w:rPr>
                <w:rFonts w:ascii="Arial" w:hAnsi="Arial" w:cs="Arial"/>
                <w:sz w:val="24"/>
                <w:szCs w:val="24"/>
              </w:rPr>
              <w:t>Coursework portfolio</w:t>
            </w:r>
          </w:p>
        </w:tc>
        <w:tc>
          <w:tcPr>
            <w:tcW w:w="2126" w:type="dxa"/>
            <w:shd w:val="clear" w:color="auto" w:fill="FFF2CC" w:themeFill="accent4" w:themeFillTint="33"/>
          </w:tcPr>
          <w:p w14:paraId="11FDFBF2" w14:textId="77777777" w:rsidR="005A1A01" w:rsidRDefault="005A1A01" w:rsidP="007A24A0">
            <w:pPr>
              <w:rPr>
                <w:rFonts w:ascii="Arial" w:hAnsi="Arial" w:cs="Arial"/>
                <w:sz w:val="24"/>
                <w:szCs w:val="24"/>
              </w:rPr>
            </w:pPr>
            <w:r w:rsidRPr="00782B7F">
              <w:rPr>
                <w:rFonts w:ascii="Arial" w:hAnsi="Arial" w:cs="Arial"/>
                <w:sz w:val="24"/>
                <w:szCs w:val="24"/>
              </w:rPr>
              <w:t xml:space="preserve">Memorandum of written legal advice to a client </w:t>
            </w:r>
          </w:p>
          <w:p w14:paraId="71A70529" w14:textId="252420F3" w:rsidR="00080BD7" w:rsidRPr="00782B7F" w:rsidRDefault="00080BD7" w:rsidP="007A24A0">
            <w:pPr>
              <w:rPr>
                <w:rFonts w:ascii="Arial" w:hAnsi="Arial" w:cs="Arial"/>
                <w:sz w:val="24"/>
                <w:szCs w:val="24"/>
              </w:rPr>
            </w:pPr>
          </w:p>
        </w:tc>
        <w:tc>
          <w:tcPr>
            <w:tcW w:w="2126" w:type="dxa"/>
            <w:shd w:val="clear" w:color="auto" w:fill="FFF2CC" w:themeFill="accent4" w:themeFillTint="33"/>
          </w:tcPr>
          <w:p w14:paraId="7BDDEE99" w14:textId="22EB4C83" w:rsidR="005A1A01" w:rsidRPr="007A24A0" w:rsidRDefault="005A1A01" w:rsidP="007A24A0">
            <w:pPr>
              <w:rPr>
                <w:rFonts w:ascii="Arial" w:hAnsi="Arial" w:cs="Arial"/>
                <w:sz w:val="24"/>
                <w:szCs w:val="24"/>
              </w:rPr>
            </w:pPr>
            <w:r w:rsidRPr="007A24A0">
              <w:rPr>
                <w:rFonts w:ascii="Arial" w:hAnsi="Arial" w:cs="Arial"/>
                <w:sz w:val="24"/>
                <w:szCs w:val="24"/>
              </w:rPr>
              <w:t>Portfolio</w:t>
            </w:r>
          </w:p>
        </w:tc>
      </w:tr>
      <w:tr w:rsidR="005A1A01" w:rsidRPr="00782B7F" w14:paraId="3B7AA3F7" w14:textId="77777777" w:rsidTr="005A1A01">
        <w:trPr>
          <w:trHeight w:val="340"/>
        </w:trPr>
        <w:tc>
          <w:tcPr>
            <w:tcW w:w="2547" w:type="dxa"/>
            <w:shd w:val="clear" w:color="auto" w:fill="FFF2CC" w:themeFill="accent4" w:themeFillTint="33"/>
          </w:tcPr>
          <w:p w14:paraId="0D2FC2FE" w14:textId="77777777" w:rsidR="005A1A01" w:rsidRPr="00782B7F" w:rsidRDefault="005A1A01" w:rsidP="007A24A0">
            <w:pPr>
              <w:rPr>
                <w:rFonts w:ascii="Arial" w:hAnsi="Arial" w:cs="Arial"/>
                <w:sz w:val="24"/>
                <w:szCs w:val="24"/>
              </w:rPr>
            </w:pPr>
            <w:r w:rsidRPr="00782B7F">
              <w:rPr>
                <w:rFonts w:ascii="Arial" w:hAnsi="Arial" w:cs="Arial"/>
                <w:sz w:val="24"/>
                <w:szCs w:val="24"/>
              </w:rPr>
              <w:t>Assessment scope</w:t>
            </w:r>
          </w:p>
          <w:p w14:paraId="7C58320F" w14:textId="77777777" w:rsidR="005A1A01" w:rsidRPr="00782B7F" w:rsidRDefault="005A1A01" w:rsidP="007A24A0">
            <w:pPr>
              <w:rPr>
                <w:rFonts w:ascii="Arial" w:hAnsi="Arial" w:cs="Arial"/>
                <w:sz w:val="24"/>
                <w:szCs w:val="24"/>
              </w:rPr>
            </w:pPr>
          </w:p>
        </w:tc>
        <w:tc>
          <w:tcPr>
            <w:tcW w:w="2125" w:type="dxa"/>
            <w:shd w:val="clear" w:color="auto" w:fill="FFF2CC" w:themeFill="accent4" w:themeFillTint="33"/>
          </w:tcPr>
          <w:p w14:paraId="5E855498" w14:textId="77626335" w:rsidR="005A1A01" w:rsidRPr="00782B7F" w:rsidRDefault="005A1A01" w:rsidP="000D5429">
            <w:pPr>
              <w:rPr>
                <w:rFonts w:ascii="Arial" w:hAnsi="Arial" w:cs="Arial"/>
                <w:sz w:val="24"/>
                <w:szCs w:val="24"/>
              </w:rPr>
            </w:pPr>
            <w:r>
              <w:rPr>
                <w:rFonts w:ascii="Arial" w:hAnsi="Arial" w:cs="Arial"/>
                <w:sz w:val="24"/>
                <w:szCs w:val="24"/>
              </w:rPr>
              <w:t>3000 words</w:t>
            </w:r>
          </w:p>
        </w:tc>
        <w:tc>
          <w:tcPr>
            <w:tcW w:w="2126" w:type="dxa"/>
            <w:shd w:val="clear" w:color="auto" w:fill="FFF2CC" w:themeFill="accent4" w:themeFillTint="33"/>
          </w:tcPr>
          <w:p w14:paraId="000FD365" w14:textId="7610DD72" w:rsidR="005A1A01" w:rsidRPr="00782B7F" w:rsidRDefault="005A1A01" w:rsidP="007A24A0">
            <w:pPr>
              <w:rPr>
                <w:rFonts w:ascii="Arial" w:hAnsi="Arial" w:cs="Arial"/>
                <w:sz w:val="24"/>
                <w:szCs w:val="24"/>
              </w:rPr>
            </w:pPr>
            <w:r w:rsidRPr="00782B7F">
              <w:rPr>
                <w:rFonts w:ascii="Arial" w:hAnsi="Arial" w:cs="Arial"/>
                <w:sz w:val="24"/>
                <w:szCs w:val="24"/>
              </w:rPr>
              <w:t>3000 words</w:t>
            </w:r>
          </w:p>
        </w:tc>
        <w:tc>
          <w:tcPr>
            <w:tcW w:w="2126" w:type="dxa"/>
            <w:shd w:val="clear" w:color="auto" w:fill="FFF2CC" w:themeFill="accent4" w:themeFillTint="33"/>
          </w:tcPr>
          <w:p w14:paraId="7A0B145D" w14:textId="1484E11E" w:rsidR="005A1A01" w:rsidRPr="007A24A0" w:rsidRDefault="005A1A01" w:rsidP="000D5429">
            <w:pPr>
              <w:rPr>
                <w:rFonts w:ascii="Arial" w:hAnsi="Arial" w:cs="Arial"/>
                <w:sz w:val="24"/>
                <w:szCs w:val="24"/>
              </w:rPr>
            </w:pPr>
            <w:r w:rsidRPr="007A24A0">
              <w:rPr>
                <w:rFonts w:ascii="Arial" w:hAnsi="Arial" w:cs="Arial"/>
                <w:sz w:val="24"/>
                <w:szCs w:val="24"/>
              </w:rPr>
              <w:t>3000 words</w:t>
            </w:r>
          </w:p>
        </w:tc>
      </w:tr>
      <w:tr w:rsidR="005A1A01" w:rsidRPr="00782B7F" w14:paraId="37FAF3FF" w14:textId="77777777" w:rsidTr="005A1A01">
        <w:trPr>
          <w:trHeight w:val="340"/>
        </w:trPr>
        <w:tc>
          <w:tcPr>
            <w:tcW w:w="2547" w:type="dxa"/>
          </w:tcPr>
          <w:p w14:paraId="6AF11205" w14:textId="77777777" w:rsidR="005A1A01" w:rsidRPr="00782B7F" w:rsidRDefault="005A1A01" w:rsidP="007A24A0">
            <w:pPr>
              <w:rPr>
                <w:rFonts w:ascii="Arial" w:hAnsi="Arial" w:cs="Arial"/>
                <w:sz w:val="24"/>
                <w:szCs w:val="24"/>
              </w:rPr>
            </w:pPr>
            <w:r w:rsidRPr="00782B7F">
              <w:rPr>
                <w:rFonts w:ascii="Arial" w:hAnsi="Arial" w:cs="Arial"/>
                <w:sz w:val="24"/>
                <w:szCs w:val="24"/>
              </w:rPr>
              <w:t>Assessment week</w:t>
            </w:r>
          </w:p>
        </w:tc>
        <w:tc>
          <w:tcPr>
            <w:tcW w:w="2125" w:type="dxa"/>
          </w:tcPr>
          <w:p w14:paraId="3D4D3B1C" w14:textId="09B207D9" w:rsidR="005A1A01" w:rsidRPr="00782B7F" w:rsidRDefault="005A1A01" w:rsidP="007A24A0">
            <w:pPr>
              <w:rPr>
                <w:rFonts w:ascii="Arial" w:hAnsi="Arial" w:cs="Arial"/>
                <w:sz w:val="24"/>
                <w:szCs w:val="24"/>
              </w:rPr>
            </w:pPr>
            <w:r w:rsidRPr="00782B7F">
              <w:rPr>
                <w:rFonts w:ascii="Arial" w:hAnsi="Arial" w:cs="Arial"/>
                <w:sz w:val="24"/>
                <w:szCs w:val="24"/>
              </w:rPr>
              <w:t>16</w:t>
            </w:r>
          </w:p>
        </w:tc>
        <w:tc>
          <w:tcPr>
            <w:tcW w:w="2126" w:type="dxa"/>
          </w:tcPr>
          <w:p w14:paraId="4AFDB41D" w14:textId="000C5016" w:rsidR="005A1A01" w:rsidRPr="00782B7F" w:rsidRDefault="005A1A01" w:rsidP="007A24A0">
            <w:pPr>
              <w:rPr>
                <w:rFonts w:ascii="Arial" w:hAnsi="Arial" w:cs="Arial"/>
                <w:sz w:val="24"/>
                <w:szCs w:val="24"/>
              </w:rPr>
            </w:pPr>
            <w:r w:rsidRPr="00782B7F">
              <w:rPr>
                <w:rFonts w:ascii="Arial" w:hAnsi="Arial" w:cs="Arial"/>
                <w:sz w:val="24"/>
                <w:szCs w:val="24"/>
              </w:rPr>
              <w:t>15</w:t>
            </w:r>
          </w:p>
        </w:tc>
        <w:tc>
          <w:tcPr>
            <w:tcW w:w="2126" w:type="dxa"/>
          </w:tcPr>
          <w:p w14:paraId="603F9ED4" w14:textId="1D20B2FB" w:rsidR="005A1A01" w:rsidRPr="007A24A0" w:rsidRDefault="005A1A01" w:rsidP="007A24A0">
            <w:pPr>
              <w:rPr>
                <w:rFonts w:ascii="Arial" w:hAnsi="Arial" w:cs="Arial"/>
                <w:sz w:val="24"/>
                <w:szCs w:val="24"/>
              </w:rPr>
            </w:pPr>
            <w:r w:rsidRPr="007A24A0">
              <w:rPr>
                <w:rFonts w:ascii="Arial" w:hAnsi="Arial" w:cs="Arial"/>
                <w:sz w:val="24"/>
                <w:szCs w:val="24"/>
              </w:rPr>
              <w:t>15</w:t>
            </w:r>
          </w:p>
        </w:tc>
      </w:tr>
      <w:tr w:rsidR="005A1A01" w:rsidRPr="00782B7F" w14:paraId="6BDB4678" w14:textId="77777777" w:rsidTr="005A1A01">
        <w:trPr>
          <w:trHeight w:val="340"/>
        </w:trPr>
        <w:tc>
          <w:tcPr>
            <w:tcW w:w="2547" w:type="dxa"/>
          </w:tcPr>
          <w:p w14:paraId="316F5F1F" w14:textId="77777777" w:rsidR="005A1A01" w:rsidRPr="00782B7F" w:rsidRDefault="005A1A01" w:rsidP="007A24A0">
            <w:pPr>
              <w:rPr>
                <w:rFonts w:ascii="Arial" w:hAnsi="Arial" w:cs="Arial"/>
                <w:sz w:val="24"/>
                <w:szCs w:val="24"/>
              </w:rPr>
            </w:pPr>
            <w:r w:rsidRPr="00782B7F">
              <w:rPr>
                <w:rFonts w:ascii="Arial" w:hAnsi="Arial" w:cs="Arial"/>
                <w:sz w:val="24"/>
                <w:szCs w:val="24"/>
              </w:rPr>
              <w:t xml:space="preserve">Feedback scope </w:t>
            </w:r>
          </w:p>
          <w:p w14:paraId="18A0E7CE" w14:textId="77777777" w:rsidR="005A1A01" w:rsidRPr="00782B7F" w:rsidRDefault="005A1A01" w:rsidP="007A24A0">
            <w:pPr>
              <w:rPr>
                <w:rFonts w:ascii="Arial" w:hAnsi="Arial" w:cs="Arial"/>
                <w:sz w:val="24"/>
                <w:szCs w:val="24"/>
              </w:rPr>
            </w:pPr>
          </w:p>
        </w:tc>
        <w:tc>
          <w:tcPr>
            <w:tcW w:w="2125" w:type="dxa"/>
          </w:tcPr>
          <w:p w14:paraId="6FE97E82" w14:textId="68501F95" w:rsidR="005A1A01" w:rsidRPr="00782B7F" w:rsidRDefault="005A1A01" w:rsidP="0027509D">
            <w:pPr>
              <w:rPr>
                <w:rFonts w:ascii="Arial" w:hAnsi="Arial" w:cs="Arial"/>
                <w:sz w:val="24"/>
                <w:szCs w:val="24"/>
              </w:rPr>
            </w:pPr>
            <w:r>
              <w:rPr>
                <w:rFonts w:ascii="Arial" w:hAnsi="Arial" w:cs="Arial"/>
                <w:sz w:val="24"/>
                <w:szCs w:val="24"/>
              </w:rPr>
              <w:t>20 days</w:t>
            </w:r>
          </w:p>
        </w:tc>
        <w:tc>
          <w:tcPr>
            <w:tcW w:w="2126" w:type="dxa"/>
          </w:tcPr>
          <w:p w14:paraId="4DCBDC78" w14:textId="7368FE3B" w:rsidR="005A1A01" w:rsidRPr="00782B7F" w:rsidRDefault="005A1A01" w:rsidP="007A24A0">
            <w:pPr>
              <w:rPr>
                <w:rFonts w:ascii="Arial" w:hAnsi="Arial" w:cs="Arial"/>
                <w:sz w:val="24"/>
                <w:szCs w:val="24"/>
              </w:rPr>
            </w:pPr>
            <w:r w:rsidRPr="00782B7F">
              <w:rPr>
                <w:rFonts w:ascii="Arial" w:hAnsi="Arial" w:cs="Arial"/>
                <w:sz w:val="24"/>
                <w:szCs w:val="24"/>
              </w:rPr>
              <w:t xml:space="preserve">20 days </w:t>
            </w:r>
          </w:p>
        </w:tc>
        <w:tc>
          <w:tcPr>
            <w:tcW w:w="2126" w:type="dxa"/>
          </w:tcPr>
          <w:p w14:paraId="0A74FD6D" w14:textId="0A7F10FE" w:rsidR="005A1A01" w:rsidRPr="007A24A0" w:rsidRDefault="005A1A01" w:rsidP="007A24A0">
            <w:pPr>
              <w:rPr>
                <w:rFonts w:ascii="Arial" w:hAnsi="Arial" w:cs="Arial"/>
                <w:sz w:val="24"/>
                <w:szCs w:val="24"/>
              </w:rPr>
            </w:pPr>
            <w:r w:rsidRPr="007A24A0">
              <w:rPr>
                <w:rFonts w:ascii="Arial" w:hAnsi="Arial" w:cs="Arial"/>
                <w:sz w:val="24"/>
                <w:szCs w:val="24"/>
              </w:rPr>
              <w:t>20 days</w:t>
            </w:r>
          </w:p>
        </w:tc>
      </w:tr>
      <w:tr w:rsidR="005A1A01" w:rsidRPr="00782B7F" w14:paraId="38A1D7E5" w14:textId="77777777" w:rsidTr="005A1A01">
        <w:trPr>
          <w:trHeight w:val="340"/>
        </w:trPr>
        <w:tc>
          <w:tcPr>
            <w:tcW w:w="2547" w:type="dxa"/>
          </w:tcPr>
          <w:p w14:paraId="562B50EB" w14:textId="77777777" w:rsidR="005A1A01" w:rsidRPr="00782B7F" w:rsidRDefault="005A1A01" w:rsidP="007A24A0">
            <w:pPr>
              <w:rPr>
                <w:rFonts w:ascii="Arial" w:hAnsi="Arial" w:cs="Arial"/>
                <w:sz w:val="24"/>
                <w:szCs w:val="24"/>
              </w:rPr>
            </w:pPr>
            <w:r w:rsidRPr="00782B7F">
              <w:rPr>
                <w:rFonts w:ascii="Arial" w:hAnsi="Arial" w:cs="Arial"/>
                <w:sz w:val="24"/>
                <w:szCs w:val="24"/>
              </w:rPr>
              <w:t>Delivery mode</w:t>
            </w:r>
          </w:p>
          <w:p w14:paraId="56CC33CB" w14:textId="77777777" w:rsidR="005A1A01" w:rsidRPr="00782B7F" w:rsidRDefault="005A1A01" w:rsidP="007A24A0">
            <w:pPr>
              <w:rPr>
                <w:rFonts w:ascii="Arial" w:hAnsi="Arial" w:cs="Arial"/>
                <w:sz w:val="24"/>
                <w:szCs w:val="24"/>
              </w:rPr>
            </w:pPr>
          </w:p>
        </w:tc>
        <w:tc>
          <w:tcPr>
            <w:tcW w:w="2125" w:type="dxa"/>
          </w:tcPr>
          <w:p w14:paraId="72EBC637" w14:textId="6CE0AE56" w:rsidR="005A1A01" w:rsidRPr="00782B7F" w:rsidRDefault="005A1A01" w:rsidP="007A24A0">
            <w:pPr>
              <w:rPr>
                <w:rFonts w:ascii="Arial" w:hAnsi="Arial" w:cs="Arial"/>
                <w:sz w:val="24"/>
                <w:szCs w:val="24"/>
              </w:rPr>
            </w:pPr>
            <w:r w:rsidRPr="00782B7F">
              <w:rPr>
                <w:rFonts w:ascii="Arial" w:hAnsi="Arial" w:cs="Arial"/>
                <w:sz w:val="24"/>
                <w:szCs w:val="24"/>
              </w:rPr>
              <w:t xml:space="preserve">Standard </w:t>
            </w:r>
          </w:p>
          <w:p w14:paraId="5A201328" w14:textId="77777777" w:rsidR="005A1A01" w:rsidRPr="00782B7F" w:rsidRDefault="005A1A01" w:rsidP="007A24A0">
            <w:pPr>
              <w:rPr>
                <w:rFonts w:ascii="Arial" w:hAnsi="Arial" w:cs="Arial"/>
                <w:sz w:val="24"/>
                <w:szCs w:val="24"/>
              </w:rPr>
            </w:pPr>
          </w:p>
        </w:tc>
        <w:tc>
          <w:tcPr>
            <w:tcW w:w="2126" w:type="dxa"/>
          </w:tcPr>
          <w:p w14:paraId="1004E9C7" w14:textId="1DEE1E04" w:rsidR="005A1A01" w:rsidRPr="00782B7F" w:rsidRDefault="005A1A01" w:rsidP="007A24A0">
            <w:pPr>
              <w:rPr>
                <w:rFonts w:ascii="Arial" w:hAnsi="Arial" w:cs="Arial"/>
                <w:sz w:val="24"/>
                <w:szCs w:val="24"/>
              </w:rPr>
            </w:pPr>
            <w:r w:rsidRPr="00782B7F">
              <w:rPr>
                <w:rFonts w:ascii="Arial" w:hAnsi="Arial" w:cs="Arial"/>
                <w:sz w:val="24"/>
                <w:szCs w:val="24"/>
              </w:rPr>
              <w:t>Standard</w:t>
            </w:r>
          </w:p>
        </w:tc>
        <w:tc>
          <w:tcPr>
            <w:tcW w:w="2126" w:type="dxa"/>
          </w:tcPr>
          <w:p w14:paraId="1B6A7684" w14:textId="47BB9087" w:rsidR="005A1A01" w:rsidRPr="007A24A0" w:rsidRDefault="005A1A01" w:rsidP="007A24A0">
            <w:pPr>
              <w:rPr>
                <w:rFonts w:ascii="Arial" w:hAnsi="Arial" w:cs="Arial"/>
                <w:sz w:val="24"/>
                <w:szCs w:val="24"/>
              </w:rPr>
            </w:pPr>
            <w:r w:rsidRPr="007A24A0">
              <w:rPr>
                <w:rFonts w:ascii="Arial" w:hAnsi="Arial" w:cs="Arial"/>
                <w:sz w:val="24"/>
                <w:szCs w:val="24"/>
              </w:rPr>
              <w:t>Standard</w:t>
            </w:r>
          </w:p>
        </w:tc>
      </w:tr>
      <w:tr w:rsidR="005A1A01" w:rsidRPr="00782B7F" w14:paraId="7C798F74" w14:textId="77777777" w:rsidTr="005A1A01">
        <w:trPr>
          <w:trHeight w:val="340"/>
        </w:trPr>
        <w:tc>
          <w:tcPr>
            <w:tcW w:w="2547" w:type="dxa"/>
            <w:vMerge w:val="restart"/>
            <w:shd w:val="clear" w:color="auto" w:fill="FFF2CC" w:themeFill="accent4" w:themeFillTint="33"/>
          </w:tcPr>
          <w:p w14:paraId="33E44608" w14:textId="77777777" w:rsidR="005A1A01" w:rsidRPr="00782B7F" w:rsidRDefault="005A1A01" w:rsidP="007A24A0">
            <w:pPr>
              <w:rPr>
                <w:rFonts w:ascii="Arial" w:hAnsi="Arial" w:cs="Arial"/>
                <w:sz w:val="24"/>
                <w:szCs w:val="24"/>
              </w:rPr>
            </w:pPr>
            <w:r w:rsidRPr="00782B7F">
              <w:rPr>
                <w:rFonts w:ascii="Arial" w:hAnsi="Arial" w:cs="Arial"/>
                <w:sz w:val="24"/>
                <w:szCs w:val="24"/>
              </w:rPr>
              <w:t xml:space="preserve">Learning Outcomes </w:t>
            </w:r>
          </w:p>
          <w:p w14:paraId="575F7294" w14:textId="77777777" w:rsidR="005A1A01" w:rsidRPr="00782B7F" w:rsidRDefault="005A1A01" w:rsidP="007A24A0">
            <w:pPr>
              <w:rPr>
                <w:rFonts w:ascii="Arial" w:hAnsi="Arial" w:cs="Arial"/>
                <w:sz w:val="24"/>
                <w:szCs w:val="24"/>
              </w:rPr>
            </w:pPr>
          </w:p>
        </w:tc>
        <w:tc>
          <w:tcPr>
            <w:tcW w:w="2125" w:type="dxa"/>
            <w:shd w:val="clear" w:color="auto" w:fill="FFF2CC" w:themeFill="accent4" w:themeFillTint="33"/>
          </w:tcPr>
          <w:p w14:paraId="03BB7129" w14:textId="57B73D2B" w:rsidR="005A1A01" w:rsidRPr="00782B7F" w:rsidRDefault="005A1A01" w:rsidP="007A24A0">
            <w:pPr>
              <w:rPr>
                <w:rFonts w:ascii="Arial" w:hAnsi="Arial" w:cs="Arial"/>
                <w:sz w:val="24"/>
                <w:szCs w:val="24"/>
              </w:rPr>
            </w:pPr>
            <w:r w:rsidRPr="00782B7F">
              <w:rPr>
                <w:rFonts w:ascii="Arial" w:hAnsi="Arial" w:cs="Arial"/>
                <w:sz w:val="24"/>
                <w:szCs w:val="24"/>
              </w:rPr>
              <w:t>1.To analyse sources of UK constitutional law, constitutional institutions, and key constitutional principles</w:t>
            </w:r>
            <w:r w:rsidR="00080BD7">
              <w:rPr>
                <w:rFonts w:ascii="Arial" w:hAnsi="Arial" w:cs="Arial"/>
                <w:sz w:val="24"/>
                <w:szCs w:val="24"/>
              </w:rPr>
              <w:t>.</w:t>
            </w:r>
          </w:p>
        </w:tc>
        <w:tc>
          <w:tcPr>
            <w:tcW w:w="2126" w:type="dxa"/>
            <w:shd w:val="clear" w:color="auto" w:fill="FFF2CC" w:themeFill="accent4" w:themeFillTint="33"/>
          </w:tcPr>
          <w:p w14:paraId="333248D2" w14:textId="53023507" w:rsidR="005A1A01" w:rsidRPr="00782B7F" w:rsidRDefault="005A1A01" w:rsidP="007A24A0">
            <w:pPr>
              <w:rPr>
                <w:rFonts w:ascii="Arial" w:hAnsi="Arial" w:cs="Arial"/>
                <w:sz w:val="24"/>
                <w:szCs w:val="24"/>
              </w:rPr>
            </w:pPr>
            <w:r w:rsidRPr="00782B7F">
              <w:rPr>
                <w:rFonts w:ascii="Arial" w:hAnsi="Arial" w:cs="Arial"/>
                <w:sz w:val="24"/>
                <w:szCs w:val="24"/>
              </w:rPr>
              <w:t xml:space="preserve">1. </w:t>
            </w:r>
            <w:r w:rsidRPr="00E610B0">
              <w:rPr>
                <w:rFonts w:ascii="Arial" w:hAnsi="Arial" w:cs="Arial"/>
                <w:sz w:val="24"/>
                <w:szCs w:val="24"/>
              </w:rPr>
              <w:t xml:space="preserve">To </w:t>
            </w:r>
            <w:r>
              <w:rPr>
                <w:rFonts w:ascii="Arial" w:hAnsi="Arial" w:cs="Arial"/>
                <w:sz w:val="24"/>
                <w:szCs w:val="24"/>
              </w:rPr>
              <w:t xml:space="preserve">explain concisely and clearly </w:t>
            </w:r>
            <w:r w:rsidRPr="00E610B0">
              <w:rPr>
                <w:rFonts w:ascii="Arial" w:hAnsi="Arial" w:cs="Arial"/>
                <w:sz w:val="24"/>
                <w:szCs w:val="24"/>
              </w:rPr>
              <w:t xml:space="preserve">key legal and equitable principles </w:t>
            </w:r>
            <w:r>
              <w:rPr>
                <w:rFonts w:ascii="Arial" w:hAnsi="Arial" w:cs="Arial"/>
                <w:sz w:val="24"/>
                <w:szCs w:val="24"/>
              </w:rPr>
              <w:t xml:space="preserve">which govern how we recognise ownership rights and other </w:t>
            </w:r>
            <w:r>
              <w:rPr>
                <w:rFonts w:ascii="Arial" w:hAnsi="Arial" w:cs="Arial"/>
                <w:sz w:val="24"/>
                <w:szCs w:val="24"/>
              </w:rPr>
              <w:lastRenderedPageBreak/>
              <w:t>property rights in land in England and Wales.</w:t>
            </w:r>
          </w:p>
        </w:tc>
        <w:tc>
          <w:tcPr>
            <w:tcW w:w="2126" w:type="dxa"/>
            <w:shd w:val="clear" w:color="auto" w:fill="FFF2CC" w:themeFill="accent4" w:themeFillTint="33"/>
          </w:tcPr>
          <w:p w14:paraId="75531AED" w14:textId="01A463FD" w:rsidR="005A1A01" w:rsidRPr="007A24A0" w:rsidRDefault="005A1A01" w:rsidP="007A24A0">
            <w:pPr>
              <w:rPr>
                <w:rFonts w:ascii="Arial" w:hAnsi="Arial" w:cs="Arial"/>
                <w:sz w:val="24"/>
                <w:szCs w:val="24"/>
              </w:rPr>
            </w:pPr>
            <w:r w:rsidRPr="007A24A0">
              <w:rPr>
                <w:rFonts w:ascii="Arial" w:hAnsi="Arial" w:cs="Arial"/>
                <w:sz w:val="24"/>
                <w:szCs w:val="24"/>
              </w:rPr>
              <w:lastRenderedPageBreak/>
              <w:t>1. To develop effective personal initiative.</w:t>
            </w:r>
          </w:p>
        </w:tc>
      </w:tr>
      <w:tr w:rsidR="005A1A01" w:rsidRPr="00782B7F" w14:paraId="7AFBC414" w14:textId="77777777" w:rsidTr="005A1A01">
        <w:trPr>
          <w:trHeight w:val="340"/>
        </w:trPr>
        <w:tc>
          <w:tcPr>
            <w:tcW w:w="2547" w:type="dxa"/>
            <w:vMerge/>
            <w:shd w:val="clear" w:color="auto" w:fill="FFF2CC" w:themeFill="accent4" w:themeFillTint="33"/>
          </w:tcPr>
          <w:p w14:paraId="5E814695" w14:textId="77777777" w:rsidR="005A1A01" w:rsidRPr="00782B7F" w:rsidRDefault="005A1A01" w:rsidP="007A24A0">
            <w:pPr>
              <w:rPr>
                <w:rFonts w:ascii="Arial" w:hAnsi="Arial" w:cs="Arial"/>
                <w:sz w:val="24"/>
                <w:szCs w:val="24"/>
              </w:rPr>
            </w:pPr>
          </w:p>
        </w:tc>
        <w:tc>
          <w:tcPr>
            <w:tcW w:w="2125" w:type="dxa"/>
            <w:shd w:val="clear" w:color="auto" w:fill="FFF2CC" w:themeFill="accent4" w:themeFillTint="33"/>
          </w:tcPr>
          <w:p w14:paraId="207D9C45" w14:textId="2BB274B0" w:rsidR="005A1A01" w:rsidRPr="00782B7F" w:rsidRDefault="005A1A01" w:rsidP="007A24A0">
            <w:pPr>
              <w:rPr>
                <w:rFonts w:ascii="Arial" w:hAnsi="Arial" w:cs="Arial"/>
                <w:sz w:val="24"/>
                <w:szCs w:val="24"/>
              </w:rPr>
            </w:pPr>
            <w:r w:rsidRPr="00782B7F">
              <w:rPr>
                <w:rFonts w:ascii="Arial" w:hAnsi="Arial" w:cs="Arial"/>
                <w:sz w:val="24"/>
                <w:szCs w:val="24"/>
              </w:rPr>
              <w:t>2.To critically analyse the role of UK constitutional institutions in the legislative process, mechanisms for their accountability, and current issues impacting on the UK constitution</w:t>
            </w:r>
            <w:r w:rsidR="00080BD7">
              <w:rPr>
                <w:rFonts w:ascii="Arial" w:hAnsi="Arial" w:cs="Arial"/>
                <w:sz w:val="24"/>
                <w:szCs w:val="24"/>
              </w:rPr>
              <w:t>.</w:t>
            </w:r>
          </w:p>
        </w:tc>
        <w:tc>
          <w:tcPr>
            <w:tcW w:w="2126" w:type="dxa"/>
            <w:shd w:val="clear" w:color="auto" w:fill="FFF2CC" w:themeFill="accent4" w:themeFillTint="33"/>
          </w:tcPr>
          <w:p w14:paraId="50DE16DF" w14:textId="16B92284" w:rsidR="005A1A01" w:rsidRPr="00782B7F" w:rsidRDefault="005A1A01" w:rsidP="007A24A0">
            <w:pPr>
              <w:rPr>
                <w:rFonts w:ascii="Arial" w:hAnsi="Arial" w:cs="Arial"/>
                <w:sz w:val="24"/>
                <w:szCs w:val="24"/>
              </w:rPr>
            </w:pPr>
            <w:r w:rsidRPr="00782B7F">
              <w:rPr>
                <w:rFonts w:ascii="Arial" w:hAnsi="Arial" w:cs="Arial"/>
                <w:sz w:val="24"/>
                <w:szCs w:val="24"/>
              </w:rPr>
              <w:t xml:space="preserve">2. </w:t>
            </w:r>
            <w:r w:rsidRPr="00E610B0">
              <w:rPr>
                <w:rFonts w:ascii="Arial" w:hAnsi="Arial" w:cs="Arial"/>
                <w:sz w:val="24"/>
                <w:szCs w:val="24"/>
              </w:rPr>
              <w:t xml:space="preserve">To </w:t>
            </w:r>
            <w:r>
              <w:rPr>
                <w:rFonts w:ascii="Arial" w:hAnsi="Arial" w:cs="Arial"/>
                <w:sz w:val="24"/>
                <w:szCs w:val="24"/>
              </w:rPr>
              <w:t xml:space="preserve">demonstrate planning, research </w:t>
            </w:r>
            <w:r w:rsidRPr="00E610B0">
              <w:rPr>
                <w:rFonts w:ascii="Arial" w:hAnsi="Arial" w:cs="Arial"/>
                <w:sz w:val="24"/>
                <w:szCs w:val="24"/>
              </w:rPr>
              <w:t>and</w:t>
            </w:r>
            <w:r>
              <w:rPr>
                <w:rFonts w:ascii="Arial" w:hAnsi="Arial" w:cs="Arial"/>
                <w:sz w:val="24"/>
                <w:szCs w:val="24"/>
              </w:rPr>
              <w:t xml:space="preserve"> analytical skills to interpret </w:t>
            </w:r>
            <w:r w:rsidRPr="00E610B0">
              <w:rPr>
                <w:rFonts w:ascii="Arial" w:hAnsi="Arial" w:cs="Arial"/>
                <w:sz w:val="24"/>
                <w:szCs w:val="24"/>
              </w:rPr>
              <w:t xml:space="preserve">key legal </w:t>
            </w:r>
            <w:r>
              <w:rPr>
                <w:rFonts w:ascii="Arial" w:hAnsi="Arial" w:cs="Arial"/>
                <w:sz w:val="24"/>
                <w:szCs w:val="24"/>
              </w:rPr>
              <w:t xml:space="preserve">problems that arise from </w:t>
            </w:r>
            <w:r w:rsidRPr="00E610B0">
              <w:rPr>
                <w:rFonts w:ascii="Arial" w:hAnsi="Arial" w:cs="Arial"/>
                <w:sz w:val="24"/>
                <w:szCs w:val="24"/>
              </w:rPr>
              <w:t>a land law problem.</w:t>
            </w:r>
          </w:p>
        </w:tc>
        <w:tc>
          <w:tcPr>
            <w:tcW w:w="2126" w:type="dxa"/>
            <w:shd w:val="clear" w:color="auto" w:fill="FFF2CC" w:themeFill="accent4" w:themeFillTint="33"/>
          </w:tcPr>
          <w:p w14:paraId="0DD01900" w14:textId="1A9C8554" w:rsidR="005A1A01" w:rsidRPr="007A24A0" w:rsidRDefault="005A1A01" w:rsidP="007A24A0">
            <w:pPr>
              <w:rPr>
                <w:rFonts w:ascii="Arial" w:hAnsi="Arial" w:cs="Arial"/>
                <w:sz w:val="24"/>
                <w:szCs w:val="24"/>
              </w:rPr>
            </w:pPr>
            <w:r w:rsidRPr="007A24A0">
              <w:rPr>
                <w:rFonts w:ascii="Arial" w:hAnsi="Arial" w:cs="Arial"/>
                <w:sz w:val="24"/>
                <w:szCs w:val="24"/>
              </w:rPr>
              <w:t>2. To demonstrate effective team-working.</w:t>
            </w:r>
          </w:p>
        </w:tc>
      </w:tr>
      <w:tr w:rsidR="005A1A01" w:rsidRPr="00782B7F" w14:paraId="1966B8C6" w14:textId="77777777" w:rsidTr="005A1A01">
        <w:trPr>
          <w:trHeight w:val="340"/>
        </w:trPr>
        <w:tc>
          <w:tcPr>
            <w:tcW w:w="2547" w:type="dxa"/>
            <w:vMerge/>
            <w:shd w:val="clear" w:color="auto" w:fill="FFF2CC" w:themeFill="accent4" w:themeFillTint="33"/>
          </w:tcPr>
          <w:p w14:paraId="279E3472" w14:textId="77777777" w:rsidR="005A1A01" w:rsidRPr="00782B7F" w:rsidRDefault="005A1A01" w:rsidP="007A24A0">
            <w:pPr>
              <w:rPr>
                <w:rFonts w:ascii="Arial" w:hAnsi="Arial" w:cs="Arial"/>
                <w:sz w:val="24"/>
                <w:szCs w:val="24"/>
              </w:rPr>
            </w:pPr>
          </w:p>
        </w:tc>
        <w:tc>
          <w:tcPr>
            <w:tcW w:w="2125" w:type="dxa"/>
            <w:shd w:val="clear" w:color="auto" w:fill="FFF2CC" w:themeFill="accent4" w:themeFillTint="33"/>
          </w:tcPr>
          <w:p w14:paraId="7B4EB295" w14:textId="78334426" w:rsidR="005A1A01" w:rsidRPr="00782B7F" w:rsidRDefault="005A1A01" w:rsidP="007A24A0">
            <w:pPr>
              <w:rPr>
                <w:rFonts w:ascii="Arial" w:hAnsi="Arial" w:cs="Arial"/>
                <w:sz w:val="24"/>
                <w:szCs w:val="24"/>
              </w:rPr>
            </w:pPr>
            <w:r w:rsidRPr="00782B7F">
              <w:rPr>
                <w:rFonts w:ascii="Arial" w:hAnsi="Arial" w:cs="Arial"/>
                <w:sz w:val="24"/>
                <w:szCs w:val="24"/>
              </w:rPr>
              <w:t>3.To analyse UK administrative law and its mechanisms for reviewing Executive action, legislation, and protection of individual rights</w:t>
            </w:r>
            <w:r w:rsidR="00080BD7">
              <w:rPr>
                <w:rFonts w:ascii="Arial" w:hAnsi="Arial" w:cs="Arial"/>
                <w:sz w:val="24"/>
                <w:szCs w:val="24"/>
              </w:rPr>
              <w:t>.</w:t>
            </w:r>
          </w:p>
        </w:tc>
        <w:tc>
          <w:tcPr>
            <w:tcW w:w="2126" w:type="dxa"/>
            <w:shd w:val="clear" w:color="auto" w:fill="FFF2CC" w:themeFill="accent4" w:themeFillTint="33"/>
          </w:tcPr>
          <w:p w14:paraId="4DCFC4CF" w14:textId="576DD4AE" w:rsidR="005A1A01" w:rsidRPr="00782B7F" w:rsidRDefault="005A1A01" w:rsidP="007A24A0">
            <w:pPr>
              <w:rPr>
                <w:rFonts w:ascii="Arial" w:hAnsi="Arial" w:cs="Arial"/>
                <w:sz w:val="24"/>
                <w:szCs w:val="24"/>
              </w:rPr>
            </w:pPr>
            <w:r w:rsidRPr="00782B7F">
              <w:rPr>
                <w:rFonts w:ascii="Arial" w:hAnsi="Arial" w:cs="Arial"/>
                <w:sz w:val="24"/>
                <w:szCs w:val="24"/>
              </w:rPr>
              <w:t xml:space="preserve">3. </w:t>
            </w:r>
            <w:r>
              <w:rPr>
                <w:rFonts w:ascii="Arial" w:hAnsi="Arial" w:cs="Arial"/>
                <w:sz w:val="24"/>
                <w:szCs w:val="24"/>
              </w:rPr>
              <w:t>To apply</w:t>
            </w:r>
            <w:r w:rsidRPr="00E610B0">
              <w:rPr>
                <w:rFonts w:ascii="Arial" w:hAnsi="Arial" w:cs="Arial"/>
                <w:sz w:val="24"/>
                <w:szCs w:val="24"/>
              </w:rPr>
              <w:t xml:space="preserve"> relevant legal principles</w:t>
            </w:r>
            <w:r>
              <w:rPr>
                <w:rFonts w:ascii="Arial" w:hAnsi="Arial" w:cs="Arial"/>
                <w:sz w:val="24"/>
                <w:szCs w:val="24"/>
              </w:rPr>
              <w:t xml:space="preserve"> to a land law problem and provide reasoned explanations for your conclusions. </w:t>
            </w:r>
            <w:r w:rsidRPr="00E610B0">
              <w:rPr>
                <w:rFonts w:ascii="Arial" w:hAnsi="Arial" w:cs="Arial"/>
                <w:sz w:val="24"/>
                <w:szCs w:val="24"/>
              </w:rPr>
              <w:t xml:space="preserve"> </w:t>
            </w:r>
          </w:p>
        </w:tc>
        <w:tc>
          <w:tcPr>
            <w:tcW w:w="2126" w:type="dxa"/>
            <w:shd w:val="clear" w:color="auto" w:fill="FFF2CC" w:themeFill="accent4" w:themeFillTint="33"/>
          </w:tcPr>
          <w:p w14:paraId="75BEC41D" w14:textId="01B3A5A3" w:rsidR="005A1A01" w:rsidRPr="007A24A0" w:rsidRDefault="005A1A01" w:rsidP="007A24A0">
            <w:pPr>
              <w:rPr>
                <w:rFonts w:ascii="Arial" w:hAnsi="Arial" w:cs="Arial"/>
                <w:sz w:val="24"/>
                <w:szCs w:val="24"/>
              </w:rPr>
            </w:pPr>
            <w:r w:rsidRPr="007A24A0">
              <w:rPr>
                <w:rFonts w:ascii="Arial" w:hAnsi="Arial" w:cs="Arial"/>
                <w:sz w:val="24"/>
                <w:szCs w:val="24"/>
              </w:rPr>
              <w:t>3. To reflect systematically upon performance in advocacy exercises in order to further develop learning.</w:t>
            </w:r>
          </w:p>
        </w:tc>
      </w:tr>
      <w:tr w:rsidR="005A1A01" w:rsidRPr="00782B7F" w14:paraId="315178F0" w14:textId="77777777" w:rsidTr="005A1A01">
        <w:trPr>
          <w:trHeight w:val="340"/>
        </w:trPr>
        <w:tc>
          <w:tcPr>
            <w:tcW w:w="2547" w:type="dxa"/>
            <w:vMerge/>
            <w:shd w:val="clear" w:color="auto" w:fill="FFF2CC" w:themeFill="accent4" w:themeFillTint="33"/>
          </w:tcPr>
          <w:p w14:paraId="14CB347C" w14:textId="77777777" w:rsidR="005A1A01" w:rsidRPr="00782B7F" w:rsidRDefault="005A1A01" w:rsidP="007A24A0">
            <w:pPr>
              <w:rPr>
                <w:rFonts w:ascii="Arial" w:hAnsi="Arial" w:cs="Arial"/>
                <w:sz w:val="24"/>
                <w:szCs w:val="24"/>
              </w:rPr>
            </w:pPr>
          </w:p>
        </w:tc>
        <w:tc>
          <w:tcPr>
            <w:tcW w:w="2125" w:type="dxa"/>
            <w:shd w:val="clear" w:color="auto" w:fill="FFF2CC" w:themeFill="accent4" w:themeFillTint="33"/>
          </w:tcPr>
          <w:p w14:paraId="52A9477F" w14:textId="61CA5931" w:rsidR="005A1A01" w:rsidRPr="00782B7F" w:rsidRDefault="005A1A01" w:rsidP="007A24A0">
            <w:pPr>
              <w:rPr>
                <w:rFonts w:ascii="Arial" w:hAnsi="Arial" w:cs="Arial"/>
                <w:sz w:val="24"/>
                <w:szCs w:val="24"/>
              </w:rPr>
            </w:pPr>
            <w:r w:rsidRPr="00782B7F">
              <w:rPr>
                <w:rFonts w:ascii="Arial" w:hAnsi="Arial" w:cs="Arial"/>
                <w:sz w:val="24"/>
                <w:szCs w:val="24"/>
              </w:rPr>
              <w:t xml:space="preserve">4.To evaluate the effectiveness of administrative law mechanisms in </w:t>
            </w:r>
            <w:r w:rsidRPr="00782B7F">
              <w:rPr>
                <w:rFonts w:ascii="Arial" w:hAnsi="Arial" w:cs="Arial"/>
                <w:sz w:val="24"/>
                <w:szCs w:val="24"/>
              </w:rPr>
              <w:lastRenderedPageBreak/>
              <w:t>problem scenarios involving challenging the State’s power to make laws that impact on the rights of individuals</w:t>
            </w:r>
            <w:r w:rsidR="00080BD7">
              <w:rPr>
                <w:rFonts w:ascii="Arial" w:hAnsi="Arial" w:cs="Arial"/>
                <w:sz w:val="24"/>
                <w:szCs w:val="24"/>
              </w:rPr>
              <w:t>.</w:t>
            </w:r>
          </w:p>
        </w:tc>
        <w:tc>
          <w:tcPr>
            <w:tcW w:w="2126" w:type="dxa"/>
            <w:shd w:val="clear" w:color="auto" w:fill="FFF2CC" w:themeFill="accent4" w:themeFillTint="33"/>
          </w:tcPr>
          <w:p w14:paraId="731E098A" w14:textId="2B84EFED" w:rsidR="005A1A01" w:rsidRPr="00782B7F" w:rsidRDefault="005A1A01" w:rsidP="007A24A0">
            <w:pPr>
              <w:rPr>
                <w:rFonts w:ascii="Arial" w:hAnsi="Arial" w:cs="Arial"/>
                <w:sz w:val="24"/>
                <w:szCs w:val="24"/>
              </w:rPr>
            </w:pPr>
            <w:r w:rsidRPr="00782B7F">
              <w:rPr>
                <w:rFonts w:ascii="Arial" w:hAnsi="Arial" w:cs="Arial"/>
                <w:sz w:val="24"/>
                <w:szCs w:val="24"/>
              </w:rPr>
              <w:lastRenderedPageBreak/>
              <w:t xml:space="preserve">4. </w:t>
            </w:r>
            <w:r w:rsidRPr="00E610B0">
              <w:rPr>
                <w:rFonts w:ascii="Arial" w:hAnsi="Arial" w:cs="Arial"/>
                <w:sz w:val="24"/>
                <w:szCs w:val="24"/>
              </w:rPr>
              <w:t xml:space="preserve">To </w:t>
            </w:r>
            <w:r>
              <w:rPr>
                <w:rFonts w:ascii="Arial" w:hAnsi="Arial" w:cs="Arial"/>
                <w:sz w:val="24"/>
                <w:szCs w:val="24"/>
              </w:rPr>
              <w:t xml:space="preserve">communicate effectively and coherently using </w:t>
            </w:r>
            <w:r>
              <w:rPr>
                <w:rFonts w:ascii="Arial" w:hAnsi="Arial" w:cs="Arial"/>
                <w:sz w:val="24"/>
                <w:szCs w:val="24"/>
              </w:rPr>
              <w:lastRenderedPageBreak/>
              <w:t>a professional form of communication and demonstrate a high level of accuracy in presentation skills</w:t>
            </w:r>
            <w:r w:rsidRPr="00782B7F">
              <w:rPr>
                <w:rFonts w:ascii="Arial" w:hAnsi="Arial" w:cs="Arial"/>
                <w:sz w:val="24"/>
                <w:szCs w:val="24"/>
              </w:rPr>
              <w:t>.</w:t>
            </w:r>
          </w:p>
        </w:tc>
        <w:tc>
          <w:tcPr>
            <w:tcW w:w="2126" w:type="dxa"/>
            <w:shd w:val="clear" w:color="auto" w:fill="FFF2CC" w:themeFill="accent4" w:themeFillTint="33"/>
          </w:tcPr>
          <w:p w14:paraId="0A01D4D3" w14:textId="63E60D15" w:rsidR="005A1A01" w:rsidRPr="007A24A0" w:rsidRDefault="005A1A01" w:rsidP="007A24A0">
            <w:pPr>
              <w:rPr>
                <w:rFonts w:ascii="Arial" w:hAnsi="Arial" w:cs="Arial"/>
                <w:sz w:val="24"/>
                <w:szCs w:val="24"/>
              </w:rPr>
            </w:pPr>
            <w:r w:rsidRPr="007A24A0">
              <w:rPr>
                <w:rFonts w:ascii="Arial" w:hAnsi="Arial" w:cs="Arial"/>
                <w:sz w:val="24"/>
                <w:szCs w:val="24"/>
              </w:rPr>
              <w:lastRenderedPageBreak/>
              <w:t xml:space="preserve">4. To reflect systematically upon development of </w:t>
            </w:r>
            <w:r w:rsidRPr="007A24A0">
              <w:rPr>
                <w:rFonts w:ascii="Arial" w:hAnsi="Arial" w:cs="Arial"/>
                <w:sz w:val="24"/>
                <w:szCs w:val="24"/>
              </w:rPr>
              <w:lastRenderedPageBreak/>
              <w:t>personal employability in order to further develop learning.</w:t>
            </w:r>
          </w:p>
        </w:tc>
      </w:tr>
      <w:tr w:rsidR="005A1A01" w:rsidRPr="00782B7F" w14:paraId="40BCEFAB" w14:textId="77777777" w:rsidTr="005A1A01">
        <w:trPr>
          <w:trHeight w:val="340"/>
        </w:trPr>
        <w:tc>
          <w:tcPr>
            <w:tcW w:w="2547" w:type="dxa"/>
          </w:tcPr>
          <w:p w14:paraId="1D995AB8" w14:textId="77777777" w:rsidR="005A1A01" w:rsidRPr="00782B7F" w:rsidRDefault="005A1A01" w:rsidP="00C838B2">
            <w:pPr>
              <w:rPr>
                <w:rFonts w:ascii="Arial" w:hAnsi="Arial" w:cs="Arial"/>
                <w:sz w:val="24"/>
                <w:szCs w:val="24"/>
              </w:rPr>
            </w:pPr>
            <w:r w:rsidRPr="00782B7F">
              <w:rPr>
                <w:rFonts w:ascii="Arial" w:hAnsi="Arial" w:cs="Arial"/>
                <w:sz w:val="24"/>
                <w:szCs w:val="24"/>
              </w:rPr>
              <w:lastRenderedPageBreak/>
              <w:t>Programme Aim Links</w:t>
            </w:r>
          </w:p>
        </w:tc>
        <w:tc>
          <w:tcPr>
            <w:tcW w:w="2125" w:type="dxa"/>
            <w:vAlign w:val="center"/>
          </w:tcPr>
          <w:p w14:paraId="1F39FBEB" w14:textId="48185047" w:rsidR="005A1A01" w:rsidRPr="00782B7F" w:rsidRDefault="005A1A01"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126" w:type="dxa"/>
            <w:vAlign w:val="center"/>
          </w:tcPr>
          <w:p w14:paraId="27BB0147" w14:textId="67CC8BAF" w:rsidR="005A1A01" w:rsidRPr="00782B7F" w:rsidRDefault="005A1A01"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126" w:type="dxa"/>
            <w:vAlign w:val="center"/>
          </w:tcPr>
          <w:p w14:paraId="71C08556" w14:textId="2D1794E3" w:rsidR="005A1A01" w:rsidRPr="007A24A0" w:rsidRDefault="005A1A01"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r>
      <w:tr w:rsidR="005A1A01" w:rsidRPr="00782B7F" w14:paraId="09E48327" w14:textId="77777777" w:rsidTr="005A1A01">
        <w:trPr>
          <w:trHeight w:val="340"/>
        </w:trPr>
        <w:tc>
          <w:tcPr>
            <w:tcW w:w="2547" w:type="dxa"/>
          </w:tcPr>
          <w:p w14:paraId="2B434671" w14:textId="77777777" w:rsidR="005A1A01" w:rsidRPr="00782B7F" w:rsidRDefault="005A1A01" w:rsidP="00C838B2">
            <w:pPr>
              <w:rPr>
                <w:rFonts w:ascii="Arial" w:hAnsi="Arial" w:cs="Arial"/>
                <w:sz w:val="24"/>
                <w:szCs w:val="24"/>
              </w:rPr>
            </w:pPr>
            <w:r w:rsidRPr="00782B7F">
              <w:rPr>
                <w:rFonts w:ascii="Arial" w:hAnsi="Arial" w:cs="Arial"/>
                <w:sz w:val="24"/>
                <w:szCs w:val="24"/>
              </w:rPr>
              <w:t xml:space="preserve">Linked PSRB (if appropriate) </w:t>
            </w:r>
          </w:p>
        </w:tc>
        <w:tc>
          <w:tcPr>
            <w:tcW w:w="2125" w:type="dxa"/>
          </w:tcPr>
          <w:p w14:paraId="4EF2364A" w14:textId="7CB799E9" w:rsidR="005A1A01" w:rsidRPr="00782B7F" w:rsidRDefault="005A1A01" w:rsidP="00C838B2">
            <w:pPr>
              <w:rPr>
                <w:rFonts w:ascii="Arial" w:hAnsi="Arial" w:cs="Arial"/>
                <w:sz w:val="24"/>
                <w:szCs w:val="24"/>
              </w:rPr>
            </w:pPr>
          </w:p>
        </w:tc>
        <w:tc>
          <w:tcPr>
            <w:tcW w:w="2126" w:type="dxa"/>
          </w:tcPr>
          <w:p w14:paraId="29B8822B" w14:textId="77777777" w:rsidR="005A1A01" w:rsidRPr="00782B7F" w:rsidRDefault="005A1A01" w:rsidP="00C838B2">
            <w:pPr>
              <w:rPr>
                <w:rFonts w:ascii="Arial" w:hAnsi="Arial" w:cs="Arial"/>
                <w:sz w:val="24"/>
                <w:szCs w:val="24"/>
              </w:rPr>
            </w:pPr>
          </w:p>
        </w:tc>
        <w:tc>
          <w:tcPr>
            <w:tcW w:w="2126" w:type="dxa"/>
          </w:tcPr>
          <w:p w14:paraId="757A65BA" w14:textId="77777777" w:rsidR="005A1A01" w:rsidRPr="007A24A0" w:rsidRDefault="005A1A01" w:rsidP="00C838B2">
            <w:pPr>
              <w:rPr>
                <w:rFonts w:ascii="Arial" w:hAnsi="Arial" w:cs="Arial"/>
                <w:sz w:val="24"/>
                <w:szCs w:val="24"/>
              </w:rPr>
            </w:pPr>
          </w:p>
        </w:tc>
      </w:tr>
    </w:tbl>
    <w:p w14:paraId="1E881815" w14:textId="77777777" w:rsidR="002807F3" w:rsidRPr="00782B7F" w:rsidRDefault="002807F3" w:rsidP="002807F3">
      <w:pPr>
        <w:rPr>
          <w:rFonts w:ascii="Arial" w:hAnsi="Arial" w:cs="Arial"/>
          <w:sz w:val="24"/>
          <w:szCs w:val="24"/>
        </w:rPr>
      </w:pPr>
    </w:p>
    <w:p w14:paraId="661097D9" w14:textId="77777777" w:rsidR="002807F3" w:rsidRPr="00782B7F" w:rsidRDefault="002807F3" w:rsidP="002807F3">
      <w:pPr>
        <w:rPr>
          <w:rFonts w:ascii="Arial" w:hAnsi="Arial" w:cs="Arial"/>
          <w:sz w:val="24"/>
          <w:szCs w:val="24"/>
        </w:rPr>
      </w:pPr>
      <w:r w:rsidRPr="00782B7F">
        <w:rPr>
          <w:rFonts w:ascii="Arial" w:hAnsi="Arial" w:cs="Arial"/>
          <w:sz w:val="24"/>
          <w:szCs w:val="24"/>
        </w:rPr>
        <w:br w:type="page"/>
      </w:r>
    </w:p>
    <w:tbl>
      <w:tblPr>
        <w:tblStyle w:val="TableGrid"/>
        <w:tblW w:w="11049" w:type="dxa"/>
        <w:tblLook w:val="04A0" w:firstRow="1" w:lastRow="0" w:firstColumn="1" w:lastColumn="0" w:noHBand="0" w:noVBand="1"/>
      </w:tblPr>
      <w:tblGrid>
        <w:gridCol w:w="2547"/>
        <w:gridCol w:w="2125"/>
        <w:gridCol w:w="2126"/>
        <w:gridCol w:w="2126"/>
        <w:gridCol w:w="2125"/>
      </w:tblGrid>
      <w:tr w:rsidR="00080BD7" w:rsidRPr="00782B7F" w14:paraId="2D5CC9FD" w14:textId="77777777" w:rsidTr="00080BD7">
        <w:trPr>
          <w:trHeight w:val="340"/>
        </w:trPr>
        <w:tc>
          <w:tcPr>
            <w:tcW w:w="2547" w:type="dxa"/>
            <w:shd w:val="clear" w:color="auto" w:fill="FFF2CC" w:themeFill="accent4" w:themeFillTint="33"/>
          </w:tcPr>
          <w:p w14:paraId="259E3ED8" w14:textId="77777777" w:rsidR="00080BD7" w:rsidRPr="00782B7F" w:rsidRDefault="00080BD7" w:rsidP="00A15308">
            <w:pPr>
              <w:rPr>
                <w:rFonts w:ascii="Arial" w:hAnsi="Arial" w:cs="Arial"/>
                <w:b/>
                <w:sz w:val="24"/>
                <w:szCs w:val="24"/>
              </w:rPr>
            </w:pPr>
            <w:r w:rsidRPr="00782B7F">
              <w:rPr>
                <w:rFonts w:ascii="Arial" w:hAnsi="Arial" w:cs="Arial"/>
                <w:b/>
                <w:sz w:val="24"/>
                <w:szCs w:val="24"/>
              </w:rPr>
              <w:lastRenderedPageBreak/>
              <w:t xml:space="preserve">Level 5 </w:t>
            </w:r>
            <w:r w:rsidRPr="00782B7F">
              <w:rPr>
                <w:rFonts w:ascii="Arial" w:hAnsi="Arial" w:cs="Arial"/>
                <w:sz w:val="24"/>
                <w:szCs w:val="24"/>
              </w:rPr>
              <w:t>Optional Modules</w:t>
            </w:r>
          </w:p>
        </w:tc>
        <w:tc>
          <w:tcPr>
            <w:tcW w:w="2125" w:type="dxa"/>
            <w:shd w:val="clear" w:color="auto" w:fill="FFF2CC" w:themeFill="accent4" w:themeFillTint="33"/>
          </w:tcPr>
          <w:p w14:paraId="74A8E2AD" w14:textId="77777777" w:rsidR="00080BD7" w:rsidRPr="00782B7F" w:rsidRDefault="00080BD7" w:rsidP="00080BD7">
            <w:pPr>
              <w:rPr>
                <w:rFonts w:ascii="Arial" w:hAnsi="Arial" w:cs="Arial"/>
                <w:sz w:val="24"/>
                <w:szCs w:val="24"/>
              </w:rPr>
            </w:pPr>
            <w:r w:rsidRPr="00782B7F">
              <w:rPr>
                <w:rFonts w:ascii="Arial" w:hAnsi="Arial" w:cs="Arial"/>
                <w:sz w:val="24"/>
                <w:szCs w:val="24"/>
              </w:rPr>
              <w:t>Alternative Dispute Resolution</w:t>
            </w:r>
          </w:p>
          <w:p w14:paraId="4BF25B60" w14:textId="77777777" w:rsidR="00080BD7" w:rsidRPr="00782B7F" w:rsidRDefault="00080BD7" w:rsidP="00A15308">
            <w:pPr>
              <w:rPr>
                <w:rFonts w:ascii="Arial" w:hAnsi="Arial" w:cs="Arial"/>
                <w:b/>
                <w:sz w:val="24"/>
                <w:szCs w:val="24"/>
              </w:rPr>
            </w:pPr>
          </w:p>
        </w:tc>
        <w:tc>
          <w:tcPr>
            <w:tcW w:w="2126" w:type="dxa"/>
            <w:shd w:val="clear" w:color="auto" w:fill="FFF2CC" w:themeFill="accent4" w:themeFillTint="33"/>
          </w:tcPr>
          <w:p w14:paraId="0C77529A" w14:textId="77777777" w:rsidR="00080BD7" w:rsidRPr="00782B7F" w:rsidRDefault="00080BD7" w:rsidP="00080BD7">
            <w:pPr>
              <w:rPr>
                <w:rFonts w:ascii="Arial" w:hAnsi="Arial" w:cs="Arial"/>
                <w:sz w:val="24"/>
                <w:szCs w:val="24"/>
              </w:rPr>
            </w:pPr>
            <w:r w:rsidRPr="00782B7F">
              <w:rPr>
                <w:rFonts w:ascii="Arial" w:hAnsi="Arial" w:cs="Arial"/>
                <w:sz w:val="24"/>
                <w:szCs w:val="24"/>
              </w:rPr>
              <w:t>Company Law</w:t>
            </w:r>
          </w:p>
          <w:p w14:paraId="748FA494" w14:textId="77777777" w:rsidR="00080BD7" w:rsidRPr="00782B7F" w:rsidRDefault="00080BD7" w:rsidP="00A15308">
            <w:pPr>
              <w:rPr>
                <w:rFonts w:ascii="Arial" w:hAnsi="Arial" w:cs="Arial"/>
                <w:b/>
                <w:sz w:val="24"/>
                <w:szCs w:val="24"/>
              </w:rPr>
            </w:pPr>
          </w:p>
        </w:tc>
        <w:tc>
          <w:tcPr>
            <w:tcW w:w="2126" w:type="dxa"/>
            <w:shd w:val="clear" w:color="auto" w:fill="FFF2CC" w:themeFill="accent4" w:themeFillTint="33"/>
          </w:tcPr>
          <w:p w14:paraId="1877FAB1" w14:textId="77777777" w:rsidR="00080BD7" w:rsidRPr="00782B7F" w:rsidRDefault="00080BD7" w:rsidP="00080BD7">
            <w:pPr>
              <w:rPr>
                <w:rFonts w:ascii="Arial" w:hAnsi="Arial" w:cs="Arial"/>
                <w:sz w:val="24"/>
                <w:szCs w:val="24"/>
              </w:rPr>
            </w:pPr>
            <w:r w:rsidRPr="00782B7F">
              <w:rPr>
                <w:rFonts w:ascii="Arial" w:hAnsi="Arial" w:cs="Arial"/>
                <w:sz w:val="24"/>
                <w:szCs w:val="24"/>
              </w:rPr>
              <w:t>Employment Law</w:t>
            </w:r>
          </w:p>
          <w:p w14:paraId="1A1634C7" w14:textId="77777777" w:rsidR="00080BD7" w:rsidRPr="00782B7F" w:rsidRDefault="00080BD7" w:rsidP="00A15308">
            <w:pPr>
              <w:rPr>
                <w:rFonts w:ascii="Arial" w:hAnsi="Arial" w:cs="Arial"/>
                <w:b/>
                <w:sz w:val="24"/>
                <w:szCs w:val="24"/>
              </w:rPr>
            </w:pPr>
          </w:p>
        </w:tc>
        <w:tc>
          <w:tcPr>
            <w:tcW w:w="2125" w:type="dxa"/>
            <w:shd w:val="clear" w:color="auto" w:fill="FFF2CC" w:themeFill="accent4" w:themeFillTint="33"/>
          </w:tcPr>
          <w:p w14:paraId="77528389" w14:textId="03D1296A" w:rsidR="00080BD7" w:rsidRPr="00782B7F" w:rsidRDefault="00080BD7" w:rsidP="00A15308">
            <w:pPr>
              <w:rPr>
                <w:rFonts w:ascii="Arial" w:hAnsi="Arial" w:cs="Arial"/>
                <w:b/>
                <w:sz w:val="24"/>
                <w:szCs w:val="24"/>
              </w:rPr>
            </w:pPr>
            <w:r w:rsidRPr="00782B7F">
              <w:rPr>
                <w:rFonts w:ascii="Arial" w:hAnsi="Arial" w:cs="Arial"/>
                <w:sz w:val="24"/>
                <w:szCs w:val="24"/>
              </w:rPr>
              <w:t>Federalism &amp; the US Constitution</w:t>
            </w:r>
          </w:p>
        </w:tc>
      </w:tr>
      <w:tr w:rsidR="00080BD7" w:rsidRPr="00782B7F" w14:paraId="443A98D6" w14:textId="77777777" w:rsidTr="00080BD7">
        <w:trPr>
          <w:trHeight w:val="340"/>
        </w:trPr>
        <w:tc>
          <w:tcPr>
            <w:tcW w:w="2547" w:type="dxa"/>
            <w:shd w:val="clear" w:color="auto" w:fill="FFF2CC" w:themeFill="accent4" w:themeFillTint="33"/>
          </w:tcPr>
          <w:p w14:paraId="5BBDA9E1" w14:textId="77777777" w:rsidR="00080BD7" w:rsidRPr="00782B7F" w:rsidRDefault="00080BD7" w:rsidP="00A15308">
            <w:pPr>
              <w:rPr>
                <w:rFonts w:ascii="Arial" w:hAnsi="Arial" w:cs="Arial"/>
                <w:sz w:val="24"/>
                <w:szCs w:val="24"/>
              </w:rPr>
            </w:pPr>
            <w:r w:rsidRPr="00782B7F">
              <w:rPr>
                <w:rFonts w:ascii="Arial" w:hAnsi="Arial" w:cs="Arial"/>
                <w:sz w:val="24"/>
                <w:szCs w:val="24"/>
              </w:rPr>
              <w:t>Credit level (ECTS value)</w:t>
            </w:r>
          </w:p>
        </w:tc>
        <w:tc>
          <w:tcPr>
            <w:tcW w:w="2125" w:type="dxa"/>
            <w:shd w:val="clear" w:color="auto" w:fill="FFF2CC" w:themeFill="accent4" w:themeFillTint="33"/>
          </w:tcPr>
          <w:p w14:paraId="162AF4B5" w14:textId="6926FB65" w:rsidR="00080BD7" w:rsidRPr="00782B7F" w:rsidRDefault="00080BD7" w:rsidP="00A15308">
            <w:pPr>
              <w:rPr>
                <w:rFonts w:ascii="Arial" w:hAnsi="Arial" w:cs="Arial"/>
                <w:sz w:val="24"/>
                <w:szCs w:val="24"/>
              </w:rPr>
            </w:pPr>
            <w:r w:rsidRPr="00782B7F">
              <w:rPr>
                <w:rFonts w:ascii="Arial" w:hAnsi="Arial" w:cs="Arial"/>
                <w:sz w:val="24"/>
                <w:szCs w:val="24"/>
              </w:rPr>
              <w:t>20</w:t>
            </w:r>
            <w:r>
              <w:rPr>
                <w:rFonts w:ascii="Arial" w:hAnsi="Arial" w:cs="Arial"/>
                <w:sz w:val="24"/>
                <w:szCs w:val="24"/>
              </w:rPr>
              <w:t xml:space="preserve"> (10)</w:t>
            </w:r>
          </w:p>
        </w:tc>
        <w:tc>
          <w:tcPr>
            <w:tcW w:w="2126" w:type="dxa"/>
            <w:shd w:val="clear" w:color="auto" w:fill="FFF2CC" w:themeFill="accent4" w:themeFillTint="33"/>
          </w:tcPr>
          <w:p w14:paraId="08FA80AD" w14:textId="17874C34" w:rsidR="00080BD7" w:rsidRPr="00782B7F" w:rsidRDefault="00080BD7" w:rsidP="00A15308">
            <w:pPr>
              <w:rPr>
                <w:rFonts w:ascii="Arial" w:hAnsi="Arial" w:cs="Arial"/>
                <w:sz w:val="24"/>
                <w:szCs w:val="24"/>
              </w:rPr>
            </w:pPr>
            <w:r w:rsidRPr="00782B7F">
              <w:rPr>
                <w:rFonts w:ascii="Arial" w:hAnsi="Arial" w:cs="Arial"/>
                <w:sz w:val="24"/>
                <w:szCs w:val="24"/>
              </w:rPr>
              <w:t>20</w:t>
            </w:r>
            <w:r>
              <w:rPr>
                <w:rFonts w:ascii="Arial" w:hAnsi="Arial" w:cs="Arial"/>
                <w:sz w:val="24"/>
                <w:szCs w:val="24"/>
              </w:rPr>
              <w:t xml:space="preserve"> (10)</w:t>
            </w:r>
          </w:p>
        </w:tc>
        <w:tc>
          <w:tcPr>
            <w:tcW w:w="2126" w:type="dxa"/>
            <w:shd w:val="clear" w:color="auto" w:fill="FFF2CC" w:themeFill="accent4" w:themeFillTint="33"/>
          </w:tcPr>
          <w:p w14:paraId="0D2713D0" w14:textId="3C8319B1" w:rsidR="00080BD7" w:rsidRPr="00782B7F" w:rsidRDefault="00080BD7" w:rsidP="00A15308">
            <w:pPr>
              <w:rPr>
                <w:rFonts w:ascii="Arial" w:hAnsi="Arial" w:cs="Arial"/>
                <w:sz w:val="24"/>
                <w:szCs w:val="24"/>
              </w:rPr>
            </w:pPr>
            <w:r w:rsidRPr="00782B7F">
              <w:rPr>
                <w:rFonts w:ascii="Arial" w:hAnsi="Arial" w:cs="Arial"/>
                <w:sz w:val="24"/>
                <w:szCs w:val="24"/>
              </w:rPr>
              <w:t>20</w:t>
            </w:r>
            <w:r>
              <w:rPr>
                <w:rFonts w:ascii="Arial" w:hAnsi="Arial" w:cs="Arial"/>
                <w:sz w:val="24"/>
                <w:szCs w:val="24"/>
              </w:rPr>
              <w:t xml:space="preserve"> (10)</w:t>
            </w:r>
          </w:p>
        </w:tc>
        <w:tc>
          <w:tcPr>
            <w:tcW w:w="2125" w:type="dxa"/>
            <w:shd w:val="clear" w:color="auto" w:fill="FFF2CC" w:themeFill="accent4" w:themeFillTint="33"/>
          </w:tcPr>
          <w:p w14:paraId="2F2FD76C" w14:textId="0C7D7AFD" w:rsidR="00080BD7" w:rsidRPr="00782B7F" w:rsidRDefault="00080BD7" w:rsidP="00A15308">
            <w:pPr>
              <w:rPr>
                <w:rFonts w:ascii="Arial" w:hAnsi="Arial" w:cs="Arial"/>
                <w:sz w:val="24"/>
                <w:szCs w:val="24"/>
              </w:rPr>
            </w:pPr>
            <w:r w:rsidRPr="00782B7F">
              <w:rPr>
                <w:rFonts w:ascii="Arial" w:hAnsi="Arial" w:cs="Arial"/>
                <w:sz w:val="24"/>
                <w:szCs w:val="24"/>
              </w:rPr>
              <w:t>20</w:t>
            </w:r>
            <w:r>
              <w:rPr>
                <w:rFonts w:ascii="Arial" w:hAnsi="Arial" w:cs="Arial"/>
                <w:sz w:val="24"/>
                <w:szCs w:val="24"/>
              </w:rPr>
              <w:t xml:space="preserve"> (10)</w:t>
            </w:r>
          </w:p>
        </w:tc>
      </w:tr>
      <w:tr w:rsidR="00080BD7" w:rsidRPr="00782B7F" w14:paraId="5F24425B" w14:textId="77777777" w:rsidTr="00080BD7">
        <w:trPr>
          <w:trHeight w:val="340"/>
        </w:trPr>
        <w:tc>
          <w:tcPr>
            <w:tcW w:w="2547" w:type="dxa"/>
          </w:tcPr>
          <w:p w14:paraId="17063079" w14:textId="3F5BE9EE" w:rsidR="00080BD7" w:rsidRPr="00782B7F" w:rsidRDefault="00080BD7" w:rsidP="00A15308">
            <w:pPr>
              <w:rPr>
                <w:rFonts w:ascii="Arial" w:hAnsi="Arial" w:cs="Arial"/>
                <w:sz w:val="24"/>
                <w:szCs w:val="24"/>
              </w:rPr>
            </w:pPr>
            <w:r w:rsidRPr="00782B7F">
              <w:rPr>
                <w:rFonts w:ascii="Arial" w:hAnsi="Arial" w:cs="Arial"/>
                <w:sz w:val="24"/>
                <w:szCs w:val="24"/>
              </w:rPr>
              <w:t>Study Time (%) S/GI/PL</w:t>
            </w:r>
          </w:p>
          <w:p w14:paraId="637E468E" w14:textId="77777777" w:rsidR="00080BD7" w:rsidRPr="00782B7F" w:rsidRDefault="00080BD7" w:rsidP="00A15308">
            <w:pPr>
              <w:rPr>
                <w:rFonts w:ascii="Arial" w:hAnsi="Arial" w:cs="Arial"/>
                <w:sz w:val="24"/>
                <w:szCs w:val="24"/>
              </w:rPr>
            </w:pPr>
          </w:p>
        </w:tc>
        <w:tc>
          <w:tcPr>
            <w:tcW w:w="2125" w:type="dxa"/>
          </w:tcPr>
          <w:p w14:paraId="7E65A30D" w14:textId="0A2E6CD3" w:rsidR="00080BD7" w:rsidRPr="00782B7F" w:rsidRDefault="00080BD7" w:rsidP="00A15308">
            <w:pPr>
              <w:rPr>
                <w:rFonts w:ascii="Arial" w:hAnsi="Arial" w:cs="Arial"/>
                <w:sz w:val="24"/>
                <w:szCs w:val="24"/>
              </w:rPr>
            </w:pPr>
          </w:p>
        </w:tc>
        <w:tc>
          <w:tcPr>
            <w:tcW w:w="2126" w:type="dxa"/>
          </w:tcPr>
          <w:p w14:paraId="1C2D3863" w14:textId="77777777" w:rsidR="00080BD7" w:rsidRPr="00782B7F" w:rsidRDefault="00080BD7" w:rsidP="00A15308">
            <w:pPr>
              <w:rPr>
                <w:rFonts w:ascii="Arial" w:hAnsi="Arial" w:cs="Arial"/>
                <w:sz w:val="24"/>
                <w:szCs w:val="24"/>
              </w:rPr>
            </w:pPr>
          </w:p>
        </w:tc>
        <w:tc>
          <w:tcPr>
            <w:tcW w:w="2126" w:type="dxa"/>
          </w:tcPr>
          <w:p w14:paraId="0DD901D0" w14:textId="77777777" w:rsidR="00080BD7" w:rsidRPr="00782B7F" w:rsidRDefault="00080BD7" w:rsidP="00A15308">
            <w:pPr>
              <w:rPr>
                <w:rFonts w:ascii="Arial" w:hAnsi="Arial" w:cs="Arial"/>
                <w:sz w:val="24"/>
                <w:szCs w:val="24"/>
              </w:rPr>
            </w:pPr>
          </w:p>
        </w:tc>
        <w:tc>
          <w:tcPr>
            <w:tcW w:w="2125" w:type="dxa"/>
          </w:tcPr>
          <w:p w14:paraId="592745DA" w14:textId="77777777" w:rsidR="00080BD7" w:rsidRPr="00782B7F" w:rsidRDefault="00080BD7" w:rsidP="00A15308">
            <w:pPr>
              <w:rPr>
                <w:rFonts w:ascii="Arial" w:hAnsi="Arial" w:cs="Arial"/>
                <w:sz w:val="24"/>
                <w:szCs w:val="24"/>
              </w:rPr>
            </w:pPr>
          </w:p>
        </w:tc>
      </w:tr>
      <w:tr w:rsidR="00080BD7" w:rsidRPr="00782B7F" w14:paraId="03CAC634" w14:textId="77777777" w:rsidTr="00080BD7">
        <w:trPr>
          <w:trHeight w:val="340"/>
        </w:trPr>
        <w:tc>
          <w:tcPr>
            <w:tcW w:w="2547" w:type="dxa"/>
            <w:shd w:val="clear" w:color="auto" w:fill="FFF2CC" w:themeFill="accent4" w:themeFillTint="33"/>
          </w:tcPr>
          <w:p w14:paraId="0D128E34" w14:textId="77777777" w:rsidR="00080BD7" w:rsidRPr="00782B7F" w:rsidRDefault="00080BD7" w:rsidP="00A15308">
            <w:pPr>
              <w:rPr>
                <w:rFonts w:ascii="Arial" w:hAnsi="Arial" w:cs="Arial"/>
                <w:sz w:val="24"/>
                <w:szCs w:val="24"/>
              </w:rPr>
            </w:pPr>
            <w:r w:rsidRPr="00782B7F">
              <w:rPr>
                <w:rFonts w:ascii="Arial" w:hAnsi="Arial" w:cs="Arial"/>
                <w:sz w:val="24"/>
                <w:szCs w:val="24"/>
              </w:rPr>
              <w:t>Assessment method</w:t>
            </w:r>
          </w:p>
          <w:p w14:paraId="1BE61F02" w14:textId="77777777" w:rsidR="00080BD7" w:rsidRPr="00782B7F" w:rsidRDefault="00080BD7" w:rsidP="00A15308">
            <w:pPr>
              <w:rPr>
                <w:rFonts w:ascii="Arial" w:hAnsi="Arial" w:cs="Arial"/>
                <w:sz w:val="24"/>
                <w:szCs w:val="24"/>
              </w:rPr>
            </w:pPr>
          </w:p>
        </w:tc>
        <w:tc>
          <w:tcPr>
            <w:tcW w:w="2125" w:type="dxa"/>
            <w:shd w:val="clear" w:color="auto" w:fill="FFF2CC" w:themeFill="accent4" w:themeFillTint="33"/>
          </w:tcPr>
          <w:p w14:paraId="66405974" w14:textId="3903A17E" w:rsidR="00080BD7" w:rsidRPr="00782B7F" w:rsidRDefault="00080BD7" w:rsidP="00A15308">
            <w:pPr>
              <w:rPr>
                <w:rFonts w:ascii="Arial" w:hAnsi="Arial" w:cs="Arial"/>
                <w:sz w:val="24"/>
                <w:szCs w:val="24"/>
              </w:rPr>
            </w:pPr>
            <w:r w:rsidRPr="00782B7F">
              <w:rPr>
                <w:rFonts w:ascii="Arial" w:hAnsi="Arial" w:cs="Arial"/>
                <w:sz w:val="24"/>
                <w:szCs w:val="24"/>
              </w:rPr>
              <w:t>Group Negotiation and Strategic Plan</w:t>
            </w:r>
          </w:p>
        </w:tc>
        <w:tc>
          <w:tcPr>
            <w:tcW w:w="2126" w:type="dxa"/>
            <w:shd w:val="clear" w:color="auto" w:fill="FFF2CC" w:themeFill="accent4" w:themeFillTint="33"/>
          </w:tcPr>
          <w:p w14:paraId="4DB4AD27" w14:textId="3BF331B1" w:rsidR="00080BD7" w:rsidRPr="00782B7F" w:rsidRDefault="00080BD7" w:rsidP="00A15308">
            <w:pPr>
              <w:rPr>
                <w:rFonts w:ascii="Arial" w:hAnsi="Arial" w:cs="Arial"/>
                <w:sz w:val="24"/>
                <w:szCs w:val="24"/>
              </w:rPr>
            </w:pPr>
            <w:r w:rsidRPr="00782B7F">
              <w:rPr>
                <w:rFonts w:ascii="Arial" w:hAnsi="Arial" w:cs="Arial"/>
                <w:sz w:val="24"/>
                <w:szCs w:val="24"/>
              </w:rPr>
              <w:t>Patchwork assessment – around a case study</w:t>
            </w:r>
          </w:p>
        </w:tc>
        <w:tc>
          <w:tcPr>
            <w:tcW w:w="2126" w:type="dxa"/>
            <w:shd w:val="clear" w:color="auto" w:fill="FFF2CC" w:themeFill="accent4" w:themeFillTint="33"/>
          </w:tcPr>
          <w:p w14:paraId="27638E3B" w14:textId="1F39619B" w:rsidR="00080BD7" w:rsidRPr="00782B7F" w:rsidRDefault="00080BD7" w:rsidP="00A15308">
            <w:pPr>
              <w:rPr>
                <w:rFonts w:ascii="Arial" w:hAnsi="Arial" w:cs="Arial"/>
                <w:sz w:val="24"/>
                <w:szCs w:val="24"/>
              </w:rPr>
            </w:pPr>
            <w:r w:rsidRPr="00782B7F">
              <w:rPr>
                <w:rFonts w:ascii="Arial" w:hAnsi="Arial" w:cs="Arial"/>
                <w:sz w:val="24"/>
                <w:szCs w:val="24"/>
              </w:rPr>
              <w:t>Examination</w:t>
            </w:r>
          </w:p>
        </w:tc>
        <w:tc>
          <w:tcPr>
            <w:tcW w:w="2125" w:type="dxa"/>
            <w:shd w:val="clear" w:color="auto" w:fill="FFF2CC" w:themeFill="accent4" w:themeFillTint="33"/>
          </w:tcPr>
          <w:p w14:paraId="315437D7" w14:textId="1878D8BD" w:rsidR="00080BD7" w:rsidRPr="00782B7F" w:rsidRDefault="00080BD7" w:rsidP="00A15308">
            <w:pPr>
              <w:rPr>
                <w:rFonts w:ascii="Arial" w:hAnsi="Arial" w:cs="Arial"/>
                <w:sz w:val="24"/>
                <w:szCs w:val="24"/>
              </w:rPr>
            </w:pPr>
            <w:r w:rsidRPr="00782B7F">
              <w:rPr>
                <w:rFonts w:ascii="Arial" w:hAnsi="Arial" w:cs="Arial"/>
                <w:sz w:val="24"/>
                <w:szCs w:val="24"/>
              </w:rPr>
              <w:t>Moot courtroom activity</w:t>
            </w:r>
          </w:p>
        </w:tc>
      </w:tr>
      <w:tr w:rsidR="00080BD7" w:rsidRPr="00782B7F" w14:paraId="0DE42EDA" w14:textId="77777777" w:rsidTr="00080BD7">
        <w:trPr>
          <w:trHeight w:val="340"/>
        </w:trPr>
        <w:tc>
          <w:tcPr>
            <w:tcW w:w="2547" w:type="dxa"/>
            <w:shd w:val="clear" w:color="auto" w:fill="FFF2CC" w:themeFill="accent4" w:themeFillTint="33"/>
          </w:tcPr>
          <w:p w14:paraId="15225AD6" w14:textId="77777777" w:rsidR="00080BD7" w:rsidRPr="00782B7F" w:rsidRDefault="00080BD7" w:rsidP="00A15308">
            <w:pPr>
              <w:rPr>
                <w:rFonts w:ascii="Arial" w:hAnsi="Arial" w:cs="Arial"/>
                <w:sz w:val="24"/>
                <w:szCs w:val="24"/>
              </w:rPr>
            </w:pPr>
            <w:r w:rsidRPr="00782B7F">
              <w:rPr>
                <w:rFonts w:ascii="Arial" w:hAnsi="Arial" w:cs="Arial"/>
                <w:sz w:val="24"/>
                <w:szCs w:val="24"/>
              </w:rPr>
              <w:t>Assessment scope</w:t>
            </w:r>
          </w:p>
          <w:p w14:paraId="62038215" w14:textId="77777777" w:rsidR="00080BD7" w:rsidRPr="00782B7F" w:rsidRDefault="00080BD7" w:rsidP="00A15308">
            <w:pPr>
              <w:rPr>
                <w:rFonts w:ascii="Arial" w:hAnsi="Arial" w:cs="Arial"/>
                <w:sz w:val="24"/>
                <w:szCs w:val="24"/>
              </w:rPr>
            </w:pPr>
          </w:p>
        </w:tc>
        <w:tc>
          <w:tcPr>
            <w:tcW w:w="2125" w:type="dxa"/>
            <w:shd w:val="clear" w:color="auto" w:fill="FFF2CC" w:themeFill="accent4" w:themeFillTint="33"/>
          </w:tcPr>
          <w:p w14:paraId="3BA23E44" w14:textId="672879B9" w:rsidR="00080BD7" w:rsidRPr="00782B7F" w:rsidRDefault="00080BD7" w:rsidP="00A15308">
            <w:pPr>
              <w:rPr>
                <w:rFonts w:ascii="Arial" w:hAnsi="Arial" w:cs="Arial"/>
                <w:sz w:val="24"/>
                <w:szCs w:val="24"/>
              </w:rPr>
            </w:pPr>
            <w:r w:rsidRPr="00782B7F">
              <w:rPr>
                <w:rFonts w:ascii="Arial" w:hAnsi="Arial" w:cs="Arial"/>
                <w:sz w:val="24"/>
                <w:szCs w:val="24"/>
              </w:rPr>
              <w:t>30 minute negotiation and strategy document</w:t>
            </w:r>
          </w:p>
        </w:tc>
        <w:tc>
          <w:tcPr>
            <w:tcW w:w="2126" w:type="dxa"/>
            <w:shd w:val="clear" w:color="auto" w:fill="FFF2CC" w:themeFill="accent4" w:themeFillTint="33"/>
          </w:tcPr>
          <w:p w14:paraId="5A3B79FD" w14:textId="7BC63454" w:rsidR="00080BD7" w:rsidRPr="00782B7F" w:rsidRDefault="00080BD7" w:rsidP="00A15308">
            <w:pPr>
              <w:rPr>
                <w:rFonts w:ascii="Arial" w:hAnsi="Arial" w:cs="Arial"/>
                <w:sz w:val="24"/>
                <w:szCs w:val="24"/>
              </w:rPr>
            </w:pPr>
            <w:r w:rsidRPr="00782B7F">
              <w:rPr>
                <w:rFonts w:ascii="Arial" w:hAnsi="Arial" w:cs="Arial"/>
                <w:sz w:val="24"/>
                <w:szCs w:val="24"/>
              </w:rPr>
              <w:t>3000 words</w:t>
            </w:r>
          </w:p>
        </w:tc>
        <w:tc>
          <w:tcPr>
            <w:tcW w:w="2126" w:type="dxa"/>
            <w:shd w:val="clear" w:color="auto" w:fill="FFF2CC" w:themeFill="accent4" w:themeFillTint="33"/>
          </w:tcPr>
          <w:p w14:paraId="36C3BD19" w14:textId="776247DA" w:rsidR="00080BD7" w:rsidRPr="00782B7F" w:rsidRDefault="00080BD7" w:rsidP="00A15308">
            <w:pPr>
              <w:rPr>
                <w:rFonts w:ascii="Arial" w:hAnsi="Arial" w:cs="Arial"/>
                <w:sz w:val="24"/>
                <w:szCs w:val="24"/>
              </w:rPr>
            </w:pPr>
            <w:r w:rsidRPr="00782B7F">
              <w:rPr>
                <w:rFonts w:ascii="Arial" w:hAnsi="Arial" w:cs="Arial"/>
                <w:sz w:val="24"/>
                <w:szCs w:val="24"/>
              </w:rPr>
              <w:t>1.5 hours</w:t>
            </w:r>
          </w:p>
        </w:tc>
        <w:tc>
          <w:tcPr>
            <w:tcW w:w="2125" w:type="dxa"/>
            <w:shd w:val="clear" w:color="auto" w:fill="FFF2CC" w:themeFill="accent4" w:themeFillTint="33"/>
          </w:tcPr>
          <w:p w14:paraId="0E3A27ED" w14:textId="6F1F8507" w:rsidR="00080BD7" w:rsidRPr="00782B7F" w:rsidRDefault="00080BD7" w:rsidP="00A15308">
            <w:pPr>
              <w:rPr>
                <w:rFonts w:ascii="Arial" w:hAnsi="Arial" w:cs="Arial"/>
                <w:sz w:val="24"/>
                <w:szCs w:val="24"/>
              </w:rPr>
            </w:pPr>
            <w:r w:rsidRPr="00782B7F">
              <w:rPr>
                <w:rFonts w:ascii="Arial" w:hAnsi="Arial" w:cs="Arial"/>
                <w:sz w:val="24"/>
                <w:szCs w:val="24"/>
              </w:rPr>
              <w:t>1 hour</w:t>
            </w:r>
          </w:p>
        </w:tc>
      </w:tr>
      <w:tr w:rsidR="00080BD7" w:rsidRPr="00782B7F" w14:paraId="3DE26432" w14:textId="77777777" w:rsidTr="00080BD7">
        <w:trPr>
          <w:trHeight w:val="340"/>
        </w:trPr>
        <w:tc>
          <w:tcPr>
            <w:tcW w:w="2547" w:type="dxa"/>
          </w:tcPr>
          <w:p w14:paraId="05E62755" w14:textId="77777777" w:rsidR="00080BD7" w:rsidRPr="00782B7F" w:rsidRDefault="00080BD7" w:rsidP="00A15308">
            <w:pPr>
              <w:rPr>
                <w:rFonts w:ascii="Arial" w:hAnsi="Arial" w:cs="Arial"/>
                <w:sz w:val="24"/>
                <w:szCs w:val="24"/>
              </w:rPr>
            </w:pPr>
            <w:r w:rsidRPr="00782B7F">
              <w:rPr>
                <w:rFonts w:ascii="Arial" w:hAnsi="Arial" w:cs="Arial"/>
                <w:sz w:val="24"/>
                <w:szCs w:val="24"/>
              </w:rPr>
              <w:t>Assessment week</w:t>
            </w:r>
          </w:p>
        </w:tc>
        <w:tc>
          <w:tcPr>
            <w:tcW w:w="2125" w:type="dxa"/>
          </w:tcPr>
          <w:p w14:paraId="697F9BF4" w14:textId="0358EB11" w:rsidR="00080BD7" w:rsidRPr="00782B7F" w:rsidRDefault="00080BD7" w:rsidP="00A15308">
            <w:pPr>
              <w:rPr>
                <w:rFonts w:ascii="Arial" w:hAnsi="Arial" w:cs="Arial"/>
                <w:sz w:val="24"/>
                <w:szCs w:val="24"/>
              </w:rPr>
            </w:pPr>
            <w:r w:rsidRPr="00782B7F">
              <w:rPr>
                <w:rFonts w:ascii="Arial" w:hAnsi="Arial" w:cs="Arial"/>
                <w:sz w:val="24"/>
                <w:szCs w:val="24"/>
              </w:rPr>
              <w:t>14 &amp; 15</w:t>
            </w:r>
          </w:p>
        </w:tc>
        <w:tc>
          <w:tcPr>
            <w:tcW w:w="2126" w:type="dxa"/>
          </w:tcPr>
          <w:p w14:paraId="5F8EC2B2" w14:textId="7DD28355" w:rsidR="00080BD7" w:rsidRPr="00782B7F" w:rsidRDefault="00080BD7" w:rsidP="00A15308">
            <w:pPr>
              <w:rPr>
                <w:rFonts w:ascii="Arial" w:hAnsi="Arial" w:cs="Arial"/>
                <w:sz w:val="24"/>
                <w:szCs w:val="24"/>
              </w:rPr>
            </w:pPr>
            <w:r w:rsidRPr="00782B7F">
              <w:rPr>
                <w:rFonts w:ascii="Arial" w:hAnsi="Arial" w:cs="Arial"/>
                <w:sz w:val="24"/>
                <w:szCs w:val="24"/>
              </w:rPr>
              <w:t>15</w:t>
            </w:r>
          </w:p>
        </w:tc>
        <w:tc>
          <w:tcPr>
            <w:tcW w:w="2126" w:type="dxa"/>
          </w:tcPr>
          <w:p w14:paraId="02D00574" w14:textId="3FA10493" w:rsidR="00080BD7" w:rsidRPr="00782B7F" w:rsidRDefault="00080BD7" w:rsidP="00A15308">
            <w:pPr>
              <w:rPr>
                <w:rFonts w:ascii="Arial" w:hAnsi="Arial" w:cs="Arial"/>
                <w:sz w:val="24"/>
                <w:szCs w:val="24"/>
              </w:rPr>
            </w:pPr>
            <w:r w:rsidRPr="00782B7F">
              <w:rPr>
                <w:rFonts w:ascii="Arial" w:hAnsi="Arial" w:cs="Arial"/>
                <w:sz w:val="24"/>
                <w:szCs w:val="24"/>
              </w:rPr>
              <w:t>15</w:t>
            </w:r>
          </w:p>
        </w:tc>
        <w:tc>
          <w:tcPr>
            <w:tcW w:w="2125" w:type="dxa"/>
          </w:tcPr>
          <w:p w14:paraId="016DDE01" w14:textId="273F4A7E" w:rsidR="00080BD7" w:rsidRPr="00782B7F" w:rsidRDefault="00080BD7" w:rsidP="00A15308">
            <w:pPr>
              <w:rPr>
                <w:rFonts w:ascii="Arial" w:hAnsi="Arial" w:cs="Arial"/>
                <w:sz w:val="24"/>
                <w:szCs w:val="24"/>
              </w:rPr>
            </w:pPr>
            <w:r w:rsidRPr="00782B7F">
              <w:rPr>
                <w:rFonts w:ascii="Arial" w:hAnsi="Arial" w:cs="Arial"/>
                <w:sz w:val="24"/>
                <w:szCs w:val="24"/>
              </w:rPr>
              <w:t>14 &amp; 15</w:t>
            </w:r>
          </w:p>
        </w:tc>
      </w:tr>
      <w:tr w:rsidR="00080BD7" w:rsidRPr="00782B7F" w14:paraId="0A656A2D" w14:textId="77777777" w:rsidTr="00080BD7">
        <w:trPr>
          <w:trHeight w:val="340"/>
        </w:trPr>
        <w:tc>
          <w:tcPr>
            <w:tcW w:w="2547" w:type="dxa"/>
          </w:tcPr>
          <w:p w14:paraId="312AA7E2" w14:textId="77777777" w:rsidR="00080BD7" w:rsidRPr="00782B7F" w:rsidRDefault="00080BD7" w:rsidP="00A15308">
            <w:pPr>
              <w:rPr>
                <w:rFonts w:ascii="Arial" w:hAnsi="Arial" w:cs="Arial"/>
                <w:sz w:val="24"/>
                <w:szCs w:val="24"/>
              </w:rPr>
            </w:pPr>
            <w:r w:rsidRPr="00782B7F">
              <w:rPr>
                <w:rFonts w:ascii="Arial" w:hAnsi="Arial" w:cs="Arial"/>
                <w:sz w:val="24"/>
                <w:szCs w:val="24"/>
              </w:rPr>
              <w:t xml:space="preserve">Feedback scope </w:t>
            </w:r>
          </w:p>
          <w:p w14:paraId="4C775B26" w14:textId="77777777" w:rsidR="00080BD7" w:rsidRPr="00782B7F" w:rsidRDefault="00080BD7" w:rsidP="00A15308">
            <w:pPr>
              <w:rPr>
                <w:rFonts w:ascii="Arial" w:hAnsi="Arial" w:cs="Arial"/>
                <w:sz w:val="24"/>
                <w:szCs w:val="24"/>
              </w:rPr>
            </w:pPr>
          </w:p>
        </w:tc>
        <w:tc>
          <w:tcPr>
            <w:tcW w:w="2125" w:type="dxa"/>
          </w:tcPr>
          <w:p w14:paraId="19F096AD" w14:textId="053E9B6F" w:rsidR="00080BD7" w:rsidRPr="00782B7F" w:rsidRDefault="00080BD7" w:rsidP="00A15308">
            <w:pPr>
              <w:rPr>
                <w:rFonts w:ascii="Arial" w:hAnsi="Arial" w:cs="Arial"/>
                <w:sz w:val="24"/>
                <w:szCs w:val="24"/>
              </w:rPr>
            </w:pPr>
            <w:r w:rsidRPr="00782B7F">
              <w:rPr>
                <w:rFonts w:ascii="Arial" w:hAnsi="Arial" w:cs="Arial"/>
                <w:sz w:val="24"/>
                <w:szCs w:val="24"/>
              </w:rPr>
              <w:t>20 days</w:t>
            </w:r>
          </w:p>
        </w:tc>
        <w:tc>
          <w:tcPr>
            <w:tcW w:w="2126" w:type="dxa"/>
          </w:tcPr>
          <w:p w14:paraId="3DD12478" w14:textId="6FF41BF7" w:rsidR="00080BD7" w:rsidRPr="00782B7F" w:rsidRDefault="00080BD7" w:rsidP="00A15308">
            <w:pPr>
              <w:rPr>
                <w:rFonts w:ascii="Arial" w:hAnsi="Arial" w:cs="Arial"/>
                <w:sz w:val="24"/>
                <w:szCs w:val="24"/>
              </w:rPr>
            </w:pPr>
            <w:r w:rsidRPr="00782B7F">
              <w:rPr>
                <w:rFonts w:ascii="Arial" w:hAnsi="Arial" w:cs="Arial"/>
                <w:sz w:val="24"/>
                <w:szCs w:val="24"/>
              </w:rPr>
              <w:t>20 days</w:t>
            </w:r>
          </w:p>
        </w:tc>
        <w:tc>
          <w:tcPr>
            <w:tcW w:w="2126" w:type="dxa"/>
          </w:tcPr>
          <w:p w14:paraId="1B70DD39" w14:textId="02E1D5A2" w:rsidR="00080BD7" w:rsidRPr="00782B7F" w:rsidRDefault="00080BD7" w:rsidP="00A15308">
            <w:pPr>
              <w:rPr>
                <w:rFonts w:ascii="Arial" w:hAnsi="Arial" w:cs="Arial"/>
                <w:sz w:val="24"/>
                <w:szCs w:val="24"/>
              </w:rPr>
            </w:pPr>
            <w:r w:rsidRPr="00782B7F">
              <w:rPr>
                <w:rFonts w:ascii="Arial" w:hAnsi="Arial" w:cs="Arial"/>
                <w:sz w:val="24"/>
                <w:szCs w:val="24"/>
              </w:rPr>
              <w:t>University exam release date</w:t>
            </w:r>
          </w:p>
        </w:tc>
        <w:tc>
          <w:tcPr>
            <w:tcW w:w="2125" w:type="dxa"/>
          </w:tcPr>
          <w:p w14:paraId="53E38E13" w14:textId="013993AF" w:rsidR="00080BD7" w:rsidRPr="00782B7F" w:rsidRDefault="00080BD7" w:rsidP="00A15308">
            <w:pPr>
              <w:rPr>
                <w:rFonts w:ascii="Arial" w:hAnsi="Arial" w:cs="Arial"/>
                <w:sz w:val="24"/>
                <w:szCs w:val="24"/>
              </w:rPr>
            </w:pPr>
            <w:r w:rsidRPr="00782B7F">
              <w:rPr>
                <w:rFonts w:ascii="Arial" w:hAnsi="Arial" w:cs="Arial"/>
                <w:sz w:val="24"/>
                <w:szCs w:val="24"/>
              </w:rPr>
              <w:t>20 days</w:t>
            </w:r>
          </w:p>
        </w:tc>
      </w:tr>
      <w:tr w:rsidR="00080BD7" w:rsidRPr="00782B7F" w14:paraId="2DA6C29F" w14:textId="77777777" w:rsidTr="00080BD7">
        <w:trPr>
          <w:trHeight w:val="340"/>
        </w:trPr>
        <w:tc>
          <w:tcPr>
            <w:tcW w:w="2547" w:type="dxa"/>
          </w:tcPr>
          <w:p w14:paraId="6FA6FB04" w14:textId="77777777" w:rsidR="00080BD7" w:rsidRPr="00782B7F" w:rsidRDefault="00080BD7" w:rsidP="00A15308">
            <w:pPr>
              <w:rPr>
                <w:rFonts w:ascii="Arial" w:hAnsi="Arial" w:cs="Arial"/>
                <w:sz w:val="24"/>
                <w:szCs w:val="24"/>
              </w:rPr>
            </w:pPr>
            <w:r w:rsidRPr="00782B7F">
              <w:rPr>
                <w:rFonts w:ascii="Arial" w:hAnsi="Arial" w:cs="Arial"/>
                <w:sz w:val="24"/>
                <w:szCs w:val="24"/>
              </w:rPr>
              <w:t>Delivery mode</w:t>
            </w:r>
          </w:p>
          <w:p w14:paraId="73F8AAE8" w14:textId="77777777" w:rsidR="00080BD7" w:rsidRPr="00782B7F" w:rsidRDefault="00080BD7" w:rsidP="00A15308">
            <w:pPr>
              <w:rPr>
                <w:rFonts w:ascii="Arial" w:hAnsi="Arial" w:cs="Arial"/>
                <w:sz w:val="24"/>
                <w:szCs w:val="24"/>
              </w:rPr>
            </w:pPr>
          </w:p>
        </w:tc>
        <w:tc>
          <w:tcPr>
            <w:tcW w:w="2125" w:type="dxa"/>
          </w:tcPr>
          <w:p w14:paraId="25C17A32" w14:textId="4AE59FB2" w:rsidR="00080BD7" w:rsidRPr="00782B7F" w:rsidRDefault="00080BD7" w:rsidP="00A15308">
            <w:pPr>
              <w:rPr>
                <w:rFonts w:ascii="Arial" w:hAnsi="Arial" w:cs="Arial"/>
                <w:sz w:val="24"/>
                <w:szCs w:val="24"/>
              </w:rPr>
            </w:pPr>
            <w:r w:rsidRPr="00782B7F">
              <w:rPr>
                <w:rFonts w:ascii="Arial" w:hAnsi="Arial" w:cs="Arial"/>
                <w:sz w:val="24"/>
                <w:szCs w:val="24"/>
              </w:rPr>
              <w:t>Standard</w:t>
            </w:r>
          </w:p>
          <w:p w14:paraId="0A79AA02" w14:textId="77777777" w:rsidR="00080BD7" w:rsidRPr="00782B7F" w:rsidRDefault="00080BD7" w:rsidP="00A15308">
            <w:pPr>
              <w:rPr>
                <w:rFonts w:ascii="Arial" w:hAnsi="Arial" w:cs="Arial"/>
                <w:sz w:val="24"/>
                <w:szCs w:val="24"/>
              </w:rPr>
            </w:pPr>
          </w:p>
        </w:tc>
        <w:tc>
          <w:tcPr>
            <w:tcW w:w="2126" w:type="dxa"/>
          </w:tcPr>
          <w:p w14:paraId="28446775" w14:textId="77777777" w:rsidR="00080BD7" w:rsidRPr="00782B7F" w:rsidRDefault="00080BD7" w:rsidP="004C6038">
            <w:pPr>
              <w:rPr>
                <w:rFonts w:ascii="Arial" w:hAnsi="Arial" w:cs="Arial"/>
                <w:sz w:val="24"/>
                <w:szCs w:val="24"/>
              </w:rPr>
            </w:pPr>
            <w:r w:rsidRPr="00782B7F">
              <w:rPr>
                <w:rFonts w:ascii="Arial" w:hAnsi="Arial" w:cs="Arial"/>
                <w:sz w:val="24"/>
                <w:szCs w:val="24"/>
              </w:rPr>
              <w:t>Standard</w:t>
            </w:r>
          </w:p>
          <w:p w14:paraId="787BBA08" w14:textId="77777777" w:rsidR="00080BD7" w:rsidRPr="00782B7F" w:rsidRDefault="00080BD7" w:rsidP="00A15308">
            <w:pPr>
              <w:rPr>
                <w:rFonts w:ascii="Arial" w:hAnsi="Arial" w:cs="Arial"/>
                <w:sz w:val="24"/>
                <w:szCs w:val="24"/>
              </w:rPr>
            </w:pPr>
          </w:p>
        </w:tc>
        <w:tc>
          <w:tcPr>
            <w:tcW w:w="2126" w:type="dxa"/>
          </w:tcPr>
          <w:p w14:paraId="23032441" w14:textId="77777777" w:rsidR="00080BD7" w:rsidRPr="00782B7F" w:rsidRDefault="00080BD7" w:rsidP="004C6038">
            <w:pPr>
              <w:rPr>
                <w:rFonts w:ascii="Arial" w:hAnsi="Arial" w:cs="Arial"/>
                <w:sz w:val="24"/>
                <w:szCs w:val="24"/>
              </w:rPr>
            </w:pPr>
            <w:r w:rsidRPr="00782B7F">
              <w:rPr>
                <w:rFonts w:ascii="Arial" w:hAnsi="Arial" w:cs="Arial"/>
                <w:sz w:val="24"/>
                <w:szCs w:val="24"/>
              </w:rPr>
              <w:t>Standard</w:t>
            </w:r>
          </w:p>
          <w:p w14:paraId="3D9CC4A9" w14:textId="77777777" w:rsidR="00080BD7" w:rsidRPr="00782B7F" w:rsidRDefault="00080BD7" w:rsidP="00A15308">
            <w:pPr>
              <w:rPr>
                <w:rFonts w:ascii="Arial" w:hAnsi="Arial" w:cs="Arial"/>
                <w:sz w:val="24"/>
                <w:szCs w:val="24"/>
              </w:rPr>
            </w:pPr>
          </w:p>
        </w:tc>
        <w:tc>
          <w:tcPr>
            <w:tcW w:w="2125" w:type="dxa"/>
          </w:tcPr>
          <w:p w14:paraId="4A9284CA" w14:textId="77777777" w:rsidR="00080BD7" w:rsidRPr="00782B7F" w:rsidRDefault="00080BD7" w:rsidP="004C6038">
            <w:pPr>
              <w:rPr>
                <w:rFonts w:ascii="Arial" w:hAnsi="Arial" w:cs="Arial"/>
                <w:sz w:val="24"/>
                <w:szCs w:val="24"/>
              </w:rPr>
            </w:pPr>
            <w:r w:rsidRPr="00782B7F">
              <w:rPr>
                <w:rFonts w:ascii="Arial" w:hAnsi="Arial" w:cs="Arial"/>
                <w:sz w:val="24"/>
                <w:szCs w:val="24"/>
              </w:rPr>
              <w:t>Standard</w:t>
            </w:r>
          </w:p>
          <w:p w14:paraId="423155B2" w14:textId="77777777" w:rsidR="00080BD7" w:rsidRPr="00782B7F" w:rsidRDefault="00080BD7" w:rsidP="00A15308">
            <w:pPr>
              <w:rPr>
                <w:rFonts w:ascii="Arial" w:hAnsi="Arial" w:cs="Arial"/>
                <w:sz w:val="24"/>
                <w:szCs w:val="24"/>
              </w:rPr>
            </w:pPr>
          </w:p>
        </w:tc>
      </w:tr>
      <w:tr w:rsidR="00080BD7" w:rsidRPr="00782B7F" w14:paraId="30BEEB7C" w14:textId="77777777" w:rsidTr="00080BD7">
        <w:trPr>
          <w:trHeight w:val="340"/>
        </w:trPr>
        <w:tc>
          <w:tcPr>
            <w:tcW w:w="2547" w:type="dxa"/>
            <w:vMerge w:val="restart"/>
            <w:shd w:val="clear" w:color="auto" w:fill="FFF2CC" w:themeFill="accent4" w:themeFillTint="33"/>
          </w:tcPr>
          <w:p w14:paraId="718525BA" w14:textId="77777777" w:rsidR="00080BD7" w:rsidRPr="00782B7F" w:rsidRDefault="00080BD7" w:rsidP="00A15308">
            <w:pPr>
              <w:rPr>
                <w:rFonts w:ascii="Arial" w:hAnsi="Arial" w:cs="Arial"/>
                <w:sz w:val="24"/>
                <w:szCs w:val="24"/>
              </w:rPr>
            </w:pPr>
            <w:r w:rsidRPr="00782B7F">
              <w:rPr>
                <w:rFonts w:ascii="Arial" w:hAnsi="Arial" w:cs="Arial"/>
                <w:sz w:val="24"/>
                <w:szCs w:val="24"/>
              </w:rPr>
              <w:t xml:space="preserve">Learning Outcomes </w:t>
            </w:r>
          </w:p>
          <w:p w14:paraId="1C0533DA" w14:textId="77777777" w:rsidR="00080BD7" w:rsidRPr="00782B7F" w:rsidRDefault="00080BD7" w:rsidP="00A15308">
            <w:pPr>
              <w:rPr>
                <w:rFonts w:ascii="Arial" w:hAnsi="Arial" w:cs="Arial"/>
                <w:sz w:val="24"/>
                <w:szCs w:val="24"/>
              </w:rPr>
            </w:pPr>
          </w:p>
        </w:tc>
        <w:tc>
          <w:tcPr>
            <w:tcW w:w="2125" w:type="dxa"/>
            <w:shd w:val="clear" w:color="auto" w:fill="FFF2CC" w:themeFill="accent4" w:themeFillTint="33"/>
          </w:tcPr>
          <w:p w14:paraId="0EA2FF99" w14:textId="11A010D1" w:rsidR="00080BD7" w:rsidRPr="00782B7F" w:rsidRDefault="00080BD7" w:rsidP="00A15308">
            <w:pPr>
              <w:rPr>
                <w:rFonts w:ascii="Arial" w:hAnsi="Arial" w:cs="Arial"/>
                <w:sz w:val="24"/>
                <w:szCs w:val="24"/>
              </w:rPr>
            </w:pPr>
            <w:r w:rsidRPr="00782B7F">
              <w:rPr>
                <w:rFonts w:ascii="Arial" w:hAnsi="Arial" w:cs="Arial"/>
                <w:sz w:val="24"/>
                <w:szCs w:val="24"/>
              </w:rPr>
              <w:t>1. To engage effectively within a team negotiation.</w:t>
            </w:r>
          </w:p>
        </w:tc>
        <w:tc>
          <w:tcPr>
            <w:tcW w:w="2126" w:type="dxa"/>
            <w:shd w:val="clear" w:color="auto" w:fill="FFF2CC" w:themeFill="accent4" w:themeFillTint="33"/>
          </w:tcPr>
          <w:p w14:paraId="1E345C69" w14:textId="2593D7FF" w:rsidR="00080BD7" w:rsidRPr="00782B7F" w:rsidRDefault="00080BD7" w:rsidP="00A15308">
            <w:pPr>
              <w:rPr>
                <w:rFonts w:ascii="Arial" w:hAnsi="Arial" w:cs="Arial"/>
                <w:sz w:val="24"/>
                <w:szCs w:val="24"/>
              </w:rPr>
            </w:pPr>
            <w:r w:rsidRPr="00782B7F">
              <w:rPr>
                <w:rFonts w:ascii="Arial" w:hAnsi="Arial" w:cs="Arial"/>
                <w:sz w:val="24"/>
                <w:szCs w:val="24"/>
              </w:rPr>
              <w:t>1. To research and apply the principal rules and authorities of English company law.</w:t>
            </w:r>
          </w:p>
        </w:tc>
        <w:tc>
          <w:tcPr>
            <w:tcW w:w="2126" w:type="dxa"/>
            <w:shd w:val="clear" w:color="auto" w:fill="FFF2CC" w:themeFill="accent4" w:themeFillTint="33"/>
          </w:tcPr>
          <w:p w14:paraId="59C9FB17" w14:textId="1B2FB6B3" w:rsidR="00080BD7" w:rsidRPr="00782B7F" w:rsidRDefault="00080BD7" w:rsidP="00A15308">
            <w:pPr>
              <w:rPr>
                <w:rFonts w:ascii="Arial" w:hAnsi="Arial" w:cs="Arial"/>
                <w:sz w:val="24"/>
                <w:szCs w:val="24"/>
              </w:rPr>
            </w:pPr>
            <w:r w:rsidRPr="00782B7F">
              <w:rPr>
                <w:rFonts w:ascii="Arial" w:hAnsi="Arial" w:cs="Arial"/>
                <w:sz w:val="24"/>
                <w:szCs w:val="24"/>
              </w:rPr>
              <w:t xml:space="preserve">1. To demonstrate detailed knowledge of employment law and the theoretical issues </w:t>
            </w:r>
            <w:r w:rsidRPr="00782B7F">
              <w:rPr>
                <w:rFonts w:ascii="Arial" w:hAnsi="Arial" w:cs="Arial"/>
                <w:sz w:val="24"/>
                <w:szCs w:val="24"/>
              </w:rPr>
              <w:lastRenderedPageBreak/>
              <w:t>involved, including the contexts in which it operates.</w:t>
            </w:r>
          </w:p>
        </w:tc>
        <w:tc>
          <w:tcPr>
            <w:tcW w:w="2125" w:type="dxa"/>
            <w:shd w:val="clear" w:color="auto" w:fill="FFF2CC" w:themeFill="accent4" w:themeFillTint="33"/>
          </w:tcPr>
          <w:p w14:paraId="34B27E1E" w14:textId="651F4B2B" w:rsidR="00080BD7" w:rsidRPr="00782B7F" w:rsidRDefault="00080BD7" w:rsidP="00A15308">
            <w:pPr>
              <w:rPr>
                <w:rFonts w:ascii="Arial" w:hAnsi="Arial" w:cs="Arial"/>
                <w:sz w:val="24"/>
                <w:szCs w:val="24"/>
              </w:rPr>
            </w:pPr>
            <w:r w:rsidRPr="00782B7F">
              <w:rPr>
                <w:rFonts w:ascii="Arial" w:hAnsi="Arial" w:cs="Arial"/>
                <w:sz w:val="24"/>
                <w:szCs w:val="24"/>
              </w:rPr>
              <w:lastRenderedPageBreak/>
              <w:t>1. To analyse how the Constitution distributes power between the national and state governments.</w:t>
            </w:r>
          </w:p>
        </w:tc>
      </w:tr>
      <w:tr w:rsidR="00080BD7" w:rsidRPr="00782B7F" w14:paraId="7289AB27" w14:textId="77777777" w:rsidTr="00080BD7">
        <w:trPr>
          <w:trHeight w:val="340"/>
        </w:trPr>
        <w:tc>
          <w:tcPr>
            <w:tcW w:w="2547" w:type="dxa"/>
            <w:vMerge/>
            <w:shd w:val="clear" w:color="auto" w:fill="FFF2CC" w:themeFill="accent4" w:themeFillTint="33"/>
          </w:tcPr>
          <w:p w14:paraId="275CCFE9" w14:textId="77777777" w:rsidR="00080BD7" w:rsidRPr="00782B7F" w:rsidRDefault="00080BD7" w:rsidP="00A15308">
            <w:pPr>
              <w:rPr>
                <w:rFonts w:ascii="Arial" w:hAnsi="Arial" w:cs="Arial"/>
                <w:sz w:val="24"/>
                <w:szCs w:val="24"/>
              </w:rPr>
            </w:pPr>
          </w:p>
        </w:tc>
        <w:tc>
          <w:tcPr>
            <w:tcW w:w="2125" w:type="dxa"/>
            <w:shd w:val="clear" w:color="auto" w:fill="FFF2CC" w:themeFill="accent4" w:themeFillTint="33"/>
          </w:tcPr>
          <w:p w14:paraId="2EA0EBA5" w14:textId="1BBF7554" w:rsidR="00080BD7" w:rsidRPr="00782B7F" w:rsidRDefault="00080BD7" w:rsidP="00A15308">
            <w:pPr>
              <w:rPr>
                <w:rFonts w:ascii="Arial" w:hAnsi="Arial" w:cs="Arial"/>
                <w:sz w:val="24"/>
                <w:szCs w:val="24"/>
              </w:rPr>
            </w:pPr>
            <w:r w:rsidRPr="00782B7F">
              <w:rPr>
                <w:rFonts w:ascii="Arial" w:hAnsi="Arial" w:cs="Arial"/>
                <w:sz w:val="24"/>
                <w:szCs w:val="24"/>
              </w:rPr>
              <w:t>2. To achieve results when working under pressure.</w:t>
            </w:r>
          </w:p>
        </w:tc>
        <w:tc>
          <w:tcPr>
            <w:tcW w:w="2126" w:type="dxa"/>
            <w:shd w:val="clear" w:color="auto" w:fill="FFF2CC" w:themeFill="accent4" w:themeFillTint="33"/>
          </w:tcPr>
          <w:p w14:paraId="6E7CF626" w14:textId="152BE69F" w:rsidR="00080BD7" w:rsidRPr="00782B7F" w:rsidRDefault="00080BD7" w:rsidP="00A15308">
            <w:pPr>
              <w:rPr>
                <w:rFonts w:ascii="Arial" w:hAnsi="Arial" w:cs="Arial"/>
                <w:sz w:val="24"/>
                <w:szCs w:val="24"/>
              </w:rPr>
            </w:pPr>
            <w:r w:rsidRPr="00782B7F">
              <w:rPr>
                <w:rFonts w:ascii="Arial" w:hAnsi="Arial" w:cs="Arial"/>
                <w:sz w:val="24"/>
                <w:szCs w:val="24"/>
              </w:rPr>
              <w:t>2. To identify and interpret the economic and policy factors which influence company law.</w:t>
            </w:r>
          </w:p>
        </w:tc>
        <w:tc>
          <w:tcPr>
            <w:tcW w:w="2126" w:type="dxa"/>
            <w:shd w:val="clear" w:color="auto" w:fill="FFF2CC" w:themeFill="accent4" w:themeFillTint="33"/>
          </w:tcPr>
          <w:p w14:paraId="4AFC0E82" w14:textId="1632B8B5" w:rsidR="00080BD7" w:rsidRPr="00782B7F" w:rsidRDefault="00080BD7" w:rsidP="00A15308">
            <w:pPr>
              <w:rPr>
                <w:rFonts w:ascii="Arial" w:hAnsi="Arial" w:cs="Arial"/>
                <w:sz w:val="24"/>
                <w:szCs w:val="24"/>
              </w:rPr>
            </w:pPr>
            <w:r w:rsidRPr="00782B7F">
              <w:rPr>
                <w:rFonts w:ascii="Arial" w:hAnsi="Arial" w:cs="Arial"/>
                <w:sz w:val="24"/>
                <w:szCs w:val="24"/>
              </w:rPr>
              <w:t>2. To apply knowledge from a range of sources to provide solutions in employment related situations.</w:t>
            </w:r>
          </w:p>
        </w:tc>
        <w:tc>
          <w:tcPr>
            <w:tcW w:w="2125" w:type="dxa"/>
            <w:shd w:val="clear" w:color="auto" w:fill="FFF2CC" w:themeFill="accent4" w:themeFillTint="33"/>
          </w:tcPr>
          <w:p w14:paraId="42C5710F" w14:textId="68DA6145" w:rsidR="00080BD7" w:rsidRPr="00782B7F" w:rsidRDefault="00080BD7" w:rsidP="00A15308">
            <w:pPr>
              <w:rPr>
                <w:rFonts w:ascii="Arial" w:hAnsi="Arial" w:cs="Arial"/>
                <w:sz w:val="24"/>
                <w:szCs w:val="24"/>
              </w:rPr>
            </w:pPr>
            <w:r w:rsidRPr="00782B7F">
              <w:rPr>
                <w:rFonts w:ascii="Arial" w:hAnsi="Arial" w:cs="Arial"/>
                <w:sz w:val="24"/>
                <w:szCs w:val="24"/>
              </w:rPr>
              <w:t>2.To critically review the key changes that have occurred in the federal system in the past 200 years</w:t>
            </w:r>
          </w:p>
        </w:tc>
      </w:tr>
      <w:tr w:rsidR="00080BD7" w:rsidRPr="00782B7F" w14:paraId="2E68A97F" w14:textId="77777777" w:rsidTr="00080BD7">
        <w:trPr>
          <w:trHeight w:val="340"/>
        </w:trPr>
        <w:tc>
          <w:tcPr>
            <w:tcW w:w="2547" w:type="dxa"/>
            <w:vMerge/>
            <w:shd w:val="clear" w:color="auto" w:fill="FFF2CC" w:themeFill="accent4" w:themeFillTint="33"/>
          </w:tcPr>
          <w:p w14:paraId="2677DC19" w14:textId="77777777" w:rsidR="00080BD7" w:rsidRPr="00782B7F" w:rsidRDefault="00080BD7" w:rsidP="00A15308">
            <w:pPr>
              <w:rPr>
                <w:rFonts w:ascii="Arial" w:hAnsi="Arial" w:cs="Arial"/>
                <w:sz w:val="24"/>
                <w:szCs w:val="24"/>
              </w:rPr>
            </w:pPr>
          </w:p>
        </w:tc>
        <w:tc>
          <w:tcPr>
            <w:tcW w:w="2125" w:type="dxa"/>
            <w:shd w:val="clear" w:color="auto" w:fill="FFF2CC" w:themeFill="accent4" w:themeFillTint="33"/>
          </w:tcPr>
          <w:p w14:paraId="5F437855" w14:textId="0F787E69" w:rsidR="00080BD7" w:rsidRPr="00782B7F" w:rsidRDefault="00080BD7" w:rsidP="00A15308">
            <w:pPr>
              <w:rPr>
                <w:rFonts w:ascii="Arial" w:hAnsi="Arial" w:cs="Arial"/>
                <w:sz w:val="24"/>
                <w:szCs w:val="24"/>
              </w:rPr>
            </w:pPr>
            <w:r w:rsidRPr="00782B7F">
              <w:rPr>
                <w:rFonts w:ascii="Arial" w:hAnsi="Arial" w:cs="Arial"/>
                <w:sz w:val="24"/>
                <w:szCs w:val="24"/>
              </w:rPr>
              <w:t>3. To demonstrate adoption of key principles and good practices of ADR in your negotiation.</w:t>
            </w:r>
          </w:p>
        </w:tc>
        <w:tc>
          <w:tcPr>
            <w:tcW w:w="2126" w:type="dxa"/>
            <w:shd w:val="clear" w:color="auto" w:fill="FFF2CC" w:themeFill="accent4" w:themeFillTint="33"/>
          </w:tcPr>
          <w:p w14:paraId="3A6C3922" w14:textId="21AB932C" w:rsidR="00080BD7" w:rsidRPr="00782B7F" w:rsidRDefault="00080BD7" w:rsidP="00A15308">
            <w:pPr>
              <w:rPr>
                <w:rFonts w:ascii="Arial" w:hAnsi="Arial" w:cs="Arial"/>
                <w:sz w:val="24"/>
                <w:szCs w:val="24"/>
              </w:rPr>
            </w:pPr>
            <w:r w:rsidRPr="00782B7F">
              <w:rPr>
                <w:rFonts w:ascii="Arial" w:hAnsi="Arial" w:cs="Arial"/>
                <w:sz w:val="24"/>
                <w:szCs w:val="24"/>
              </w:rPr>
              <w:t>3. To formulate and communicate solutions to legal problems suitable to the business needs of corporate parties.</w:t>
            </w:r>
          </w:p>
        </w:tc>
        <w:tc>
          <w:tcPr>
            <w:tcW w:w="2126" w:type="dxa"/>
            <w:shd w:val="clear" w:color="auto" w:fill="FFF2CC" w:themeFill="accent4" w:themeFillTint="33"/>
          </w:tcPr>
          <w:p w14:paraId="64D8A88A" w14:textId="792F7D10" w:rsidR="00080BD7" w:rsidRPr="00782B7F" w:rsidRDefault="00080BD7" w:rsidP="00A15308">
            <w:pPr>
              <w:rPr>
                <w:rFonts w:ascii="Arial" w:hAnsi="Arial" w:cs="Arial"/>
                <w:sz w:val="24"/>
                <w:szCs w:val="24"/>
              </w:rPr>
            </w:pPr>
            <w:r w:rsidRPr="00782B7F">
              <w:rPr>
                <w:rFonts w:ascii="Arial" w:hAnsi="Arial" w:cs="Arial"/>
                <w:sz w:val="24"/>
                <w:szCs w:val="24"/>
              </w:rPr>
              <w:t>3. To provide clear and reasoned justification for solutions provided, interpreting and evaluating sources used.</w:t>
            </w:r>
          </w:p>
        </w:tc>
        <w:tc>
          <w:tcPr>
            <w:tcW w:w="2125" w:type="dxa"/>
            <w:shd w:val="clear" w:color="auto" w:fill="FFF2CC" w:themeFill="accent4" w:themeFillTint="33"/>
          </w:tcPr>
          <w:p w14:paraId="66C69225" w14:textId="47BC58AE" w:rsidR="00080BD7" w:rsidRPr="00782B7F" w:rsidRDefault="00080BD7" w:rsidP="00A15308">
            <w:pPr>
              <w:rPr>
                <w:rFonts w:ascii="Arial" w:hAnsi="Arial" w:cs="Arial"/>
                <w:sz w:val="24"/>
                <w:szCs w:val="24"/>
              </w:rPr>
            </w:pPr>
            <w:r w:rsidRPr="00782B7F">
              <w:rPr>
                <w:rFonts w:ascii="Arial" w:hAnsi="Arial" w:cs="Arial"/>
                <w:sz w:val="24"/>
                <w:szCs w:val="24"/>
              </w:rPr>
              <w:t>3. To examine the development of Supreme Court decisions and distinguish between different approaches to constitutional interpretation.</w:t>
            </w:r>
          </w:p>
        </w:tc>
      </w:tr>
      <w:tr w:rsidR="00080BD7" w:rsidRPr="00782B7F" w14:paraId="0A0129C4" w14:textId="77777777" w:rsidTr="00080BD7">
        <w:trPr>
          <w:trHeight w:val="340"/>
        </w:trPr>
        <w:tc>
          <w:tcPr>
            <w:tcW w:w="2547" w:type="dxa"/>
            <w:vMerge/>
            <w:shd w:val="clear" w:color="auto" w:fill="FFF2CC" w:themeFill="accent4" w:themeFillTint="33"/>
          </w:tcPr>
          <w:p w14:paraId="003B2D6E" w14:textId="77777777" w:rsidR="00080BD7" w:rsidRPr="00782B7F" w:rsidRDefault="00080BD7" w:rsidP="00A15308">
            <w:pPr>
              <w:rPr>
                <w:rFonts w:ascii="Arial" w:hAnsi="Arial" w:cs="Arial"/>
                <w:sz w:val="24"/>
                <w:szCs w:val="24"/>
              </w:rPr>
            </w:pPr>
          </w:p>
        </w:tc>
        <w:tc>
          <w:tcPr>
            <w:tcW w:w="2125" w:type="dxa"/>
            <w:shd w:val="clear" w:color="auto" w:fill="FFF2CC" w:themeFill="accent4" w:themeFillTint="33"/>
          </w:tcPr>
          <w:p w14:paraId="794A8297" w14:textId="6B8C29CF" w:rsidR="00080BD7" w:rsidRPr="00782B7F" w:rsidRDefault="00080BD7" w:rsidP="00A15308">
            <w:pPr>
              <w:rPr>
                <w:rFonts w:ascii="Arial" w:hAnsi="Arial" w:cs="Arial"/>
                <w:sz w:val="24"/>
                <w:szCs w:val="24"/>
              </w:rPr>
            </w:pPr>
            <w:r w:rsidRPr="00782B7F">
              <w:rPr>
                <w:rFonts w:ascii="Arial" w:hAnsi="Arial" w:cs="Arial"/>
                <w:sz w:val="24"/>
                <w:szCs w:val="24"/>
              </w:rPr>
              <w:t>4. To demonstrate an effective negotiation strategy and reflect on the experience.</w:t>
            </w:r>
          </w:p>
        </w:tc>
        <w:tc>
          <w:tcPr>
            <w:tcW w:w="2126" w:type="dxa"/>
            <w:shd w:val="clear" w:color="auto" w:fill="FFF2CC" w:themeFill="accent4" w:themeFillTint="33"/>
          </w:tcPr>
          <w:p w14:paraId="3A80CC73" w14:textId="6C93B87E" w:rsidR="00080BD7" w:rsidRPr="00782B7F" w:rsidRDefault="00080BD7" w:rsidP="00A15308">
            <w:pPr>
              <w:rPr>
                <w:rFonts w:ascii="Arial" w:hAnsi="Arial" w:cs="Arial"/>
                <w:sz w:val="24"/>
                <w:szCs w:val="24"/>
              </w:rPr>
            </w:pPr>
            <w:r w:rsidRPr="00782B7F">
              <w:rPr>
                <w:rFonts w:ascii="Arial" w:hAnsi="Arial" w:cs="Arial"/>
                <w:sz w:val="24"/>
                <w:szCs w:val="24"/>
              </w:rPr>
              <w:t xml:space="preserve">4. To make appropriate and reasoned choices between competing positions from the practical and ethical perspectives of </w:t>
            </w:r>
            <w:r w:rsidRPr="00782B7F">
              <w:rPr>
                <w:rFonts w:ascii="Arial" w:hAnsi="Arial" w:cs="Arial"/>
                <w:sz w:val="24"/>
                <w:szCs w:val="24"/>
              </w:rPr>
              <w:lastRenderedPageBreak/>
              <w:t xml:space="preserve">business clients and advisers.  </w:t>
            </w:r>
          </w:p>
        </w:tc>
        <w:tc>
          <w:tcPr>
            <w:tcW w:w="2126" w:type="dxa"/>
            <w:shd w:val="clear" w:color="auto" w:fill="FFF2CC" w:themeFill="accent4" w:themeFillTint="33"/>
          </w:tcPr>
          <w:p w14:paraId="7A3027B9" w14:textId="1C0892FA" w:rsidR="00080BD7" w:rsidRPr="00782B7F" w:rsidRDefault="00080BD7" w:rsidP="00BC1507">
            <w:pPr>
              <w:rPr>
                <w:rFonts w:ascii="Arial" w:hAnsi="Arial" w:cs="Arial"/>
                <w:sz w:val="24"/>
                <w:szCs w:val="24"/>
              </w:rPr>
            </w:pPr>
            <w:r>
              <w:rPr>
                <w:rFonts w:ascii="Arial" w:hAnsi="Arial" w:cs="Arial"/>
                <w:sz w:val="24"/>
                <w:szCs w:val="24"/>
              </w:rPr>
              <w:lastRenderedPageBreak/>
              <w:t xml:space="preserve">4. To communicate </w:t>
            </w:r>
            <w:r w:rsidRPr="00B60D46">
              <w:rPr>
                <w:rFonts w:ascii="Arial" w:hAnsi="Arial" w:cs="Arial"/>
                <w:sz w:val="24"/>
                <w:szCs w:val="24"/>
              </w:rPr>
              <w:t>clearly</w:t>
            </w:r>
            <w:r>
              <w:rPr>
                <w:rFonts w:ascii="Arial" w:hAnsi="Arial" w:cs="Arial"/>
                <w:sz w:val="24"/>
                <w:szCs w:val="24"/>
              </w:rPr>
              <w:t xml:space="preserve">, using appropriate </w:t>
            </w:r>
            <w:r w:rsidRPr="00B60D46">
              <w:rPr>
                <w:rFonts w:ascii="Arial" w:hAnsi="Arial" w:cs="Arial"/>
                <w:sz w:val="24"/>
                <w:szCs w:val="24"/>
              </w:rPr>
              <w:t>structure</w:t>
            </w:r>
            <w:r>
              <w:rPr>
                <w:rFonts w:ascii="Arial" w:hAnsi="Arial" w:cs="Arial"/>
                <w:sz w:val="24"/>
                <w:szCs w:val="24"/>
              </w:rPr>
              <w:t>,</w:t>
            </w:r>
            <w:r w:rsidRPr="00B60D46">
              <w:rPr>
                <w:rFonts w:ascii="Arial" w:hAnsi="Arial" w:cs="Arial"/>
                <w:sz w:val="24"/>
                <w:szCs w:val="24"/>
              </w:rPr>
              <w:t xml:space="preserve"> form</w:t>
            </w:r>
            <w:r>
              <w:rPr>
                <w:rFonts w:ascii="Arial" w:hAnsi="Arial" w:cs="Arial"/>
                <w:sz w:val="24"/>
                <w:szCs w:val="24"/>
              </w:rPr>
              <w:t>,</w:t>
            </w:r>
            <w:r w:rsidRPr="00B60D46">
              <w:rPr>
                <w:rFonts w:ascii="Arial" w:hAnsi="Arial" w:cs="Arial"/>
                <w:sz w:val="24"/>
                <w:szCs w:val="24"/>
              </w:rPr>
              <w:t xml:space="preserve"> </w:t>
            </w:r>
            <w:r>
              <w:rPr>
                <w:rFonts w:ascii="Arial" w:hAnsi="Arial" w:cs="Arial"/>
                <w:sz w:val="24"/>
                <w:szCs w:val="24"/>
              </w:rPr>
              <w:t xml:space="preserve">and </w:t>
            </w:r>
            <w:r w:rsidRPr="00B60D46">
              <w:rPr>
                <w:rFonts w:ascii="Arial" w:hAnsi="Arial" w:cs="Arial"/>
                <w:sz w:val="24"/>
                <w:szCs w:val="24"/>
              </w:rPr>
              <w:t xml:space="preserve">English language and </w:t>
            </w:r>
            <w:r>
              <w:rPr>
                <w:rFonts w:ascii="Arial" w:hAnsi="Arial" w:cs="Arial"/>
                <w:sz w:val="24"/>
                <w:szCs w:val="24"/>
              </w:rPr>
              <w:t>accurate employment law terminology.</w:t>
            </w:r>
          </w:p>
        </w:tc>
        <w:tc>
          <w:tcPr>
            <w:tcW w:w="2125" w:type="dxa"/>
            <w:shd w:val="clear" w:color="auto" w:fill="FFF2CC" w:themeFill="accent4" w:themeFillTint="33"/>
          </w:tcPr>
          <w:p w14:paraId="2470DD25" w14:textId="7E1BF12F" w:rsidR="00080BD7" w:rsidRPr="00782B7F" w:rsidRDefault="00080BD7" w:rsidP="00A15308">
            <w:pPr>
              <w:rPr>
                <w:rFonts w:ascii="Arial" w:hAnsi="Arial" w:cs="Arial"/>
                <w:sz w:val="24"/>
                <w:szCs w:val="24"/>
              </w:rPr>
            </w:pPr>
            <w:r w:rsidRPr="00782B7F">
              <w:rPr>
                <w:rFonts w:ascii="Arial" w:hAnsi="Arial" w:cs="Arial"/>
                <w:sz w:val="24"/>
                <w:szCs w:val="24"/>
              </w:rPr>
              <w:t>4. To explore constitutional controversies of the American judicial system in the context of the influence of polarized politics in the US.</w:t>
            </w:r>
          </w:p>
        </w:tc>
      </w:tr>
      <w:tr w:rsidR="00080BD7" w:rsidRPr="00782B7F" w14:paraId="26FD60B0" w14:textId="77777777" w:rsidTr="00080BD7">
        <w:trPr>
          <w:trHeight w:val="340"/>
        </w:trPr>
        <w:tc>
          <w:tcPr>
            <w:tcW w:w="2547" w:type="dxa"/>
          </w:tcPr>
          <w:p w14:paraId="69AC0D1B" w14:textId="77777777" w:rsidR="00080BD7" w:rsidRPr="00782B7F" w:rsidRDefault="00080BD7" w:rsidP="00C838B2">
            <w:pPr>
              <w:rPr>
                <w:rFonts w:ascii="Arial" w:hAnsi="Arial" w:cs="Arial"/>
                <w:sz w:val="24"/>
                <w:szCs w:val="24"/>
              </w:rPr>
            </w:pPr>
            <w:r w:rsidRPr="00782B7F">
              <w:rPr>
                <w:rFonts w:ascii="Arial" w:hAnsi="Arial" w:cs="Arial"/>
                <w:sz w:val="24"/>
                <w:szCs w:val="24"/>
              </w:rPr>
              <w:t>Programme Aim Links</w:t>
            </w:r>
          </w:p>
        </w:tc>
        <w:tc>
          <w:tcPr>
            <w:tcW w:w="2125" w:type="dxa"/>
            <w:vAlign w:val="center"/>
          </w:tcPr>
          <w:p w14:paraId="087FBAE6" w14:textId="7A312196" w:rsidR="00080BD7" w:rsidRPr="00782B7F" w:rsidRDefault="00080BD7"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4</w:t>
            </w:r>
            <w:r w:rsidRPr="00A61BA3">
              <w:rPr>
                <w:rFonts w:ascii="Arial" w:hAnsi="Arial" w:cs="Arial"/>
                <w:sz w:val="24"/>
                <w:szCs w:val="24"/>
              </w:rPr>
              <w:sym w:font="Wingdings" w:char="F0FE"/>
            </w:r>
            <w:r>
              <w:rPr>
                <w:rFonts w:ascii="Arial" w:hAnsi="Arial" w:cs="Arial"/>
                <w:sz w:val="24"/>
                <w:szCs w:val="24"/>
              </w:rPr>
              <w:t xml:space="preserve">  5 </w:t>
            </w:r>
            <w:r w:rsidRPr="00A61BA3">
              <w:rPr>
                <w:rFonts w:ascii="Arial" w:hAnsi="Arial" w:cs="Arial"/>
                <w:sz w:val="24"/>
                <w:szCs w:val="24"/>
              </w:rPr>
              <w:sym w:font="Wingdings" w:char="F0FE"/>
            </w:r>
          </w:p>
        </w:tc>
        <w:tc>
          <w:tcPr>
            <w:tcW w:w="2126" w:type="dxa"/>
            <w:vAlign w:val="center"/>
          </w:tcPr>
          <w:p w14:paraId="2731C739" w14:textId="49E27FA3" w:rsidR="00080BD7" w:rsidRPr="00782B7F" w:rsidRDefault="00080BD7"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126" w:type="dxa"/>
            <w:vAlign w:val="center"/>
          </w:tcPr>
          <w:p w14:paraId="3BB49BFE" w14:textId="11476BB5" w:rsidR="00080BD7" w:rsidRPr="00782B7F" w:rsidRDefault="00080BD7"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125" w:type="dxa"/>
            <w:vAlign w:val="center"/>
          </w:tcPr>
          <w:p w14:paraId="1AD1214A" w14:textId="7BFBA9E9" w:rsidR="00080BD7" w:rsidRPr="00782B7F" w:rsidRDefault="00080BD7"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r>
      <w:tr w:rsidR="00080BD7" w:rsidRPr="00782B7F" w14:paraId="3C52E8A7" w14:textId="77777777" w:rsidTr="00080BD7">
        <w:trPr>
          <w:trHeight w:val="340"/>
        </w:trPr>
        <w:tc>
          <w:tcPr>
            <w:tcW w:w="2547" w:type="dxa"/>
          </w:tcPr>
          <w:p w14:paraId="61731308" w14:textId="77777777" w:rsidR="00080BD7" w:rsidRPr="00782B7F" w:rsidRDefault="00080BD7" w:rsidP="00C838B2">
            <w:pPr>
              <w:rPr>
                <w:rFonts w:ascii="Arial" w:hAnsi="Arial" w:cs="Arial"/>
                <w:sz w:val="24"/>
                <w:szCs w:val="24"/>
              </w:rPr>
            </w:pPr>
            <w:r w:rsidRPr="00782B7F">
              <w:rPr>
                <w:rFonts w:ascii="Arial" w:hAnsi="Arial" w:cs="Arial"/>
                <w:sz w:val="24"/>
                <w:szCs w:val="24"/>
              </w:rPr>
              <w:t xml:space="preserve">Linked PSRB (if appropriate) </w:t>
            </w:r>
          </w:p>
        </w:tc>
        <w:tc>
          <w:tcPr>
            <w:tcW w:w="2125" w:type="dxa"/>
          </w:tcPr>
          <w:p w14:paraId="16AE049B" w14:textId="5D3DD8BA" w:rsidR="00080BD7" w:rsidRPr="00782B7F" w:rsidRDefault="00080BD7" w:rsidP="00C838B2">
            <w:pPr>
              <w:rPr>
                <w:rFonts w:ascii="Arial" w:hAnsi="Arial" w:cs="Arial"/>
                <w:sz w:val="24"/>
                <w:szCs w:val="24"/>
              </w:rPr>
            </w:pPr>
          </w:p>
        </w:tc>
        <w:tc>
          <w:tcPr>
            <w:tcW w:w="2126" w:type="dxa"/>
          </w:tcPr>
          <w:p w14:paraId="2CF37AF6" w14:textId="77777777" w:rsidR="00080BD7" w:rsidRPr="00782B7F" w:rsidRDefault="00080BD7" w:rsidP="00C838B2">
            <w:pPr>
              <w:rPr>
                <w:rFonts w:ascii="Arial" w:hAnsi="Arial" w:cs="Arial"/>
                <w:sz w:val="24"/>
                <w:szCs w:val="24"/>
              </w:rPr>
            </w:pPr>
          </w:p>
        </w:tc>
        <w:tc>
          <w:tcPr>
            <w:tcW w:w="2126" w:type="dxa"/>
          </w:tcPr>
          <w:p w14:paraId="13C1023E" w14:textId="77777777" w:rsidR="00080BD7" w:rsidRPr="00782B7F" w:rsidRDefault="00080BD7" w:rsidP="00C838B2">
            <w:pPr>
              <w:rPr>
                <w:rFonts w:ascii="Arial" w:hAnsi="Arial" w:cs="Arial"/>
                <w:sz w:val="24"/>
                <w:szCs w:val="24"/>
              </w:rPr>
            </w:pPr>
          </w:p>
        </w:tc>
        <w:tc>
          <w:tcPr>
            <w:tcW w:w="2125" w:type="dxa"/>
          </w:tcPr>
          <w:p w14:paraId="6E7FB3F3" w14:textId="77777777" w:rsidR="00080BD7" w:rsidRPr="00782B7F" w:rsidRDefault="00080BD7" w:rsidP="00C838B2">
            <w:pPr>
              <w:rPr>
                <w:rFonts w:ascii="Arial" w:hAnsi="Arial" w:cs="Arial"/>
                <w:sz w:val="24"/>
                <w:szCs w:val="24"/>
              </w:rPr>
            </w:pPr>
          </w:p>
        </w:tc>
      </w:tr>
    </w:tbl>
    <w:p w14:paraId="53B418C5" w14:textId="77777777" w:rsidR="002807F3" w:rsidRPr="00782B7F" w:rsidRDefault="002807F3" w:rsidP="002807F3">
      <w:pPr>
        <w:rPr>
          <w:rFonts w:ascii="Arial" w:hAnsi="Arial" w:cs="Arial"/>
          <w:sz w:val="24"/>
          <w:szCs w:val="24"/>
        </w:rPr>
      </w:pPr>
    </w:p>
    <w:p w14:paraId="79991399" w14:textId="77777777" w:rsidR="007B30DD" w:rsidRPr="00782B7F" w:rsidRDefault="002807F3" w:rsidP="002807F3">
      <w:pPr>
        <w:rPr>
          <w:rFonts w:ascii="Arial" w:hAnsi="Arial" w:cs="Arial"/>
          <w:sz w:val="24"/>
          <w:szCs w:val="24"/>
        </w:rPr>
      </w:pPr>
      <w:r w:rsidRPr="00782B7F">
        <w:rPr>
          <w:rFonts w:ascii="Arial" w:hAnsi="Arial" w:cs="Arial"/>
          <w:sz w:val="24"/>
          <w:szCs w:val="24"/>
        </w:rPr>
        <w:br w:type="page"/>
      </w:r>
    </w:p>
    <w:tbl>
      <w:tblPr>
        <w:tblStyle w:val="TableGrid"/>
        <w:tblW w:w="8924" w:type="dxa"/>
        <w:tblLook w:val="04A0" w:firstRow="1" w:lastRow="0" w:firstColumn="1" w:lastColumn="0" w:noHBand="0" w:noVBand="1"/>
      </w:tblPr>
      <w:tblGrid>
        <w:gridCol w:w="2547"/>
        <w:gridCol w:w="2125"/>
        <w:gridCol w:w="2126"/>
        <w:gridCol w:w="2126"/>
      </w:tblGrid>
      <w:tr w:rsidR="00080BD7" w:rsidRPr="00782B7F" w14:paraId="3D012E61" w14:textId="77777777" w:rsidTr="00080BD7">
        <w:trPr>
          <w:trHeight w:val="340"/>
        </w:trPr>
        <w:tc>
          <w:tcPr>
            <w:tcW w:w="2547" w:type="dxa"/>
            <w:shd w:val="clear" w:color="auto" w:fill="FFF2CC" w:themeFill="accent4" w:themeFillTint="33"/>
          </w:tcPr>
          <w:p w14:paraId="0091BF49" w14:textId="77777777" w:rsidR="00080BD7" w:rsidRPr="00782B7F" w:rsidRDefault="00080BD7" w:rsidP="00A1587D">
            <w:pPr>
              <w:rPr>
                <w:rFonts w:ascii="Arial" w:hAnsi="Arial" w:cs="Arial"/>
                <w:b/>
                <w:sz w:val="24"/>
                <w:szCs w:val="24"/>
              </w:rPr>
            </w:pPr>
            <w:r w:rsidRPr="00782B7F">
              <w:rPr>
                <w:rFonts w:ascii="Arial" w:hAnsi="Arial" w:cs="Arial"/>
                <w:b/>
                <w:sz w:val="24"/>
                <w:szCs w:val="24"/>
              </w:rPr>
              <w:lastRenderedPageBreak/>
              <w:t xml:space="preserve">Level 5 </w:t>
            </w:r>
            <w:r w:rsidRPr="00782B7F">
              <w:rPr>
                <w:rFonts w:ascii="Arial" w:hAnsi="Arial" w:cs="Arial"/>
                <w:sz w:val="24"/>
                <w:szCs w:val="24"/>
              </w:rPr>
              <w:t>Optional Modules</w:t>
            </w:r>
          </w:p>
        </w:tc>
        <w:tc>
          <w:tcPr>
            <w:tcW w:w="2125" w:type="dxa"/>
            <w:shd w:val="clear" w:color="auto" w:fill="FFF2CC" w:themeFill="accent4" w:themeFillTint="33"/>
          </w:tcPr>
          <w:p w14:paraId="26BA0DF9" w14:textId="77777777" w:rsidR="00080BD7" w:rsidRPr="00782B7F" w:rsidRDefault="00080BD7" w:rsidP="00080BD7">
            <w:pPr>
              <w:rPr>
                <w:rFonts w:ascii="Arial" w:hAnsi="Arial" w:cs="Arial"/>
                <w:sz w:val="24"/>
                <w:szCs w:val="24"/>
              </w:rPr>
            </w:pPr>
            <w:r w:rsidRPr="00782B7F">
              <w:rPr>
                <w:rFonts w:ascii="Arial" w:hAnsi="Arial" w:cs="Arial"/>
                <w:sz w:val="24"/>
                <w:szCs w:val="24"/>
              </w:rPr>
              <w:t>International Human Rights</w:t>
            </w:r>
          </w:p>
          <w:p w14:paraId="00734D13" w14:textId="77777777" w:rsidR="00080BD7" w:rsidRPr="00782B7F" w:rsidRDefault="00080BD7" w:rsidP="00A1587D">
            <w:pPr>
              <w:rPr>
                <w:rFonts w:ascii="Arial" w:hAnsi="Arial" w:cs="Arial"/>
                <w:b/>
                <w:sz w:val="24"/>
                <w:szCs w:val="24"/>
              </w:rPr>
            </w:pPr>
          </w:p>
        </w:tc>
        <w:tc>
          <w:tcPr>
            <w:tcW w:w="2126" w:type="dxa"/>
            <w:shd w:val="clear" w:color="auto" w:fill="FFF2CC" w:themeFill="accent4" w:themeFillTint="33"/>
          </w:tcPr>
          <w:p w14:paraId="4205A4DC" w14:textId="77777777" w:rsidR="00080BD7" w:rsidRPr="00782B7F" w:rsidRDefault="00080BD7" w:rsidP="00080BD7">
            <w:pPr>
              <w:rPr>
                <w:rFonts w:ascii="Arial" w:hAnsi="Arial" w:cs="Arial"/>
                <w:sz w:val="24"/>
                <w:szCs w:val="24"/>
              </w:rPr>
            </w:pPr>
            <w:r w:rsidRPr="00782B7F">
              <w:rPr>
                <w:rFonts w:ascii="Arial" w:hAnsi="Arial" w:cs="Arial"/>
                <w:sz w:val="24"/>
                <w:szCs w:val="24"/>
              </w:rPr>
              <w:t>Medical Law &amp; Ethics</w:t>
            </w:r>
          </w:p>
          <w:p w14:paraId="2D091EFB" w14:textId="77777777" w:rsidR="00080BD7" w:rsidRPr="00782B7F" w:rsidRDefault="00080BD7" w:rsidP="00A1587D">
            <w:pPr>
              <w:rPr>
                <w:rFonts w:ascii="Arial" w:hAnsi="Arial" w:cs="Arial"/>
                <w:b/>
                <w:sz w:val="24"/>
                <w:szCs w:val="24"/>
              </w:rPr>
            </w:pPr>
          </w:p>
        </w:tc>
        <w:tc>
          <w:tcPr>
            <w:tcW w:w="2126" w:type="dxa"/>
            <w:shd w:val="clear" w:color="auto" w:fill="FFF2CC" w:themeFill="accent4" w:themeFillTint="33"/>
          </w:tcPr>
          <w:p w14:paraId="4D19773F" w14:textId="77777777" w:rsidR="00080BD7" w:rsidRPr="00782B7F" w:rsidRDefault="00080BD7" w:rsidP="00080BD7">
            <w:pPr>
              <w:rPr>
                <w:rFonts w:ascii="Arial" w:hAnsi="Arial" w:cs="Arial"/>
                <w:sz w:val="24"/>
                <w:szCs w:val="24"/>
              </w:rPr>
            </w:pPr>
            <w:r w:rsidRPr="00782B7F">
              <w:rPr>
                <w:rFonts w:ascii="Arial" w:hAnsi="Arial" w:cs="Arial"/>
                <w:sz w:val="24"/>
                <w:szCs w:val="24"/>
              </w:rPr>
              <w:t>The Individual and the US Constitution</w:t>
            </w:r>
          </w:p>
          <w:p w14:paraId="70BDBEFB" w14:textId="77777777" w:rsidR="00080BD7" w:rsidRPr="00782B7F" w:rsidRDefault="00080BD7" w:rsidP="00A1587D">
            <w:pPr>
              <w:rPr>
                <w:rFonts w:ascii="Arial" w:hAnsi="Arial" w:cs="Arial"/>
                <w:b/>
                <w:sz w:val="24"/>
                <w:szCs w:val="24"/>
              </w:rPr>
            </w:pPr>
          </w:p>
        </w:tc>
      </w:tr>
      <w:tr w:rsidR="00080BD7" w:rsidRPr="00782B7F" w14:paraId="35FB0528" w14:textId="77777777" w:rsidTr="00080BD7">
        <w:trPr>
          <w:trHeight w:val="340"/>
        </w:trPr>
        <w:tc>
          <w:tcPr>
            <w:tcW w:w="2547" w:type="dxa"/>
            <w:shd w:val="clear" w:color="auto" w:fill="FFF2CC" w:themeFill="accent4" w:themeFillTint="33"/>
          </w:tcPr>
          <w:p w14:paraId="715D15B4" w14:textId="77777777" w:rsidR="00080BD7" w:rsidRPr="00782B7F" w:rsidRDefault="00080BD7" w:rsidP="00A1587D">
            <w:pPr>
              <w:rPr>
                <w:rFonts w:ascii="Arial" w:hAnsi="Arial" w:cs="Arial"/>
                <w:sz w:val="24"/>
                <w:szCs w:val="24"/>
              </w:rPr>
            </w:pPr>
            <w:r w:rsidRPr="00782B7F">
              <w:rPr>
                <w:rFonts w:ascii="Arial" w:hAnsi="Arial" w:cs="Arial"/>
                <w:sz w:val="24"/>
                <w:szCs w:val="24"/>
              </w:rPr>
              <w:t>Credit level (ECTS value)</w:t>
            </w:r>
          </w:p>
        </w:tc>
        <w:tc>
          <w:tcPr>
            <w:tcW w:w="2125" w:type="dxa"/>
            <w:shd w:val="clear" w:color="auto" w:fill="FFF2CC" w:themeFill="accent4" w:themeFillTint="33"/>
          </w:tcPr>
          <w:p w14:paraId="1B168BC2" w14:textId="614A9467" w:rsidR="00080BD7" w:rsidRPr="00782B7F" w:rsidRDefault="00080BD7" w:rsidP="00A1587D">
            <w:pPr>
              <w:rPr>
                <w:rFonts w:ascii="Arial" w:hAnsi="Arial" w:cs="Arial"/>
                <w:sz w:val="24"/>
                <w:szCs w:val="24"/>
              </w:rPr>
            </w:pPr>
            <w:r w:rsidRPr="00782B7F">
              <w:rPr>
                <w:rFonts w:ascii="Arial" w:hAnsi="Arial" w:cs="Arial"/>
                <w:sz w:val="24"/>
                <w:szCs w:val="24"/>
              </w:rPr>
              <w:t>20</w:t>
            </w:r>
            <w:r>
              <w:rPr>
                <w:rFonts w:ascii="Arial" w:hAnsi="Arial" w:cs="Arial"/>
                <w:sz w:val="24"/>
                <w:szCs w:val="24"/>
              </w:rPr>
              <w:t xml:space="preserve"> (10)</w:t>
            </w:r>
          </w:p>
        </w:tc>
        <w:tc>
          <w:tcPr>
            <w:tcW w:w="2126" w:type="dxa"/>
            <w:shd w:val="clear" w:color="auto" w:fill="FFF2CC" w:themeFill="accent4" w:themeFillTint="33"/>
          </w:tcPr>
          <w:p w14:paraId="4AFC6492" w14:textId="052C2038" w:rsidR="00080BD7" w:rsidRPr="00782B7F" w:rsidRDefault="00080BD7" w:rsidP="00A1587D">
            <w:pPr>
              <w:rPr>
                <w:rFonts w:ascii="Arial" w:hAnsi="Arial" w:cs="Arial"/>
                <w:sz w:val="24"/>
                <w:szCs w:val="24"/>
              </w:rPr>
            </w:pPr>
            <w:r w:rsidRPr="00782B7F">
              <w:rPr>
                <w:rFonts w:ascii="Arial" w:hAnsi="Arial" w:cs="Arial"/>
                <w:sz w:val="24"/>
                <w:szCs w:val="24"/>
              </w:rPr>
              <w:t>20</w:t>
            </w:r>
            <w:r>
              <w:rPr>
                <w:rFonts w:ascii="Arial" w:hAnsi="Arial" w:cs="Arial"/>
                <w:sz w:val="24"/>
                <w:szCs w:val="24"/>
              </w:rPr>
              <w:t xml:space="preserve"> (10)</w:t>
            </w:r>
          </w:p>
        </w:tc>
        <w:tc>
          <w:tcPr>
            <w:tcW w:w="2126" w:type="dxa"/>
            <w:shd w:val="clear" w:color="auto" w:fill="FFF2CC" w:themeFill="accent4" w:themeFillTint="33"/>
          </w:tcPr>
          <w:p w14:paraId="4FAB1FBC" w14:textId="08DCADEF" w:rsidR="00080BD7" w:rsidRPr="00782B7F" w:rsidRDefault="00080BD7" w:rsidP="00A1587D">
            <w:pPr>
              <w:rPr>
                <w:rFonts w:ascii="Arial" w:hAnsi="Arial" w:cs="Arial"/>
                <w:sz w:val="24"/>
                <w:szCs w:val="24"/>
              </w:rPr>
            </w:pPr>
            <w:r w:rsidRPr="00782B7F">
              <w:rPr>
                <w:rFonts w:ascii="Arial" w:hAnsi="Arial" w:cs="Arial"/>
                <w:sz w:val="24"/>
                <w:szCs w:val="24"/>
              </w:rPr>
              <w:t>20</w:t>
            </w:r>
            <w:r>
              <w:rPr>
                <w:rFonts w:ascii="Arial" w:hAnsi="Arial" w:cs="Arial"/>
                <w:sz w:val="24"/>
                <w:szCs w:val="24"/>
              </w:rPr>
              <w:t xml:space="preserve"> (10)</w:t>
            </w:r>
          </w:p>
        </w:tc>
      </w:tr>
      <w:tr w:rsidR="00080BD7" w:rsidRPr="00782B7F" w14:paraId="33E9C13F" w14:textId="77777777" w:rsidTr="00080BD7">
        <w:trPr>
          <w:trHeight w:val="340"/>
        </w:trPr>
        <w:tc>
          <w:tcPr>
            <w:tcW w:w="2547" w:type="dxa"/>
          </w:tcPr>
          <w:p w14:paraId="7A019908" w14:textId="234AA28E" w:rsidR="00080BD7" w:rsidRPr="00782B7F" w:rsidRDefault="00080BD7" w:rsidP="00A1587D">
            <w:pPr>
              <w:rPr>
                <w:rFonts w:ascii="Arial" w:hAnsi="Arial" w:cs="Arial"/>
                <w:sz w:val="24"/>
                <w:szCs w:val="24"/>
              </w:rPr>
            </w:pPr>
            <w:r w:rsidRPr="00782B7F">
              <w:rPr>
                <w:rFonts w:ascii="Arial" w:hAnsi="Arial" w:cs="Arial"/>
                <w:sz w:val="24"/>
                <w:szCs w:val="24"/>
              </w:rPr>
              <w:t>Study Time (%) S/GI/PL</w:t>
            </w:r>
          </w:p>
          <w:p w14:paraId="2A58CF61" w14:textId="77777777" w:rsidR="00080BD7" w:rsidRPr="00782B7F" w:rsidRDefault="00080BD7" w:rsidP="00A1587D">
            <w:pPr>
              <w:rPr>
                <w:rFonts w:ascii="Arial" w:hAnsi="Arial" w:cs="Arial"/>
                <w:sz w:val="24"/>
                <w:szCs w:val="24"/>
              </w:rPr>
            </w:pPr>
          </w:p>
        </w:tc>
        <w:tc>
          <w:tcPr>
            <w:tcW w:w="2125" w:type="dxa"/>
          </w:tcPr>
          <w:p w14:paraId="2C187F4D" w14:textId="65008DBE" w:rsidR="00080BD7" w:rsidRPr="00782B7F" w:rsidRDefault="00080BD7" w:rsidP="00A1587D">
            <w:pPr>
              <w:rPr>
                <w:rFonts w:ascii="Arial" w:hAnsi="Arial" w:cs="Arial"/>
                <w:sz w:val="24"/>
                <w:szCs w:val="24"/>
              </w:rPr>
            </w:pPr>
          </w:p>
        </w:tc>
        <w:tc>
          <w:tcPr>
            <w:tcW w:w="2126" w:type="dxa"/>
          </w:tcPr>
          <w:p w14:paraId="42D87641" w14:textId="77777777" w:rsidR="00080BD7" w:rsidRPr="00782B7F" w:rsidRDefault="00080BD7" w:rsidP="00A1587D">
            <w:pPr>
              <w:rPr>
                <w:rFonts w:ascii="Arial" w:hAnsi="Arial" w:cs="Arial"/>
                <w:sz w:val="24"/>
                <w:szCs w:val="24"/>
              </w:rPr>
            </w:pPr>
          </w:p>
        </w:tc>
        <w:tc>
          <w:tcPr>
            <w:tcW w:w="2126" w:type="dxa"/>
          </w:tcPr>
          <w:p w14:paraId="053D67D2" w14:textId="77777777" w:rsidR="00080BD7" w:rsidRPr="00782B7F" w:rsidRDefault="00080BD7" w:rsidP="00A1587D">
            <w:pPr>
              <w:rPr>
                <w:rFonts w:ascii="Arial" w:hAnsi="Arial" w:cs="Arial"/>
                <w:sz w:val="24"/>
                <w:szCs w:val="24"/>
              </w:rPr>
            </w:pPr>
          </w:p>
        </w:tc>
      </w:tr>
      <w:tr w:rsidR="00080BD7" w:rsidRPr="00782B7F" w14:paraId="5CA6C546" w14:textId="77777777" w:rsidTr="00080BD7">
        <w:trPr>
          <w:trHeight w:val="340"/>
        </w:trPr>
        <w:tc>
          <w:tcPr>
            <w:tcW w:w="2547" w:type="dxa"/>
            <w:shd w:val="clear" w:color="auto" w:fill="FFF2CC" w:themeFill="accent4" w:themeFillTint="33"/>
          </w:tcPr>
          <w:p w14:paraId="29A7506D" w14:textId="77777777" w:rsidR="00080BD7" w:rsidRPr="00782B7F" w:rsidRDefault="00080BD7" w:rsidP="00A1587D">
            <w:pPr>
              <w:rPr>
                <w:rFonts w:ascii="Arial" w:hAnsi="Arial" w:cs="Arial"/>
                <w:sz w:val="24"/>
                <w:szCs w:val="24"/>
              </w:rPr>
            </w:pPr>
            <w:r w:rsidRPr="00782B7F">
              <w:rPr>
                <w:rFonts w:ascii="Arial" w:hAnsi="Arial" w:cs="Arial"/>
                <w:sz w:val="24"/>
                <w:szCs w:val="24"/>
              </w:rPr>
              <w:t>Assessment method</w:t>
            </w:r>
          </w:p>
          <w:p w14:paraId="12C52477" w14:textId="77777777" w:rsidR="00080BD7" w:rsidRPr="00782B7F" w:rsidRDefault="00080BD7" w:rsidP="00A1587D">
            <w:pPr>
              <w:rPr>
                <w:rFonts w:ascii="Arial" w:hAnsi="Arial" w:cs="Arial"/>
                <w:sz w:val="24"/>
                <w:szCs w:val="24"/>
              </w:rPr>
            </w:pPr>
          </w:p>
        </w:tc>
        <w:tc>
          <w:tcPr>
            <w:tcW w:w="2125" w:type="dxa"/>
            <w:shd w:val="clear" w:color="auto" w:fill="FFF2CC" w:themeFill="accent4" w:themeFillTint="33"/>
          </w:tcPr>
          <w:p w14:paraId="3014ABEB" w14:textId="15095609" w:rsidR="00080BD7" w:rsidRPr="00782B7F" w:rsidRDefault="00080BD7" w:rsidP="00A1587D">
            <w:pPr>
              <w:rPr>
                <w:rFonts w:ascii="Arial" w:hAnsi="Arial" w:cs="Arial"/>
                <w:sz w:val="24"/>
                <w:szCs w:val="24"/>
              </w:rPr>
            </w:pPr>
            <w:r w:rsidRPr="00782B7F">
              <w:rPr>
                <w:rFonts w:ascii="Arial" w:hAnsi="Arial" w:cs="Arial"/>
                <w:sz w:val="24"/>
                <w:szCs w:val="24"/>
              </w:rPr>
              <w:t>Model United Nations Security Council speech and rationale for voting record on resolution</w:t>
            </w:r>
            <w:r>
              <w:rPr>
                <w:rFonts w:ascii="Arial" w:hAnsi="Arial" w:cs="Arial"/>
                <w:sz w:val="24"/>
                <w:szCs w:val="24"/>
              </w:rPr>
              <w:t>.</w:t>
            </w:r>
          </w:p>
        </w:tc>
        <w:tc>
          <w:tcPr>
            <w:tcW w:w="2126" w:type="dxa"/>
            <w:shd w:val="clear" w:color="auto" w:fill="FFF2CC" w:themeFill="accent4" w:themeFillTint="33"/>
          </w:tcPr>
          <w:p w14:paraId="2414232D" w14:textId="5571E6F9" w:rsidR="00080BD7" w:rsidRPr="00782B7F" w:rsidRDefault="00080BD7" w:rsidP="00A1587D">
            <w:pPr>
              <w:rPr>
                <w:rFonts w:ascii="Arial" w:hAnsi="Arial" w:cs="Arial"/>
                <w:sz w:val="24"/>
                <w:szCs w:val="24"/>
              </w:rPr>
            </w:pPr>
            <w:r w:rsidRPr="00782B7F">
              <w:rPr>
                <w:rFonts w:ascii="Arial" w:hAnsi="Arial" w:cs="Arial"/>
                <w:sz w:val="24"/>
                <w:szCs w:val="24"/>
              </w:rPr>
              <w:t>Written text submission of a 3,000 word brief for a (fictional) Parliamentarian, who is about to debate a change to an area of medical law.</w:t>
            </w:r>
          </w:p>
        </w:tc>
        <w:tc>
          <w:tcPr>
            <w:tcW w:w="2126" w:type="dxa"/>
            <w:shd w:val="clear" w:color="auto" w:fill="FFF2CC" w:themeFill="accent4" w:themeFillTint="33"/>
          </w:tcPr>
          <w:p w14:paraId="33962FCB" w14:textId="22365131" w:rsidR="00080BD7" w:rsidRPr="00782B7F" w:rsidRDefault="00080BD7" w:rsidP="00A1587D">
            <w:pPr>
              <w:rPr>
                <w:rFonts w:ascii="Arial" w:hAnsi="Arial" w:cs="Arial"/>
                <w:sz w:val="24"/>
                <w:szCs w:val="24"/>
              </w:rPr>
            </w:pPr>
            <w:r w:rsidRPr="00782B7F">
              <w:rPr>
                <w:rFonts w:ascii="Arial" w:hAnsi="Arial" w:cs="Arial"/>
                <w:sz w:val="24"/>
                <w:szCs w:val="24"/>
              </w:rPr>
              <w:t>Written letter of advice</w:t>
            </w:r>
            <w:r>
              <w:rPr>
                <w:rFonts w:ascii="Arial" w:hAnsi="Arial" w:cs="Arial"/>
                <w:sz w:val="24"/>
                <w:szCs w:val="24"/>
              </w:rPr>
              <w:t>.</w:t>
            </w:r>
          </w:p>
        </w:tc>
      </w:tr>
      <w:tr w:rsidR="00080BD7" w:rsidRPr="00782B7F" w14:paraId="547A08A7" w14:textId="77777777" w:rsidTr="00080BD7">
        <w:trPr>
          <w:trHeight w:val="340"/>
        </w:trPr>
        <w:tc>
          <w:tcPr>
            <w:tcW w:w="2547" w:type="dxa"/>
            <w:shd w:val="clear" w:color="auto" w:fill="FFF2CC" w:themeFill="accent4" w:themeFillTint="33"/>
          </w:tcPr>
          <w:p w14:paraId="04EB02A6" w14:textId="77777777" w:rsidR="00080BD7" w:rsidRPr="00782B7F" w:rsidRDefault="00080BD7" w:rsidP="00A1587D">
            <w:pPr>
              <w:rPr>
                <w:rFonts w:ascii="Arial" w:hAnsi="Arial" w:cs="Arial"/>
                <w:sz w:val="24"/>
                <w:szCs w:val="24"/>
              </w:rPr>
            </w:pPr>
            <w:r w:rsidRPr="00782B7F">
              <w:rPr>
                <w:rFonts w:ascii="Arial" w:hAnsi="Arial" w:cs="Arial"/>
                <w:sz w:val="24"/>
                <w:szCs w:val="24"/>
              </w:rPr>
              <w:t>Assessment scope</w:t>
            </w:r>
          </w:p>
          <w:p w14:paraId="46D14337" w14:textId="77777777" w:rsidR="00080BD7" w:rsidRPr="00782B7F" w:rsidRDefault="00080BD7" w:rsidP="00A1587D">
            <w:pPr>
              <w:rPr>
                <w:rFonts w:ascii="Arial" w:hAnsi="Arial" w:cs="Arial"/>
                <w:sz w:val="24"/>
                <w:szCs w:val="24"/>
              </w:rPr>
            </w:pPr>
          </w:p>
        </w:tc>
        <w:tc>
          <w:tcPr>
            <w:tcW w:w="2125" w:type="dxa"/>
            <w:shd w:val="clear" w:color="auto" w:fill="FFF2CC" w:themeFill="accent4" w:themeFillTint="33"/>
          </w:tcPr>
          <w:p w14:paraId="650C7590" w14:textId="2B1F2C66" w:rsidR="00080BD7" w:rsidRPr="00782B7F" w:rsidRDefault="00080BD7" w:rsidP="00A1587D">
            <w:pPr>
              <w:rPr>
                <w:rFonts w:ascii="Arial" w:hAnsi="Arial" w:cs="Arial"/>
                <w:sz w:val="24"/>
                <w:szCs w:val="24"/>
              </w:rPr>
            </w:pPr>
            <w:r w:rsidRPr="00782B7F">
              <w:rPr>
                <w:rFonts w:ascii="Arial" w:hAnsi="Arial" w:cs="Arial"/>
                <w:sz w:val="24"/>
                <w:szCs w:val="24"/>
              </w:rPr>
              <w:t>3,000 words submission (record of speech 1,000 words and rationale for voting 2,000 words)</w:t>
            </w:r>
          </w:p>
        </w:tc>
        <w:tc>
          <w:tcPr>
            <w:tcW w:w="2126" w:type="dxa"/>
            <w:shd w:val="clear" w:color="auto" w:fill="FFF2CC" w:themeFill="accent4" w:themeFillTint="33"/>
          </w:tcPr>
          <w:p w14:paraId="2A06F453" w14:textId="0DB6B2E8" w:rsidR="00080BD7" w:rsidRPr="00782B7F" w:rsidRDefault="00080BD7" w:rsidP="00A1587D">
            <w:pPr>
              <w:rPr>
                <w:rFonts w:ascii="Arial" w:hAnsi="Arial" w:cs="Arial"/>
                <w:sz w:val="24"/>
                <w:szCs w:val="24"/>
              </w:rPr>
            </w:pPr>
            <w:r w:rsidRPr="00782B7F">
              <w:rPr>
                <w:rFonts w:ascii="Arial" w:hAnsi="Arial" w:cs="Arial"/>
                <w:sz w:val="24"/>
                <w:szCs w:val="24"/>
              </w:rPr>
              <w:t>3,000 words</w:t>
            </w:r>
          </w:p>
        </w:tc>
        <w:tc>
          <w:tcPr>
            <w:tcW w:w="2126" w:type="dxa"/>
            <w:shd w:val="clear" w:color="auto" w:fill="FFF2CC" w:themeFill="accent4" w:themeFillTint="33"/>
          </w:tcPr>
          <w:p w14:paraId="67D7D3EA" w14:textId="69AFBEEC" w:rsidR="00080BD7" w:rsidRPr="00782B7F" w:rsidRDefault="00080BD7" w:rsidP="00A1587D">
            <w:pPr>
              <w:rPr>
                <w:rFonts w:ascii="Arial" w:hAnsi="Arial" w:cs="Arial"/>
                <w:sz w:val="24"/>
                <w:szCs w:val="24"/>
              </w:rPr>
            </w:pPr>
            <w:r w:rsidRPr="00782B7F">
              <w:rPr>
                <w:rFonts w:ascii="Arial" w:hAnsi="Arial" w:cs="Arial"/>
                <w:sz w:val="24"/>
                <w:szCs w:val="24"/>
              </w:rPr>
              <w:t>3,000 words</w:t>
            </w:r>
          </w:p>
        </w:tc>
      </w:tr>
      <w:tr w:rsidR="00080BD7" w:rsidRPr="00782B7F" w14:paraId="3126E750" w14:textId="77777777" w:rsidTr="00080BD7">
        <w:trPr>
          <w:trHeight w:val="340"/>
        </w:trPr>
        <w:tc>
          <w:tcPr>
            <w:tcW w:w="2547" w:type="dxa"/>
          </w:tcPr>
          <w:p w14:paraId="68AADDB6" w14:textId="77777777" w:rsidR="00080BD7" w:rsidRPr="00782B7F" w:rsidRDefault="00080BD7" w:rsidP="00A1587D">
            <w:pPr>
              <w:rPr>
                <w:rFonts w:ascii="Arial" w:hAnsi="Arial" w:cs="Arial"/>
                <w:sz w:val="24"/>
                <w:szCs w:val="24"/>
              </w:rPr>
            </w:pPr>
            <w:r w:rsidRPr="00782B7F">
              <w:rPr>
                <w:rFonts w:ascii="Arial" w:hAnsi="Arial" w:cs="Arial"/>
                <w:sz w:val="24"/>
                <w:szCs w:val="24"/>
              </w:rPr>
              <w:t>Assessment week</w:t>
            </w:r>
          </w:p>
        </w:tc>
        <w:tc>
          <w:tcPr>
            <w:tcW w:w="2125" w:type="dxa"/>
          </w:tcPr>
          <w:p w14:paraId="7E08704C" w14:textId="298F2D91" w:rsidR="00080BD7" w:rsidRPr="00782B7F" w:rsidRDefault="00080BD7" w:rsidP="00A1587D">
            <w:pPr>
              <w:rPr>
                <w:rFonts w:ascii="Arial" w:hAnsi="Arial" w:cs="Arial"/>
                <w:sz w:val="24"/>
                <w:szCs w:val="24"/>
              </w:rPr>
            </w:pPr>
            <w:r w:rsidRPr="00782B7F">
              <w:rPr>
                <w:rFonts w:ascii="Arial" w:hAnsi="Arial" w:cs="Arial"/>
                <w:sz w:val="24"/>
                <w:szCs w:val="24"/>
              </w:rPr>
              <w:t>15</w:t>
            </w:r>
          </w:p>
        </w:tc>
        <w:tc>
          <w:tcPr>
            <w:tcW w:w="2126" w:type="dxa"/>
          </w:tcPr>
          <w:p w14:paraId="24C90401" w14:textId="34FA1698" w:rsidR="00080BD7" w:rsidRPr="00782B7F" w:rsidRDefault="00080BD7" w:rsidP="00A1587D">
            <w:pPr>
              <w:rPr>
                <w:rFonts w:ascii="Arial" w:hAnsi="Arial" w:cs="Arial"/>
                <w:sz w:val="24"/>
                <w:szCs w:val="24"/>
              </w:rPr>
            </w:pPr>
            <w:r w:rsidRPr="00782B7F">
              <w:rPr>
                <w:rFonts w:ascii="Arial" w:hAnsi="Arial" w:cs="Arial"/>
                <w:sz w:val="24"/>
                <w:szCs w:val="24"/>
              </w:rPr>
              <w:t>15</w:t>
            </w:r>
          </w:p>
        </w:tc>
        <w:tc>
          <w:tcPr>
            <w:tcW w:w="2126" w:type="dxa"/>
          </w:tcPr>
          <w:p w14:paraId="4EAB5F86" w14:textId="61A19E05" w:rsidR="00080BD7" w:rsidRPr="00782B7F" w:rsidRDefault="00080BD7" w:rsidP="00A1587D">
            <w:pPr>
              <w:rPr>
                <w:rFonts w:ascii="Arial" w:hAnsi="Arial" w:cs="Arial"/>
                <w:sz w:val="24"/>
                <w:szCs w:val="24"/>
              </w:rPr>
            </w:pPr>
            <w:r w:rsidRPr="00782B7F">
              <w:rPr>
                <w:rFonts w:ascii="Arial" w:hAnsi="Arial" w:cs="Arial"/>
                <w:sz w:val="24"/>
                <w:szCs w:val="24"/>
              </w:rPr>
              <w:t>15</w:t>
            </w:r>
          </w:p>
        </w:tc>
      </w:tr>
      <w:tr w:rsidR="00080BD7" w:rsidRPr="00782B7F" w14:paraId="2379D76C" w14:textId="77777777" w:rsidTr="00080BD7">
        <w:trPr>
          <w:trHeight w:val="340"/>
        </w:trPr>
        <w:tc>
          <w:tcPr>
            <w:tcW w:w="2547" w:type="dxa"/>
          </w:tcPr>
          <w:p w14:paraId="3C84ADF9" w14:textId="77777777" w:rsidR="00080BD7" w:rsidRPr="00782B7F" w:rsidRDefault="00080BD7" w:rsidP="00A1587D">
            <w:pPr>
              <w:rPr>
                <w:rFonts w:ascii="Arial" w:hAnsi="Arial" w:cs="Arial"/>
                <w:sz w:val="24"/>
                <w:szCs w:val="24"/>
              </w:rPr>
            </w:pPr>
            <w:r w:rsidRPr="00782B7F">
              <w:rPr>
                <w:rFonts w:ascii="Arial" w:hAnsi="Arial" w:cs="Arial"/>
                <w:sz w:val="24"/>
                <w:szCs w:val="24"/>
              </w:rPr>
              <w:t xml:space="preserve">Feedback scope </w:t>
            </w:r>
          </w:p>
          <w:p w14:paraId="4912EEFE" w14:textId="77777777" w:rsidR="00080BD7" w:rsidRPr="00782B7F" w:rsidRDefault="00080BD7" w:rsidP="00A1587D">
            <w:pPr>
              <w:rPr>
                <w:rFonts w:ascii="Arial" w:hAnsi="Arial" w:cs="Arial"/>
                <w:sz w:val="24"/>
                <w:szCs w:val="24"/>
              </w:rPr>
            </w:pPr>
          </w:p>
        </w:tc>
        <w:tc>
          <w:tcPr>
            <w:tcW w:w="2125" w:type="dxa"/>
          </w:tcPr>
          <w:p w14:paraId="76674F53" w14:textId="74D3DE3A" w:rsidR="00080BD7" w:rsidRPr="00782B7F" w:rsidRDefault="00080BD7" w:rsidP="00A1587D">
            <w:pPr>
              <w:rPr>
                <w:rFonts w:ascii="Arial" w:hAnsi="Arial" w:cs="Arial"/>
                <w:sz w:val="24"/>
                <w:szCs w:val="24"/>
              </w:rPr>
            </w:pPr>
            <w:r w:rsidRPr="00782B7F">
              <w:rPr>
                <w:rFonts w:ascii="Arial" w:hAnsi="Arial" w:cs="Arial"/>
                <w:sz w:val="24"/>
                <w:szCs w:val="24"/>
              </w:rPr>
              <w:t>20 days</w:t>
            </w:r>
          </w:p>
        </w:tc>
        <w:tc>
          <w:tcPr>
            <w:tcW w:w="2126" w:type="dxa"/>
          </w:tcPr>
          <w:p w14:paraId="745B272C" w14:textId="63E7A67C" w:rsidR="00080BD7" w:rsidRPr="00782B7F" w:rsidRDefault="00080BD7" w:rsidP="00A1587D">
            <w:pPr>
              <w:rPr>
                <w:rFonts w:ascii="Arial" w:hAnsi="Arial" w:cs="Arial"/>
                <w:sz w:val="24"/>
                <w:szCs w:val="24"/>
              </w:rPr>
            </w:pPr>
            <w:r w:rsidRPr="00782B7F">
              <w:rPr>
                <w:rFonts w:ascii="Arial" w:hAnsi="Arial" w:cs="Arial"/>
                <w:sz w:val="24"/>
                <w:szCs w:val="24"/>
              </w:rPr>
              <w:t>20 days</w:t>
            </w:r>
          </w:p>
        </w:tc>
        <w:tc>
          <w:tcPr>
            <w:tcW w:w="2126" w:type="dxa"/>
          </w:tcPr>
          <w:p w14:paraId="67FAC548" w14:textId="1038002F" w:rsidR="00080BD7" w:rsidRPr="00782B7F" w:rsidRDefault="00080BD7" w:rsidP="00A1587D">
            <w:pPr>
              <w:rPr>
                <w:rFonts w:ascii="Arial" w:hAnsi="Arial" w:cs="Arial"/>
                <w:sz w:val="24"/>
                <w:szCs w:val="24"/>
              </w:rPr>
            </w:pPr>
            <w:r w:rsidRPr="00782B7F">
              <w:rPr>
                <w:rFonts w:ascii="Arial" w:hAnsi="Arial" w:cs="Arial"/>
                <w:sz w:val="24"/>
                <w:szCs w:val="24"/>
              </w:rPr>
              <w:t>20 days</w:t>
            </w:r>
          </w:p>
        </w:tc>
      </w:tr>
      <w:tr w:rsidR="00080BD7" w:rsidRPr="00782B7F" w14:paraId="2085B24E" w14:textId="77777777" w:rsidTr="00080BD7">
        <w:trPr>
          <w:trHeight w:val="340"/>
        </w:trPr>
        <w:tc>
          <w:tcPr>
            <w:tcW w:w="2547" w:type="dxa"/>
          </w:tcPr>
          <w:p w14:paraId="144A1132" w14:textId="77777777" w:rsidR="00080BD7" w:rsidRPr="00782B7F" w:rsidRDefault="00080BD7" w:rsidP="00A1587D">
            <w:pPr>
              <w:rPr>
                <w:rFonts w:ascii="Arial" w:hAnsi="Arial" w:cs="Arial"/>
                <w:sz w:val="24"/>
                <w:szCs w:val="24"/>
              </w:rPr>
            </w:pPr>
            <w:r w:rsidRPr="00782B7F">
              <w:rPr>
                <w:rFonts w:ascii="Arial" w:hAnsi="Arial" w:cs="Arial"/>
                <w:sz w:val="24"/>
                <w:szCs w:val="24"/>
              </w:rPr>
              <w:t>Delivery mode</w:t>
            </w:r>
          </w:p>
          <w:p w14:paraId="78825F29" w14:textId="77777777" w:rsidR="00080BD7" w:rsidRPr="00782B7F" w:rsidRDefault="00080BD7" w:rsidP="00A1587D">
            <w:pPr>
              <w:rPr>
                <w:rFonts w:ascii="Arial" w:hAnsi="Arial" w:cs="Arial"/>
                <w:sz w:val="24"/>
                <w:szCs w:val="24"/>
              </w:rPr>
            </w:pPr>
          </w:p>
        </w:tc>
        <w:tc>
          <w:tcPr>
            <w:tcW w:w="2125" w:type="dxa"/>
          </w:tcPr>
          <w:p w14:paraId="0858D4F4" w14:textId="7F014D01" w:rsidR="00080BD7" w:rsidRPr="00782B7F" w:rsidRDefault="00080BD7" w:rsidP="007F7766">
            <w:pPr>
              <w:rPr>
                <w:rFonts w:ascii="Arial" w:hAnsi="Arial" w:cs="Arial"/>
                <w:sz w:val="24"/>
                <w:szCs w:val="24"/>
              </w:rPr>
            </w:pPr>
            <w:r w:rsidRPr="00782B7F">
              <w:rPr>
                <w:rFonts w:ascii="Arial" w:hAnsi="Arial" w:cs="Arial"/>
                <w:sz w:val="24"/>
                <w:szCs w:val="24"/>
              </w:rPr>
              <w:lastRenderedPageBreak/>
              <w:t>Standard</w:t>
            </w:r>
          </w:p>
        </w:tc>
        <w:tc>
          <w:tcPr>
            <w:tcW w:w="2126" w:type="dxa"/>
          </w:tcPr>
          <w:p w14:paraId="52EE4618" w14:textId="48EAC62D" w:rsidR="00080BD7" w:rsidRPr="00782B7F" w:rsidRDefault="00080BD7" w:rsidP="00A1587D">
            <w:pPr>
              <w:rPr>
                <w:rFonts w:ascii="Arial" w:hAnsi="Arial" w:cs="Arial"/>
                <w:sz w:val="24"/>
                <w:szCs w:val="24"/>
              </w:rPr>
            </w:pPr>
            <w:r w:rsidRPr="00782B7F">
              <w:rPr>
                <w:rFonts w:ascii="Arial" w:hAnsi="Arial" w:cs="Arial"/>
                <w:sz w:val="24"/>
                <w:szCs w:val="24"/>
              </w:rPr>
              <w:t>Standard</w:t>
            </w:r>
          </w:p>
        </w:tc>
        <w:tc>
          <w:tcPr>
            <w:tcW w:w="2126" w:type="dxa"/>
          </w:tcPr>
          <w:p w14:paraId="1A03DC11" w14:textId="4F6BC0CC" w:rsidR="00080BD7" w:rsidRPr="00782B7F" w:rsidRDefault="00080BD7" w:rsidP="00A1587D">
            <w:pPr>
              <w:rPr>
                <w:rFonts w:ascii="Arial" w:hAnsi="Arial" w:cs="Arial"/>
                <w:sz w:val="24"/>
                <w:szCs w:val="24"/>
              </w:rPr>
            </w:pPr>
            <w:r w:rsidRPr="00782B7F">
              <w:rPr>
                <w:rFonts w:ascii="Arial" w:hAnsi="Arial" w:cs="Arial"/>
                <w:sz w:val="24"/>
                <w:szCs w:val="24"/>
              </w:rPr>
              <w:t>Standard</w:t>
            </w:r>
          </w:p>
        </w:tc>
      </w:tr>
      <w:tr w:rsidR="00080BD7" w:rsidRPr="00782B7F" w14:paraId="01A29CAE" w14:textId="77777777" w:rsidTr="00080BD7">
        <w:trPr>
          <w:trHeight w:val="340"/>
        </w:trPr>
        <w:tc>
          <w:tcPr>
            <w:tcW w:w="2547" w:type="dxa"/>
            <w:vMerge w:val="restart"/>
            <w:shd w:val="clear" w:color="auto" w:fill="FFF2CC" w:themeFill="accent4" w:themeFillTint="33"/>
          </w:tcPr>
          <w:p w14:paraId="44162F01" w14:textId="77777777" w:rsidR="00080BD7" w:rsidRPr="00782B7F" w:rsidRDefault="00080BD7" w:rsidP="00A1587D">
            <w:pPr>
              <w:rPr>
                <w:rFonts w:ascii="Arial" w:hAnsi="Arial" w:cs="Arial"/>
                <w:sz w:val="24"/>
                <w:szCs w:val="24"/>
              </w:rPr>
            </w:pPr>
            <w:r w:rsidRPr="00782B7F">
              <w:rPr>
                <w:rFonts w:ascii="Arial" w:hAnsi="Arial" w:cs="Arial"/>
                <w:sz w:val="24"/>
                <w:szCs w:val="24"/>
              </w:rPr>
              <w:t xml:space="preserve">Learning Outcomes </w:t>
            </w:r>
          </w:p>
          <w:p w14:paraId="22161CF2" w14:textId="77777777" w:rsidR="00080BD7" w:rsidRPr="00782B7F" w:rsidRDefault="00080BD7" w:rsidP="00A1587D">
            <w:pPr>
              <w:rPr>
                <w:rFonts w:ascii="Arial" w:hAnsi="Arial" w:cs="Arial"/>
                <w:sz w:val="24"/>
                <w:szCs w:val="24"/>
              </w:rPr>
            </w:pPr>
          </w:p>
        </w:tc>
        <w:tc>
          <w:tcPr>
            <w:tcW w:w="2125" w:type="dxa"/>
            <w:shd w:val="clear" w:color="auto" w:fill="FFF2CC" w:themeFill="accent4" w:themeFillTint="33"/>
          </w:tcPr>
          <w:p w14:paraId="456132C0" w14:textId="48B5E960" w:rsidR="00080BD7" w:rsidRPr="00782B7F" w:rsidRDefault="00080BD7" w:rsidP="007C3C2E">
            <w:pPr>
              <w:rPr>
                <w:rFonts w:ascii="Arial" w:hAnsi="Arial" w:cs="Arial"/>
                <w:sz w:val="24"/>
                <w:szCs w:val="24"/>
              </w:rPr>
            </w:pPr>
            <w:r w:rsidRPr="00782B7F">
              <w:rPr>
                <w:rFonts w:ascii="Arial" w:hAnsi="Arial" w:cs="Arial"/>
                <w:sz w:val="24"/>
                <w:szCs w:val="24"/>
              </w:rPr>
              <w:t>1 To analyse the international human rights systems for the promotion and protection of human rights.</w:t>
            </w:r>
          </w:p>
        </w:tc>
        <w:tc>
          <w:tcPr>
            <w:tcW w:w="2126" w:type="dxa"/>
            <w:shd w:val="clear" w:color="auto" w:fill="FFF2CC" w:themeFill="accent4" w:themeFillTint="33"/>
          </w:tcPr>
          <w:p w14:paraId="3CE4CA7D" w14:textId="18D587F0" w:rsidR="00080BD7" w:rsidRPr="00782B7F" w:rsidRDefault="00080BD7" w:rsidP="00A1587D">
            <w:pPr>
              <w:rPr>
                <w:rFonts w:ascii="Arial" w:hAnsi="Arial" w:cs="Arial"/>
                <w:sz w:val="24"/>
                <w:szCs w:val="24"/>
              </w:rPr>
            </w:pPr>
            <w:r w:rsidRPr="00782B7F">
              <w:rPr>
                <w:rFonts w:ascii="Arial" w:hAnsi="Arial" w:cs="Arial"/>
                <w:sz w:val="24"/>
                <w:szCs w:val="24"/>
              </w:rPr>
              <w:t>1.To analyse medico-legal problems from an ethical and legal perspective</w:t>
            </w:r>
            <w:r>
              <w:rPr>
                <w:rFonts w:ascii="Arial" w:hAnsi="Arial" w:cs="Arial"/>
                <w:sz w:val="24"/>
                <w:szCs w:val="24"/>
              </w:rPr>
              <w:t>.</w:t>
            </w:r>
          </w:p>
        </w:tc>
        <w:tc>
          <w:tcPr>
            <w:tcW w:w="2126" w:type="dxa"/>
            <w:shd w:val="clear" w:color="auto" w:fill="FFF2CC" w:themeFill="accent4" w:themeFillTint="33"/>
          </w:tcPr>
          <w:p w14:paraId="3038F5FA" w14:textId="36772C75" w:rsidR="00080BD7" w:rsidRPr="00782B7F" w:rsidRDefault="00080BD7" w:rsidP="00A1587D">
            <w:pPr>
              <w:rPr>
                <w:rFonts w:ascii="Arial" w:hAnsi="Arial" w:cs="Arial"/>
                <w:sz w:val="24"/>
                <w:szCs w:val="24"/>
              </w:rPr>
            </w:pPr>
            <w:r w:rsidRPr="00782B7F">
              <w:rPr>
                <w:rFonts w:ascii="Arial" w:hAnsi="Arial" w:cs="Arial"/>
                <w:sz w:val="24"/>
                <w:szCs w:val="24"/>
              </w:rPr>
              <w:t>1.To analyse how the Bill of Rights and the 14</w:t>
            </w:r>
            <w:r w:rsidRPr="00782B7F">
              <w:rPr>
                <w:rFonts w:ascii="Arial" w:hAnsi="Arial" w:cs="Arial"/>
                <w:sz w:val="24"/>
                <w:szCs w:val="24"/>
                <w:vertAlign w:val="superscript"/>
              </w:rPr>
              <w:t>th</w:t>
            </w:r>
            <w:r w:rsidRPr="00782B7F">
              <w:rPr>
                <w:rFonts w:ascii="Arial" w:hAnsi="Arial" w:cs="Arial"/>
                <w:sz w:val="24"/>
                <w:szCs w:val="24"/>
              </w:rPr>
              <w:t xml:space="preserve"> Amendment place significant limitations on state and/or federal legislative competence or freedom of executive action</w:t>
            </w:r>
          </w:p>
        </w:tc>
      </w:tr>
      <w:tr w:rsidR="00080BD7" w:rsidRPr="00782B7F" w14:paraId="12C40163" w14:textId="77777777" w:rsidTr="00080BD7">
        <w:trPr>
          <w:trHeight w:val="340"/>
        </w:trPr>
        <w:tc>
          <w:tcPr>
            <w:tcW w:w="2547" w:type="dxa"/>
            <w:vMerge/>
            <w:shd w:val="clear" w:color="auto" w:fill="FFF2CC" w:themeFill="accent4" w:themeFillTint="33"/>
          </w:tcPr>
          <w:p w14:paraId="566169D8" w14:textId="77777777" w:rsidR="00080BD7" w:rsidRPr="00782B7F" w:rsidRDefault="00080BD7" w:rsidP="00A1587D">
            <w:pPr>
              <w:rPr>
                <w:rFonts w:ascii="Arial" w:hAnsi="Arial" w:cs="Arial"/>
                <w:sz w:val="24"/>
                <w:szCs w:val="24"/>
              </w:rPr>
            </w:pPr>
          </w:p>
        </w:tc>
        <w:tc>
          <w:tcPr>
            <w:tcW w:w="2125" w:type="dxa"/>
            <w:shd w:val="clear" w:color="auto" w:fill="FFF2CC" w:themeFill="accent4" w:themeFillTint="33"/>
          </w:tcPr>
          <w:p w14:paraId="72266ADE" w14:textId="703364DB" w:rsidR="00080BD7" w:rsidRPr="00782B7F" w:rsidRDefault="00080BD7" w:rsidP="00A1587D">
            <w:pPr>
              <w:rPr>
                <w:rFonts w:ascii="Arial" w:hAnsi="Arial" w:cs="Arial"/>
                <w:sz w:val="24"/>
                <w:szCs w:val="24"/>
              </w:rPr>
            </w:pPr>
            <w:r w:rsidRPr="00782B7F">
              <w:rPr>
                <w:rFonts w:ascii="Arial" w:hAnsi="Arial" w:cs="Arial"/>
                <w:sz w:val="24"/>
                <w:szCs w:val="24"/>
              </w:rPr>
              <w:t>2. To formulate and present a member state speech and provide justifications for the voting record in a simulated United Nations Security Council session.</w:t>
            </w:r>
          </w:p>
        </w:tc>
        <w:tc>
          <w:tcPr>
            <w:tcW w:w="2126" w:type="dxa"/>
            <w:shd w:val="clear" w:color="auto" w:fill="FFF2CC" w:themeFill="accent4" w:themeFillTint="33"/>
          </w:tcPr>
          <w:p w14:paraId="46DEC56D" w14:textId="0C341241" w:rsidR="00080BD7" w:rsidRPr="00782B7F" w:rsidRDefault="00080BD7" w:rsidP="00A1587D">
            <w:pPr>
              <w:rPr>
                <w:rFonts w:ascii="Arial" w:hAnsi="Arial" w:cs="Arial"/>
                <w:sz w:val="24"/>
                <w:szCs w:val="24"/>
              </w:rPr>
            </w:pPr>
            <w:r w:rsidRPr="00782B7F">
              <w:rPr>
                <w:rFonts w:ascii="Arial" w:hAnsi="Arial" w:cs="Arial"/>
                <w:sz w:val="24"/>
                <w:szCs w:val="24"/>
              </w:rPr>
              <w:t>2. To assess the appropriateness and effectiveness of medico-legal principles in England and Wales.  </w:t>
            </w:r>
          </w:p>
        </w:tc>
        <w:tc>
          <w:tcPr>
            <w:tcW w:w="2126" w:type="dxa"/>
            <w:shd w:val="clear" w:color="auto" w:fill="FFF2CC" w:themeFill="accent4" w:themeFillTint="33"/>
          </w:tcPr>
          <w:p w14:paraId="6B48CD52" w14:textId="52CCD26F" w:rsidR="00080BD7" w:rsidRPr="00782B7F" w:rsidRDefault="00080BD7" w:rsidP="00A1587D">
            <w:pPr>
              <w:rPr>
                <w:rFonts w:ascii="Arial" w:hAnsi="Arial" w:cs="Arial"/>
                <w:sz w:val="24"/>
                <w:szCs w:val="24"/>
              </w:rPr>
            </w:pPr>
            <w:r w:rsidRPr="00782B7F">
              <w:rPr>
                <w:rFonts w:ascii="Arial" w:hAnsi="Arial" w:cs="Arial"/>
                <w:sz w:val="24"/>
                <w:szCs w:val="24"/>
              </w:rPr>
              <w:t>2.To explain the significance of relevant Supreme Court decisions for the protection of individual rights in the United States</w:t>
            </w:r>
            <w:r>
              <w:rPr>
                <w:rFonts w:ascii="Arial" w:hAnsi="Arial" w:cs="Arial"/>
                <w:sz w:val="24"/>
                <w:szCs w:val="24"/>
              </w:rPr>
              <w:t>.</w:t>
            </w:r>
          </w:p>
        </w:tc>
      </w:tr>
      <w:tr w:rsidR="00080BD7" w:rsidRPr="00782B7F" w14:paraId="42DE11B4" w14:textId="77777777" w:rsidTr="00080BD7">
        <w:trPr>
          <w:trHeight w:val="340"/>
        </w:trPr>
        <w:tc>
          <w:tcPr>
            <w:tcW w:w="2547" w:type="dxa"/>
            <w:vMerge/>
            <w:shd w:val="clear" w:color="auto" w:fill="FFF2CC" w:themeFill="accent4" w:themeFillTint="33"/>
          </w:tcPr>
          <w:p w14:paraId="0475F102" w14:textId="77777777" w:rsidR="00080BD7" w:rsidRPr="00782B7F" w:rsidRDefault="00080BD7" w:rsidP="00A1587D">
            <w:pPr>
              <w:rPr>
                <w:rFonts w:ascii="Arial" w:hAnsi="Arial" w:cs="Arial"/>
                <w:sz w:val="24"/>
                <w:szCs w:val="24"/>
              </w:rPr>
            </w:pPr>
          </w:p>
        </w:tc>
        <w:tc>
          <w:tcPr>
            <w:tcW w:w="2125" w:type="dxa"/>
            <w:shd w:val="clear" w:color="auto" w:fill="FFF2CC" w:themeFill="accent4" w:themeFillTint="33"/>
          </w:tcPr>
          <w:p w14:paraId="3BAB9C7D" w14:textId="16B1DAC5" w:rsidR="00080BD7" w:rsidRPr="00782B7F" w:rsidRDefault="00080BD7" w:rsidP="00A1587D">
            <w:pPr>
              <w:rPr>
                <w:rFonts w:ascii="Arial" w:hAnsi="Arial" w:cs="Arial"/>
                <w:sz w:val="24"/>
                <w:szCs w:val="24"/>
              </w:rPr>
            </w:pPr>
            <w:r w:rsidRPr="00782B7F">
              <w:rPr>
                <w:rFonts w:ascii="Arial" w:hAnsi="Arial" w:cs="Arial"/>
                <w:sz w:val="24"/>
                <w:szCs w:val="24"/>
              </w:rPr>
              <w:t xml:space="preserve">3.To achieve results under pressure during evolving human rights discussions at a simulated </w:t>
            </w:r>
            <w:r w:rsidRPr="00782B7F">
              <w:rPr>
                <w:rFonts w:ascii="Arial" w:hAnsi="Arial" w:cs="Arial"/>
                <w:sz w:val="24"/>
                <w:szCs w:val="24"/>
              </w:rPr>
              <w:lastRenderedPageBreak/>
              <w:t>United Security Council session</w:t>
            </w:r>
            <w:r>
              <w:rPr>
                <w:rFonts w:ascii="Arial" w:hAnsi="Arial" w:cs="Arial"/>
                <w:sz w:val="24"/>
                <w:szCs w:val="24"/>
              </w:rPr>
              <w:t>.</w:t>
            </w:r>
          </w:p>
        </w:tc>
        <w:tc>
          <w:tcPr>
            <w:tcW w:w="2126" w:type="dxa"/>
            <w:shd w:val="clear" w:color="auto" w:fill="FFF2CC" w:themeFill="accent4" w:themeFillTint="33"/>
          </w:tcPr>
          <w:p w14:paraId="419F3B2E" w14:textId="3F1F60C4" w:rsidR="00080BD7" w:rsidRPr="00782B7F" w:rsidRDefault="00080BD7" w:rsidP="00A1587D">
            <w:pPr>
              <w:rPr>
                <w:rFonts w:ascii="Arial" w:hAnsi="Arial" w:cs="Arial"/>
                <w:sz w:val="24"/>
                <w:szCs w:val="24"/>
              </w:rPr>
            </w:pPr>
            <w:r w:rsidRPr="00782B7F">
              <w:rPr>
                <w:rFonts w:ascii="Arial" w:hAnsi="Arial" w:cs="Arial"/>
                <w:sz w:val="24"/>
                <w:szCs w:val="24"/>
              </w:rPr>
              <w:lastRenderedPageBreak/>
              <w:t>3. To form logical conclusions having weighed-up competing arguments and evidence.</w:t>
            </w:r>
          </w:p>
        </w:tc>
        <w:tc>
          <w:tcPr>
            <w:tcW w:w="2126" w:type="dxa"/>
            <w:shd w:val="clear" w:color="auto" w:fill="FFF2CC" w:themeFill="accent4" w:themeFillTint="33"/>
          </w:tcPr>
          <w:p w14:paraId="14AE3066" w14:textId="218082FE" w:rsidR="00080BD7" w:rsidRPr="00782B7F" w:rsidRDefault="00080BD7" w:rsidP="00A1587D">
            <w:pPr>
              <w:rPr>
                <w:rFonts w:ascii="Arial" w:hAnsi="Arial" w:cs="Arial"/>
                <w:sz w:val="24"/>
                <w:szCs w:val="24"/>
              </w:rPr>
            </w:pPr>
            <w:r w:rsidRPr="00782B7F">
              <w:rPr>
                <w:rFonts w:ascii="Arial" w:hAnsi="Arial" w:cs="Arial"/>
                <w:sz w:val="24"/>
                <w:szCs w:val="24"/>
              </w:rPr>
              <w:t xml:space="preserve">3. To explore constitutional controversies of the American judicial system in the context of the </w:t>
            </w:r>
            <w:r w:rsidRPr="00782B7F">
              <w:rPr>
                <w:rFonts w:ascii="Arial" w:hAnsi="Arial" w:cs="Arial"/>
                <w:sz w:val="24"/>
                <w:szCs w:val="24"/>
              </w:rPr>
              <w:lastRenderedPageBreak/>
              <w:t>influence of polarized politics in the US.</w:t>
            </w:r>
          </w:p>
        </w:tc>
      </w:tr>
      <w:tr w:rsidR="00080BD7" w:rsidRPr="00782B7F" w14:paraId="07CFA254" w14:textId="77777777" w:rsidTr="00080BD7">
        <w:trPr>
          <w:trHeight w:val="340"/>
        </w:trPr>
        <w:tc>
          <w:tcPr>
            <w:tcW w:w="2547" w:type="dxa"/>
            <w:vMerge/>
            <w:shd w:val="clear" w:color="auto" w:fill="FFF2CC" w:themeFill="accent4" w:themeFillTint="33"/>
          </w:tcPr>
          <w:p w14:paraId="5C5A0506" w14:textId="77777777" w:rsidR="00080BD7" w:rsidRPr="00782B7F" w:rsidRDefault="00080BD7" w:rsidP="00A1587D">
            <w:pPr>
              <w:rPr>
                <w:rFonts w:ascii="Arial" w:hAnsi="Arial" w:cs="Arial"/>
                <w:sz w:val="24"/>
                <w:szCs w:val="24"/>
              </w:rPr>
            </w:pPr>
          </w:p>
        </w:tc>
        <w:tc>
          <w:tcPr>
            <w:tcW w:w="2125" w:type="dxa"/>
            <w:shd w:val="clear" w:color="auto" w:fill="FFF2CC" w:themeFill="accent4" w:themeFillTint="33"/>
          </w:tcPr>
          <w:p w14:paraId="047FA0D5" w14:textId="07AFE5C9" w:rsidR="00080BD7" w:rsidRPr="00782B7F" w:rsidRDefault="00080BD7" w:rsidP="00A1587D">
            <w:pPr>
              <w:rPr>
                <w:rFonts w:ascii="Arial" w:hAnsi="Arial" w:cs="Arial"/>
                <w:sz w:val="24"/>
                <w:szCs w:val="24"/>
              </w:rPr>
            </w:pPr>
            <w:r w:rsidRPr="00782B7F">
              <w:rPr>
                <w:rFonts w:ascii="Arial" w:hAnsi="Arial" w:cs="Arial"/>
                <w:sz w:val="24"/>
                <w:szCs w:val="24"/>
              </w:rPr>
              <w:t>4.To communicate clearly, using appropriate structure, form and English language and accurate legal terminology</w:t>
            </w:r>
            <w:r>
              <w:rPr>
                <w:rFonts w:ascii="Arial" w:hAnsi="Arial" w:cs="Arial"/>
                <w:sz w:val="24"/>
                <w:szCs w:val="24"/>
              </w:rPr>
              <w:t>.</w:t>
            </w:r>
          </w:p>
        </w:tc>
        <w:tc>
          <w:tcPr>
            <w:tcW w:w="2126" w:type="dxa"/>
            <w:shd w:val="clear" w:color="auto" w:fill="FFF2CC" w:themeFill="accent4" w:themeFillTint="33"/>
          </w:tcPr>
          <w:p w14:paraId="2F49C334" w14:textId="4022875E" w:rsidR="00080BD7" w:rsidRPr="00782B7F" w:rsidRDefault="00080BD7" w:rsidP="00A1587D">
            <w:pPr>
              <w:rPr>
                <w:rFonts w:ascii="Arial" w:hAnsi="Arial" w:cs="Arial"/>
                <w:sz w:val="24"/>
                <w:szCs w:val="24"/>
              </w:rPr>
            </w:pPr>
            <w:r w:rsidRPr="00782B7F">
              <w:rPr>
                <w:rFonts w:ascii="Arial" w:hAnsi="Arial" w:cs="Arial"/>
                <w:sz w:val="24"/>
                <w:szCs w:val="24"/>
              </w:rPr>
              <w:t>4.To formulate and communicate solutions in the context of Medical Law and Ethics</w:t>
            </w:r>
            <w:r>
              <w:rPr>
                <w:rFonts w:ascii="Arial" w:hAnsi="Arial" w:cs="Arial"/>
                <w:sz w:val="24"/>
                <w:szCs w:val="24"/>
              </w:rPr>
              <w:t>.</w:t>
            </w:r>
          </w:p>
        </w:tc>
        <w:tc>
          <w:tcPr>
            <w:tcW w:w="2126" w:type="dxa"/>
            <w:shd w:val="clear" w:color="auto" w:fill="FFF2CC" w:themeFill="accent4" w:themeFillTint="33"/>
          </w:tcPr>
          <w:p w14:paraId="3BD261BB" w14:textId="2C65F7B0" w:rsidR="00080BD7" w:rsidRPr="00782B7F" w:rsidRDefault="00080BD7" w:rsidP="00A1587D">
            <w:pPr>
              <w:rPr>
                <w:rFonts w:ascii="Arial" w:hAnsi="Arial" w:cs="Arial"/>
                <w:sz w:val="24"/>
                <w:szCs w:val="24"/>
              </w:rPr>
            </w:pPr>
            <w:r w:rsidRPr="00782B7F">
              <w:rPr>
                <w:rFonts w:ascii="Arial" w:hAnsi="Arial" w:cs="Arial"/>
                <w:sz w:val="24"/>
                <w:szCs w:val="24"/>
              </w:rPr>
              <w:t>4. To provide clear and accurate advice in response to problem-based scenarios expressed in grammatically correct and appropriate English.</w:t>
            </w:r>
          </w:p>
        </w:tc>
      </w:tr>
      <w:tr w:rsidR="00080BD7" w:rsidRPr="00782B7F" w14:paraId="593BD8FF" w14:textId="77777777" w:rsidTr="00080BD7">
        <w:trPr>
          <w:trHeight w:val="340"/>
        </w:trPr>
        <w:tc>
          <w:tcPr>
            <w:tcW w:w="2547" w:type="dxa"/>
          </w:tcPr>
          <w:p w14:paraId="43932497" w14:textId="77777777" w:rsidR="00080BD7" w:rsidRPr="00782B7F" w:rsidRDefault="00080BD7" w:rsidP="00C838B2">
            <w:pPr>
              <w:rPr>
                <w:rFonts w:ascii="Arial" w:hAnsi="Arial" w:cs="Arial"/>
                <w:sz w:val="24"/>
                <w:szCs w:val="24"/>
              </w:rPr>
            </w:pPr>
            <w:r w:rsidRPr="00782B7F">
              <w:rPr>
                <w:rFonts w:ascii="Arial" w:hAnsi="Arial" w:cs="Arial"/>
                <w:sz w:val="24"/>
                <w:szCs w:val="24"/>
              </w:rPr>
              <w:t>Programme Aim Links</w:t>
            </w:r>
          </w:p>
        </w:tc>
        <w:tc>
          <w:tcPr>
            <w:tcW w:w="2125" w:type="dxa"/>
            <w:vAlign w:val="center"/>
          </w:tcPr>
          <w:p w14:paraId="7EEF97E8" w14:textId="7778BA90" w:rsidR="00080BD7" w:rsidRPr="00782B7F" w:rsidRDefault="00080BD7"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4</w:t>
            </w:r>
            <w:r w:rsidRPr="00A61BA3">
              <w:rPr>
                <w:rFonts w:ascii="Arial" w:hAnsi="Arial" w:cs="Arial"/>
                <w:sz w:val="24"/>
                <w:szCs w:val="24"/>
              </w:rPr>
              <w:sym w:font="Wingdings" w:char="F0FE"/>
            </w:r>
            <w:r>
              <w:rPr>
                <w:rFonts w:ascii="Arial" w:hAnsi="Arial" w:cs="Arial"/>
                <w:sz w:val="24"/>
                <w:szCs w:val="24"/>
              </w:rPr>
              <w:t xml:space="preserve">  5 </w:t>
            </w:r>
            <w:r w:rsidRPr="00A61BA3">
              <w:rPr>
                <w:rFonts w:ascii="Arial" w:hAnsi="Arial" w:cs="Arial"/>
                <w:sz w:val="24"/>
                <w:szCs w:val="24"/>
              </w:rPr>
              <w:sym w:font="Wingdings" w:char="F0FE"/>
            </w:r>
          </w:p>
        </w:tc>
        <w:tc>
          <w:tcPr>
            <w:tcW w:w="2126" w:type="dxa"/>
            <w:vAlign w:val="center"/>
          </w:tcPr>
          <w:p w14:paraId="48A3A46E" w14:textId="6D9A1175" w:rsidR="00080BD7" w:rsidRPr="00782B7F" w:rsidRDefault="00080BD7"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126" w:type="dxa"/>
            <w:vAlign w:val="center"/>
          </w:tcPr>
          <w:p w14:paraId="48E7E142" w14:textId="4A9CAC1D" w:rsidR="00080BD7" w:rsidRPr="00782B7F" w:rsidRDefault="00080BD7"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r>
      <w:tr w:rsidR="00080BD7" w:rsidRPr="00782B7F" w14:paraId="5990B7DE" w14:textId="77777777" w:rsidTr="00080BD7">
        <w:trPr>
          <w:trHeight w:val="340"/>
        </w:trPr>
        <w:tc>
          <w:tcPr>
            <w:tcW w:w="2547" w:type="dxa"/>
          </w:tcPr>
          <w:p w14:paraId="6800A0C0" w14:textId="77777777" w:rsidR="00080BD7" w:rsidRPr="00782B7F" w:rsidRDefault="00080BD7" w:rsidP="00C838B2">
            <w:pPr>
              <w:rPr>
                <w:rFonts w:ascii="Arial" w:hAnsi="Arial" w:cs="Arial"/>
                <w:sz w:val="24"/>
                <w:szCs w:val="24"/>
              </w:rPr>
            </w:pPr>
            <w:r w:rsidRPr="00782B7F">
              <w:rPr>
                <w:rFonts w:ascii="Arial" w:hAnsi="Arial" w:cs="Arial"/>
                <w:sz w:val="24"/>
                <w:szCs w:val="24"/>
              </w:rPr>
              <w:t xml:space="preserve">Linked PSRB (if appropriate) </w:t>
            </w:r>
          </w:p>
        </w:tc>
        <w:tc>
          <w:tcPr>
            <w:tcW w:w="2125" w:type="dxa"/>
          </w:tcPr>
          <w:p w14:paraId="7B23D816" w14:textId="14DEC6DB" w:rsidR="00080BD7" w:rsidRPr="00782B7F" w:rsidRDefault="00080BD7" w:rsidP="00C838B2">
            <w:pPr>
              <w:rPr>
                <w:rFonts w:ascii="Arial" w:hAnsi="Arial" w:cs="Arial"/>
                <w:sz w:val="24"/>
                <w:szCs w:val="24"/>
              </w:rPr>
            </w:pPr>
          </w:p>
        </w:tc>
        <w:tc>
          <w:tcPr>
            <w:tcW w:w="2126" w:type="dxa"/>
          </w:tcPr>
          <w:p w14:paraId="2925CB3D" w14:textId="77777777" w:rsidR="00080BD7" w:rsidRPr="00782B7F" w:rsidRDefault="00080BD7" w:rsidP="00C838B2">
            <w:pPr>
              <w:rPr>
                <w:rFonts w:ascii="Arial" w:hAnsi="Arial" w:cs="Arial"/>
                <w:sz w:val="24"/>
                <w:szCs w:val="24"/>
              </w:rPr>
            </w:pPr>
          </w:p>
        </w:tc>
        <w:tc>
          <w:tcPr>
            <w:tcW w:w="2126" w:type="dxa"/>
          </w:tcPr>
          <w:p w14:paraId="29F2B7C2" w14:textId="77777777" w:rsidR="00080BD7" w:rsidRPr="00782B7F" w:rsidRDefault="00080BD7" w:rsidP="00C838B2">
            <w:pPr>
              <w:rPr>
                <w:rFonts w:ascii="Arial" w:hAnsi="Arial" w:cs="Arial"/>
                <w:sz w:val="24"/>
                <w:szCs w:val="24"/>
              </w:rPr>
            </w:pPr>
          </w:p>
        </w:tc>
      </w:tr>
    </w:tbl>
    <w:p w14:paraId="1FEAA28E" w14:textId="77777777" w:rsidR="007B30DD" w:rsidRPr="00782B7F" w:rsidRDefault="007B30DD" w:rsidP="007B30DD">
      <w:pPr>
        <w:rPr>
          <w:rFonts w:ascii="Arial" w:hAnsi="Arial" w:cs="Arial"/>
          <w:sz w:val="24"/>
          <w:szCs w:val="24"/>
        </w:rPr>
      </w:pPr>
    </w:p>
    <w:p w14:paraId="3F27300F" w14:textId="020F122F" w:rsidR="00080BD7" w:rsidRDefault="00080BD7">
      <w:pPr>
        <w:rPr>
          <w:rFonts w:ascii="Arial" w:hAnsi="Arial" w:cs="Arial"/>
          <w:sz w:val="24"/>
          <w:szCs w:val="24"/>
        </w:rPr>
      </w:pPr>
      <w:r>
        <w:rPr>
          <w:rFonts w:ascii="Arial" w:hAnsi="Arial" w:cs="Arial"/>
          <w:sz w:val="24"/>
          <w:szCs w:val="24"/>
        </w:rPr>
        <w:br w:type="page"/>
      </w:r>
    </w:p>
    <w:p w14:paraId="17395777" w14:textId="77777777" w:rsidR="002807F3" w:rsidRPr="00782B7F" w:rsidRDefault="002807F3" w:rsidP="002807F3">
      <w:pPr>
        <w:rPr>
          <w:rFonts w:ascii="Arial" w:hAnsi="Arial" w:cs="Arial"/>
          <w:sz w:val="24"/>
          <w:szCs w:val="24"/>
        </w:rPr>
      </w:pPr>
    </w:p>
    <w:tbl>
      <w:tblPr>
        <w:tblStyle w:val="TableGrid"/>
        <w:tblW w:w="15304" w:type="dxa"/>
        <w:tblLayout w:type="fixed"/>
        <w:tblLook w:val="04A0" w:firstRow="1" w:lastRow="0" w:firstColumn="1" w:lastColumn="0" w:noHBand="0" w:noVBand="1"/>
      </w:tblPr>
      <w:tblGrid>
        <w:gridCol w:w="3539"/>
        <w:gridCol w:w="3544"/>
        <w:gridCol w:w="2551"/>
        <w:gridCol w:w="1418"/>
        <w:gridCol w:w="709"/>
        <w:gridCol w:w="3543"/>
      </w:tblGrid>
      <w:tr w:rsidR="002807F3" w:rsidRPr="00782B7F" w14:paraId="7EE3CB8E" w14:textId="77777777" w:rsidTr="00A15308">
        <w:tc>
          <w:tcPr>
            <w:tcW w:w="15304" w:type="dxa"/>
            <w:gridSpan w:val="6"/>
          </w:tcPr>
          <w:p w14:paraId="5D6B77E7" w14:textId="77777777" w:rsidR="002807F3" w:rsidRPr="00782B7F" w:rsidRDefault="002807F3" w:rsidP="00A15308">
            <w:pPr>
              <w:rPr>
                <w:rFonts w:ascii="Arial" w:hAnsi="Arial" w:cs="Arial"/>
                <w:b/>
                <w:sz w:val="24"/>
                <w:szCs w:val="24"/>
              </w:rPr>
            </w:pPr>
            <w:r w:rsidRPr="00782B7F">
              <w:rPr>
                <w:rFonts w:ascii="Arial" w:hAnsi="Arial" w:cs="Arial"/>
                <w:b/>
                <w:sz w:val="24"/>
                <w:szCs w:val="24"/>
              </w:rPr>
              <w:t>Level 5 Programme</w:t>
            </w:r>
          </w:p>
        </w:tc>
      </w:tr>
      <w:tr w:rsidR="002807F3" w:rsidRPr="00782B7F" w14:paraId="6ECFBCD7" w14:textId="77777777" w:rsidTr="00A15308">
        <w:tc>
          <w:tcPr>
            <w:tcW w:w="3539" w:type="dxa"/>
          </w:tcPr>
          <w:p w14:paraId="04050358" w14:textId="77777777" w:rsidR="002807F3" w:rsidRPr="00782B7F" w:rsidRDefault="002807F3" w:rsidP="00A15308">
            <w:pPr>
              <w:rPr>
                <w:rFonts w:ascii="Arial" w:hAnsi="Arial" w:cs="Arial"/>
                <w:sz w:val="24"/>
                <w:szCs w:val="24"/>
              </w:rPr>
            </w:pPr>
            <w:r w:rsidRPr="00782B7F">
              <w:rPr>
                <w:rFonts w:ascii="Arial" w:hAnsi="Arial" w:cs="Arial"/>
                <w:sz w:val="24"/>
                <w:szCs w:val="24"/>
              </w:rPr>
              <w:t>Entry Requirements and pre-requisites, co-requisites &amp; exclusions</w:t>
            </w:r>
          </w:p>
        </w:tc>
        <w:tc>
          <w:tcPr>
            <w:tcW w:w="3544" w:type="dxa"/>
          </w:tcPr>
          <w:p w14:paraId="4F5E0B14" w14:textId="77777777" w:rsidR="002807F3" w:rsidRPr="00782B7F" w:rsidRDefault="002807F3" w:rsidP="00A15308">
            <w:pPr>
              <w:rPr>
                <w:rFonts w:ascii="Arial" w:hAnsi="Arial" w:cs="Arial"/>
                <w:sz w:val="24"/>
                <w:szCs w:val="24"/>
              </w:rPr>
            </w:pPr>
            <w:r w:rsidRPr="00782B7F">
              <w:rPr>
                <w:rFonts w:ascii="Arial" w:hAnsi="Arial" w:cs="Arial"/>
                <w:sz w:val="24"/>
                <w:szCs w:val="24"/>
              </w:rPr>
              <w:t>Accreditation of Prior Experience or Learning (APEL)</w:t>
            </w:r>
          </w:p>
        </w:tc>
        <w:tc>
          <w:tcPr>
            <w:tcW w:w="4678" w:type="dxa"/>
            <w:gridSpan w:val="3"/>
          </w:tcPr>
          <w:p w14:paraId="65DBDC60" w14:textId="77777777" w:rsidR="002807F3" w:rsidRPr="00782B7F" w:rsidRDefault="002807F3" w:rsidP="00A15308">
            <w:pPr>
              <w:rPr>
                <w:rFonts w:ascii="Arial" w:hAnsi="Arial" w:cs="Arial"/>
                <w:sz w:val="24"/>
                <w:szCs w:val="24"/>
              </w:rPr>
            </w:pPr>
            <w:r w:rsidRPr="00782B7F">
              <w:rPr>
                <w:rFonts w:ascii="Arial" w:hAnsi="Arial" w:cs="Arial"/>
                <w:sz w:val="24"/>
                <w:szCs w:val="24"/>
              </w:rPr>
              <w:t xml:space="preserve">Study Time Breakdown </w:t>
            </w:r>
          </w:p>
        </w:tc>
        <w:tc>
          <w:tcPr>
            <w:tcW w:w="3543" w:type="dxa"/>
          </w:tcPr>
          <w:p w14:paraId="3EA22E1C" w14:textId="77777777" w:rsidR="002807F3" w:rsidRPr="00782B7F" w:rsidRDefault="002807F3" w:rsidP="00A15308">
            <w:pPr>
              <w:rPr>
                <w:rFonts w:ascii="Arial" w:hAnsi="Arial" w:cs="Arial"/>
                <w:sz w:val="24"/>
                <w:szCs w:val="24"/>
              </w:rPr>
            </w:pPr>
            <w:r w:rsidRPr="00782B7F">
              <w:rPr>
                <w:rFonts w:ascii="Arial" w:hAnsi="Arial" w:cs="Arial"/>
                <w:sz w:val="24"/>
                <w:szCs w:val="24"/>
              </w:rPr>
              <w:t>Exit award(s)</w:t>
            </w:r>
          </w:p>
        </w:tc>
      </w:tr>
      <w:tr w:rsidR="002807F3" w:rsidRPr="00782B7F" w14:paraId="05CD15C2" w14:textId="77777777" w:rsidTr="00A15308">
        <w:trPr>
          <w:trHeight w:val="61"/>
        </w:trPr>
        <w:tc>
          <w:tcPr>
            <w:tcW w:w="3539" w:type="dxa"/>
            <w:vMerge w:val="restart"/>
          </w:tcPr>
          <w:p w14:paraId="328C67B0" w14:textId="77777777" w:rsidR="002807F3" w:rsidRPr="00782B7F" w:rsidRDefault="002807F3" w:rsidP="00A15308">
            <w:pPr>
              <w:rPr>
                <w:rFonts w:ascii="Arial" w:hAnsi="Arial" w:cs="Arial"/>
                <w:sz w:val="24"/>
                <w:szCs w:val="24"/>
              </w:rPr>
            </w:pPr>
          </w:p>
        </w:tc>
        <w:tc>
          <w:tcPr>
            <w:tcW w:w="3544" w:type="dxa"/>
            <w:vMerge w:val="restart"/>
          </w:tcPr>
          <w:p w14:paraId="4F728DD9" w14:textId="77777777" w:rsidR="002807F3" w:rsidRPr="00782B7F" w:rsidRDefault="002807F3" w:rsidP="00A15308">
            <w:pPr>
              <w:rPr>
                <w:rFonts w:ascii="Arial" w:hAnsi="Arial" w:cs="Arial"/>
                <w:sz w:val="24"/>
                <w:szCs w:val="24"/>
              </w:rPr>
            </w:pPr>
          </w:p>
        </w:tc>
        <w:tc>
          <w:tcPr>
            <w:tcW w:w="3969" w:type="dxa"/>
            <w:gridSpan w:val="2"/>
          </w:tcPr>
          <w:p w14:paraId="78B89F89" w14:textId="77777777" w:rsidR="002807F3" w:rsidRPr="00782B7F" w:rsidRDefault="002807F3" w:rsidP="00A15308">
            <w:pPr>
              <w:rPr>
                <w:rFonts w:ascii="Arial" w:hAnsi="Arial" w:cs="Arial"/>
                <w:b/>
                <w:sz w:val="24"/>
                <w:szCs w:val="24"/>
              </w:rPr>
            </w:pPr>
            <w:r w:rsidRPr="00782B7F">
              <w:rPr>
                <w:rFonts w:ascii="Arial" w:hAnsi="Arial" w:cs="Arial"/>
                <w:b/>
                <w:sz w:val="24"/>
                <w:szCs w:val="24"/>
              </w:rPr>
              <w:t xml:space="preserve">Scheduled </w:t>
            </w:r>
            <w:r w:rsidRPr="00782B7F">
              <w:rPr>
                <w:rFonts w:ascii="Arial" w:hAnsi="Arial" w:cs="Arial"/>
                <w:sz w:val="24"/>
                <w:szCs w:val="24"/>
              </w:rPr>
              <w:t>learning and teaching activities</w:t>
            </w:r>
          </w:p>
          <w:p w14:paraId="5DCD4593" w14:textId="77777777" w:rsidR="002807F3" w:rsidRPr="00782B7F" w:rsidRDefault="002807F3" w:rsidP="00A15308">
            <w:pPr>
              <w:rPr>
                <w:rFonts w:ascii="Arial" w:hAnsi="Arial" w:cs="Arial"/>
                <w:sz w:val="24"/>
                <w:szCs w:val="24"/>
              </w:rPr>
            </w:pPr>
            <w:r w:rsidRPr="00782B7F">
              <w:rPr>
                <w:rFonts w:ascii="Arial" w:hAnsi="Arial" w:cs="Arial"/>
                <w:sz w:val="24"/>
                <w:szCs w:val="24"/>
              </w:rPr>
              <w:t>(including time constrained blended or directed tasks, pre-sessional and post-sessional tasks)</w:t>
            </w:r>
          </w:p>
        </w:tc>
        <w:tc>
          <w:tcPr>
            <w:tcW w:w="709" w:type="dxa"/>
            <w:vAlign w:val="center"/>
          </w:tcPr>
          <w:p w14:paraId="26F30D84" w14:textId="3F232AA0" w:rsidR="002807F3" w:rsidRPr="00782B7F" w:rsidRDefault="004E67F0" w:rsidP="00A15308">
            <w:pPr>
              <w:jc w:val="center"/>
              <w:rPr>
                <w:rFonts w:ascii="Arial" w:hAnsi="Arial" w:cs="Arial"/>
                <w:sz w:val="24"/>
                <w:szCs w:val="24"/>
              </w:rPr>
            </w:pPr>
            <w:r w:rsidRPr="00782B7F">
              <w:rPr>
                <w:rFonts w:ascii="Arial" w:hAnsi="Arial" w:cs="Arial"/>
                <w:sz w:val="24"/>
                <w:szCs w:val="24"/>
              </w:rPr>
              <w:t>30</w:t>
            </w:r>
            <w:r w:rsidR="002807F3" w:rsidRPr="00782B7F">
              <w:rPr>
                <w:rFonts w:ascii="Arial" w:hAnsi="Arial" w:cs="Arial"/>
                <w:sz w:val="24"/>
                <w:szCs w:val="24"/>
              </w:rPr>
              <w:t>%</w:t>
            </w:r>
          </w:p>
        </w:tc>
        <w:tc>
          <w:tcPr>
            <w:tcW w:w="3543" w:type="dxa"/>
            <w:vMerge w:val="restart"/>
          </w:tcPr>
          <w:p w14:paraId="555A571F" w14:textId="013C2D2F" w:rsidR="002807F3" w:rsidRPr="00782B7F" w:rsidRDefault="003B3411" w:rsidP="00A15308">
            <w:pPr>
              <w:rPr>
                <w:rFonts w:ascii="Arial" w:hAnsi="Arial" w:cs="Arial"/>
                <w:sz w:val="24"/>
                <w:szCs w:val="24"/>
              </w:rPr>
            </w:pPr>
            <w:r w:rsidRPr="00782B7F">
              <w:rPr>
                <w:rFonts w:ascii="Arial" w:hAnsi="Arial" w:cs="Arial"/>
                <w:sz w:val="24"/>
                <w:szCs w:val="24"/>
              </w:rPr>
              <w:t>Diploma in HE</w:t>
            </w:r>
          </w:p>
        </w:tc>
      </w:tr>
      <w:tr w:rsidR="002807F3" w:rsidRPr="00782B7F" w14:paraId="46DE2BD3" w14:textId="77777777" w:rsidTr="00A15308">
        <w:trPr>
          <w:trHeight w:val="61"/>
        </w:trPr>
        <w:tc>
          <w:tcPr>
            <w:tcW w:w="3539" w:type="dxa"/>
            <w:vMerge/>
          </w:tcPr>
          <w:p w14:paraId="27C8709F" w14:textId="77777777" w:rsidR="002807F3" w:rsidRPr="00782B7F" w:rsidRDefault="002807F3" w:rsidP="00A15308">
            <w:pPr>
              <w:rPr>
                <w:rFonts w:ascii="Arial" w:hAnsi="Arial" w:cs="Arial"/>
                <w:sz w:val="24"/>
                <w:szCs w:val="24"/>
              </w:rPr>
            </w:pPr>
          </w:p>
        </w:tc>
        <w:tc>
          <w:tcPr>
            <w:tcW w:w="3544" w:type="dxa"/>
            <w:vMerge/>
          </w:tcPr>
          <w:p w14:paraId="4F953FA1" w14:textId="77777777" w:rsidR="002807F3" w:rsidRPr="00782B7F" w:rsidRDefault="002807F3" w:rsidP="00A15308">
            <w:pPr>
              <w:rPr>
                <w:rFonts w:ascii="Arial" w:hAnsi="Arial" w:cs="Arial"/>
                <w:sz w:val="24"/>
                <w:szCs w:val="24"/>
              </w:rPr>
            </w:pPr>
          </w:p>
        </w:tc>
        <w:tc>
          <w:tcPr>
            <w:tcW w:w="3969" w:type="dxa"/>
            <w:gridSpan w:val="2"/>
          </w:tcPr>
          <w:p w14:paraId="2BB6E259" w14:textId="77777777" w:rsidR="002807F3" w:rsidRPr="00782B7F" w:rsidRDefault="002807F3" w:rsidP="00A15308">
            <w:pPr>
              <w:rPr>
                <w:rFonts w:ascii="Arial" w:hAnsi="Arial" w:cs="Arial"/>
                <w:sz w:val="24"/>
                <w:szCs w:val="24"/>
              </w:rPr>
            </w:pPr>
            <w:r w:rsidRPr="00782B7F">
              <w:rPr>
                <w:rFonts w:ascii="Arial" w:hAnsi="Arial" w:cs="Arial"/>
                <w:b/>
                <w:sz w:val="24"/>
                <w:szCs w:val="24"/>
              </w:rPr>
              <w:t>Guided Independent</w:t>
            </w:r>
            <w:r w:rsidRPr="00782B7F">
              <w:rPr>
                <w:rFonts w:ascii="Arial" w:hAnsi="Arial" w:cs="Arial"/>
                <w:sz w:val="24"/>
                <w:szCs w:val="24"/>
              </w:rPr>
              <w:t xml:space="preserve"> learning (including non-time constrained blended tasks &amp; reading and assessment preparation)</w:t>
            </w:r>
          </w:p>
        </w:tc>
        <w:tc>
          <w:tcPr>
            <w:tcW w:w="709" w:type="dxa"/>
            <w:vAlign w:val="center"/>
          </w:tcPr>
          <w:p w14:paraId="22164886" w14:textId="432708DA" w:rsidR="002807F3" w:rsidRPr="00782B7F" w:rsidRDefault="004E67F0" w:rsidP="00A15308">
            <w:pPr>
              <w:jc w:val="center"/>
              <w:rPr>
                <w:rFonts w:ascii="Arial" w:hAnsi="Arial" w:cs="Arial"/>
                <w:sz w:val="24"/>
                <w:szCs w:val="24"/>
              </w:rPr>
            </w:pPr>
            <w:r w:rsidRPr="00782B7F">
              <w:rPr>
                <w:rFonts w:ascii="Arial" w:hAnsi="Arial" w:cs="Arial"/>
                <w:sz w:val="24"/>
                <w:szCs w:val="24"/>
              </w:rPr>
              <w:t>70</w:t>
            </w:r>
            <w:r w:rsidR="002807F3" w:rsidRPr="00782B7F">
              <w:rPr>
                <w:rFonts w:ascii="Arial" w:hAnsi="Arial" w:cs="Arial"/>
                <w:sz w:val="24"/>
                <w:szCs w:val="24"/>
              </w:rPr>
              <w:t>%</w:t>
            </w:r>
          </w:p>
        </w:tc>
        <w:tc>
          <w:tcPr>
            <w:tcW w:w="3543" w:type="dxa"/>
            <w:vMerge/>
          </w:tcPr>
          <w:p w14:paraId="4BE90E80" w14:textId="77777777" w:rsidR="002807F3" w:rsidRPr="00782B7F" w:rsidRDefault="002807F3" w:rsidP="00A15308">
            <w:pPr>
              <w:rPr>
                <w:rFonts w:ascii="Arial" w:hAnsi="Arial" w:cs="Arial"/>
                <w:sz w:val="24"/>
                <w:szCs w:val="24"/>
              </w:rPr>
            </w:pPr>
          </w:p>
        </w:tc>
      </w:tr>
      <w:tr w:rsidR="002807F3" w:rsidRPr="00782B7F" w14:paraId="170B19B4" w14:textId="77777777" w:rsidTr="00A15308">
        <w:trPr>
          <w:trHeight w:val="61"/>
        </w:trPr>
        <w:tc>
          <w:tcPr>
            <w:tcW w:w="3539" w:type="dxa"/>
            <w:vMerge/>
          </w:tcPr>
          <w:p w14:paraId="544429FF" w14:textId="77777777" w:rsidR="002807F3" w:rsidRPr="00782B7F" w:rsidRDefault="002807F3" w:rsidP="00A15308">
            <w:pPr>
              <w:rPr>
                <w:rFonts w:ascii="Arial" w:hAnsi="Arial" w:cs="Arial"/>
                <w:sz w:val="24"/>
                <w:szCs w:val="24"/>
              </w:rPr>
            </w:pPr>
          </w:p>
        </w:tc>
        <w:tc>
          <w:tcPr>
            <w:tcW w:w="3544" w:type="dxa"/>
            <w:vMerge/>
          </w:tcPr>
          <w:p w14:paraId="560C0E80" w14:textId="77777777" w:rsidR="002807F3" w:rsidRPr="00782B7F" w:rsidRDefault="002807F3" w:rsidP="00A15308">
            <w:pPr>
              <w:rPr>
                <w:rFonts w:ascii="Arial" w:hAnsi="Arial" w:cs="Arial"/>
                <w:sz w:val="24"/>
                <w:szCs w:val="24"/>
              </w:rPr>
            </w:pPr>
          </w:p>
        </w:tc>
        <w:tc>
          <w:tcPr>
            <w:tcW w:w="3969" w:type="dxa"/>
            <w:gridSpan w:val="2"/>
          </w:tcPr>
          <w:p w14:paraId="27952FCD" w14:textId="77777777" w:rsidR="002807F3" w:rsidRPr="00782B7F" w:rsidRDefault="002807F3" w:rsidP="00A15308">
            <w:pPr>
              <w:rPr>
                <w:rFonts w:ascii="Arial" w:hAnsi="Arial" w:cs="Arial"/>
                <w:sz w:val="24"/>
                <w:szCs w:val="24"/>
              </w:rPr>
            </w:pPr>
            <w:r w:rsidRPr="00A61BA3">
              <w:rPr>
                <w:rFonts w:ascii="Arial" w:hAnsi="Arial" w:cs="Arial"/>
                <w:b/>
                <w:sz w:val="24"/>
                <w:szCs w:val="24"/>
              </w:rPr>
              <w:t>Placement</w:t>
            </w:r>
            <w:r w:rsidRPr="00782B7F">
              <w:rPr>
                <w:rFonts w:ascii="Arial" w:hAnsi="Arial" w:cs="Arial"/>
                <w:sz w:val="24"/>
                <w:szCs w:val="24"/>
              </w:rPr>
              <w:t xml:space="preserve"> (including external activity and study abroad)</w:t>
            </w:r>
          </w:p>
          <w:p w14:paraId="21578326" w14:textId="77777777" w:rsidR="002807F3" w:rsidRPr="00782B7F" w:rsidRDefault="002807F3" w:rsidP="00A15308">
            <w:pPr>
              <w:rPr>
                <w:rFonts w:ascii="Arial" w:hAnsi="Arial" w:cs="Arial"/>
                <w:sz w:val="24"/>
                <w:szCs w:val="24"/>
              </w:rPr>
            </w:pPr>
          </w:p>
        </w:tc>
        <w:tc>
          <w:tcPr>
            <w:tcW w:w="709" w:type="dxa"/>
            <w:vAlign w:val="center"/>
          </w:tcPr>
          <w:p w14:paraId="354EFAB5" w14:textId="4B8B6D09" w:rsidR="002807F3" w:rsidRPr="00782B7F" w:rsidRDefault="004E67F0" w:rsidP="00A15308">
            <w:pPr>
              <w:jc w:val="center"/>
              <w:rPr>
                <w:rFonts w:ascii="Arial" w:hAnsi="Arial" w:cs="Arial"/>
                <w:sz w:val="24"/>
                <w:szCs w:val="24"/>
              </w:rPr>
            </w:pPr>
            <w:r w:rsidRPr="00782B7F">
              <w:rPr>
                <w:rFonts w:ascii="Arial" w:hAnsi="Arial" w:cs="Arial"/>
                <w:sz w:val="24"/>
                <w:szCs w:val="24"/>
              </w:rPr>
              <w:t>0</w:t>
            </w:r>
            <w:r w:rsidR="002807F3" w:rsidRPr="00782B7F">
              <w:rPr>
                <w:rFonts w:ascii="Arial" w:hAnsi="Arial" w:cs="Arial"/>
                <w:sz w:val="24"/>
                <w:szCs w:val="24"/>
              </w:rPr>
              <w:t>%</w:t>
            </w:r>
          </w:p>
        </w:tc>
        <w:tc>
          <w:tcPr>
            <w:tcW w:w="3543" w:type="dxa"/>
            <w:vMerge/>
          </w:tcPr>
          <w:p w14:paraId="31F4CA8C" w14:textId="77777777" w:rsidR="002807F3" w:rsidRPr="00782B7F" w:rsidRDefault="002807F3" w:rsidP="00A15308">
            <w:pPr>
              <w:rPr>
                <w:rFonts w:ascii="Arial" w:hAnsi="Arial" w:cs="Arial"/>
                <w:sz w:val="24"/>
                <w:szCs w:val="24"/>
              </w:rPr>
            </w:pPr>
          </w:p>
        </w:tc>
      </w:tr>
      <w:tr w:rsidR="002807F3" w:rsidRPr="00782B7F" w14:paraId="06FD53F4" w14:textId="77777777" w:rsidTr="00A15308">
        <w:trPr>
          <w:trHeight w:val="61"/>
        </w:trPr>
        <w:tc>
          <w:tcPr>
            <w:tcW w:w="3539" w:type="dxa"/>
            <w:vMerge/>
          </w:tcPr>
          <w:p w14:paraId="1FE5D4C0" w14:textId="77777777" w:rsidR="002807F3" w:rsidRPr="00782B7F" w:rsidRDefault="002807F3" w:rsidP="00A15308">
            <w:pPr>
              <w:rPr>
                <w:rFonts w:ascii="Arial" w:hAnsi="Arial" w:cs="Arial"/>
                <w:sz w:val="24"/>
                <w:szCs w:val="24"/>
              </w:rPr>
            </w:pPr>
          </w:p>
        </w:tc>
        <w:tc>
          <w:tcPr>
            <w:tcW w:w="3544" w:type="dxa"/>
            <w:vMerge/>
          </w:tcPr>
          <w:p w14:paraId="4F1F92BB" w14:textId="77777777" w:rsidR="002807F3" w:rsidRPr="00782B7F" w:rsidRDefault="002807F3" w:rsidP="00A15308">
            <w:pPr>
              <w:rPr>
                <w:rFonts w:ascii="Arial" w:hAnsi="Arial" w:cs="Arial"/>
                <w:sz w:val="24"/>
                <w:szCs w:val="24"/>
              </w:rPr>
            </w:pPr>
          </w:p>
        </w:tc>
        <w:tc>
          <w:tcPr>
            <w:tcW w:w="2551" w:type="dxa"/>
          </w:tcPr>
          <w:p w14:paraId="094CE6A1" w14:textId="77777777" w:rsidR="002807F3" w:rsidRPr="00782B7F" w:rsidRDefault="002807F3" w:rsidP="00A15308">
            <w:pPr>
              <w:rPr>
                <w:rFonts w:ascii="Arial" w:hAnsi="Arial" w:cs="Arial"/>
                <w:sz w:val="24"/>
                <w:szCs w:val="24"/>
              </w:rPr>
            </w:pPr>
            <w:r w:rsidRPr="00782B7F">
              <w:rPr>
                <w:rFonts w:ascii="Arial" w:hAnsi="Arial" w:cs="Arial"/>
                <w:b/>
                <w:sz w:val="24"/>
                <w:szCs w:val="24"/>
              </w:rPr>
              <w:t>Impact of options</w:t>
            </w:r>
            <w:r w:rsidRPr="00782B7F">
              <w:rPr>
                <w:rFonts w:ascii="Arial" w:hAnsi="Arial" w:cs="Arial"/>
                <w:sz w:val="24"/>
                <w:szCs w:val="24"/>
              </w:rPr>
              <w:t xml:space="preserve"> (indicate if/how optional choices will have a significant impact)</w:t>
            </w:r>
          </w:p>
        </w:tc>
        <w:tc>
          <w:tcPr>
            <w:tcW w:w="2127" w:type="dxa"/>
            <w:gridSpan w:val="2"/>
          </w:tcPr>
          <w:p w14:paraId="66386808" w14:textId="3EE2C3F1" w:rsidR="002807F3" w:rsidRPr="00782B7F" w:rsidRDefault="004E67F0" w:rsidP="00A15308">
            <w:pPr>
              <w:rPr>
                <w:rFonts w:ascii="Arial" w:hAnsi="Arial" w:cs="Arial"/>
                <w:sz w:val="24"/>
                <w:szCs w:val="24"/>
              </w:rPr>
            </w:pPr>
            <w:r w:rsidRPr="00782B7F">
              <w:rPr>
                <w:rFonts w:ascii="Arial" w:hAnsi="Arial" w:cs="Arial"/>
                <w:sz w:val="24"/>
                <w:szCs w:val="24"/>
              </w:rPr>
              <w:t>N/A</w:t>
            </w:r>
          </w:p>
        </w:tc>
        <w:tc>
          <w:tcPr>
            <w:tcW w:w="3543" w:type="dxa"/>
            <w:vMerge/>
          </w:tcPr>
          <w:p w14:paraId="1CFBE7EE" w14:textId="77777777" w:rsidR="002807F3" w:rsidRPr="00782B7F" w:rsidRDefault="002807F3" w:rsidP="00A15308">
            <w:pPr>
              <w:rPr>
                <w:rFonts w:ascii="Arial" w:hAnsi="Arial" w:cs="Arial"/>
                <w:sz w:val="24"/>
                <w:szCs w:val="24"/>
              </w:rPr>
            </w:pPr>
          </w:p>
        </w:tc>
      </w:tr>
    </w:tbl>
    <w:p w14:paraId="3F8A7DD9" w14:textId="77777777" w:rsidR="002807F3" w:rsidRPr="00782B7F" w:rsidRDefault="002807F3" w:rsidP="002807F3">
      <w:pPr>
        <w:rPr>
          <w:rFonts w:ascii="Arial" w:hAnsi="Arial" w:cs="Arial"/>
          <w:sz w:val="24"/>
          <w:szCs w:val="24"/>
        </w:rPr>
      </w:pPr>
    </w:p>
    <w:p w14:paraId="3F0ACF3D" w14:textId="77777777" w:rsidR="002807F3" w:rsidRPr="00782B7F" w:rsidRDefault="002807F3" w:rsidP="002807F3">
      <w:pPr>
        <w:rPr>
          <w:rFonts w:ascii="Arial" w:hAnsi="Arial" w:cs="Arial"/>
          <w:sz w:val="24"/>
          <w:szCs w:val="24"/>
        </w:rPr>
      </w:pPr>
      <w:r w:rsidRPr="00782B7F">
        <w:rPr>
          <w:rFonts w:ascii="Arial" w:hAnsi="Arial" w:cs="Arial"/>
          <w:sz w:val="24"/>
          <w:szCs w:val="24"/>
        </w:rPr>
        <w:br w:type="page"/>
      </w:r>
    </w:p>
    <w:tbl>
      <w:tblPr>
        <w:tblStyle w:val="TableGrid"/>
        <w:tblW w:w="11335" w:type="dxa"/>
        <w:tblLook w:val="04A0" w:firstRow="1" w:lastRow="0" w:firstColumn="1" w:lastColumn="0" w:noHBand="0" w:noVBand="1"/>
      </w:tblPr>
      <w:tblGrid>
        <w:gridCol w:w="2533"/>
        <w:gridCol w:w="2200"/>
        <w:gridCol w:w="2201"/>
        <w:gridCol w:w="2200"/>
        <w:gridCol w:w="2201"/>
      </w:tblGrid>
      <w:tr w:rsidR="00080BD7" w:rsidRPr="00782B7F" w14:paraId="275DAF9F" w14:textId="77777777" w:rsidTr="00080BD7">
        <w:trPr>
          <w:trHeight w:val="340"/>
        </w:trPr>
        <w:tc>
          <w:tcPr>
            <w:tcW w:w="2533" w:type="dxa"/>
            <w:shd w:val="clear" w:color="auto" w:fill="FFF2CC" w:themeFill="accent4" w:themeFillTint="33"/>
          </w:tcPr>
          <w:p w14:paraId="1CBD3619" w14:textId="77777777" w:rsidR="00080BD7" w:rsidRPr="00782B7F" w:rsidRDefault="00080BD7" w:rsidP="00A15308">
            <w:pPr>
              <w:rPr>
                <w:rFonts w:ascii="Arial" w:hAnsi="Arial" w:cs="Arial"/>
                <w:b/>
                <w:sz w:val="24"/>
                <w:szCs w:val="24"/>
              </w:rPr>
            </w:pPr>
            <w:r w:rsidRPr="00782B7F">
              <w:rPr>
                <w:rFonts w:ascii="Arial" w:hAnsi="Arial" w:cs="Arial"/>
                <w:b/>
                <w:sz w:val="24"/>
                <w:szCs w:val="24"/>
              </w:rPr>
              <w:lastRenderedPageBreak/>
              <w:t xml:space="preserve">Level 6 </w:t>
            </w:r>
            <w:r w:rsidRPr="00782B7F">
              <w:rPr>
                <w:rFonts w:ascii="Arial" w:hAnsi="Arial" w:cs="Arial"/>
                <w:sz w:val="24"/>
                <w:szCs w:val="24"/>
              </w:rPr>
              <w:t>Core Modules</w:t>
            </w:r>
          </w:p>
        </w:tc>
        <w:tc>
          <w:tcPr>
            <w:tcW w:w="2200" w:type="dxa"/>
            <w:shd w:val="clear" w:color="auto" w:fill="FFF2CC" w:themeFill="accent4" w:themeFillTint="33"/>
          </w:tcPr>
          <w:p w14:paraId="0938803C" w14:textId="77777777" w:rsidR="00080BD7" w:rsidRPr="00782B7F" w:rsidRDefault="00080BD7" w:rsidP="00080BD7">
            <w:pPr>
              <w:rPr>
                <w:rFonts w:ascii="Arial" w:hAnsi="Arial" w:cs="Arial"/>
                <w:sz w:val="24"/>
                <w:szCs w:val="24"/>
              </w:rPr>
            </w:pPr>
            <w:r w:rsidRPr="00782B7F">
              <w:rPr>
                <w:rFonts w:ascii="Arial" w:hAnsi="Arial" w:cs="Arial"/>
                <w:sz w:val="24"/>
                <w:szCs w:val="24"/>
              </w:rPr>
              <w:t xml:space="preserve">Equity and the Law of Trusts </w:t>
            </w:r>
          </w:p>
          <w:p w14:paraId="6D412670" w14:textId="77777777" w:rsidR="00080BD7" w:rsidRPr="00782B7F" w:rsidRDefault="00080BD7" w:rsidP="00A15308">
            <w:pPr>
              <w:rPr>
                <w:rFonts w:ascii="Arial" w:hAnsi="Arial" w:cs="Arial"/>
                <w:b/>
                <w:sz w:val="24"/>
                <w:szCs w:val="24"/>
              </w:rPr>
            </w:pPr>
          </w:p>
        </w:tc>
        <w:tc>
          <w:tcPr>
            <w:tcW w:w="2201" w:type="dxa"/>
            <w:shd w:val="clear" w:color="auto" w:fill="FFF2CC" w:themeFill="accent4" w:themeFillTint="33"/>
          </w:tcPr>
          <w:p w14:paraId="5111252E" w14:textId="77777777" w:rsidR="00080BD7" w:rsidRPr="00782B7F" w:rsidRDefault="00080BD7" w:rsidP="00080BD7">
            <w:pPr>
              <w:rPr>
                <w:rFonts w:ascii="Arial" w:hAnsi="Arial" w:cs="Arial"/>
                <w:sz w:val="24"/>
                <w:szCs w:val="24"/>
              </w:rPr>
            </w:pPr>
            <w:r w:rsidRPr="00782B7F">
              <w:rPr>
                <w:rFonts w:ascii="Arial" w:hAnsi="Arial" w:cs="Arial"/>
                <w:sz w:val="24"/>
                <w:szCs w:val="24"/>
              </w:rPr>
              <w:t>Law of the European Union</w:t>
            </w:r>
          </w:p>
          <w:p w14:paraId="776C7E63" w14:textId="06F59F01" w:rsidR="00080BD7" w:rsidRPr="00782B7F" w:rsidRDefault="00080BD7" w:rsidP="00A15308">
            <w:pPr>
              <w:rPr>
                <w:rFonts w:ascii="Arial" w:hAnsi="Arial" w:cs="Arial"/>
                <w:b/>
                <w:sz w:val="24"/>
                <w:szCs w:val="24"/>
              </w:rPr>
            </w:pPr>
          </w:p>
        </w:tc>
        <w:tc>
          <w:tcPr>
            <w:tcW w:w="2200" w:type="dxa"/>
            <w:shd w:val="clear" w:color="auto" w:fill="FFF2CC" w:themeFill="accent4" w:themeFillTint="33"/>
          </w:tcPr>
          <w:p w14:paraId="2B9E1A8E" w14:textId="77777777" w:rsidR="00080BD7" w:rsidRPr="00782B7F" w:rsidRDefault="00080BD7" w:rsidP="00080BD7">
            <w:pPr>
              <w:rPr>
                <w:rFonts w:ascii="Arial" w:hAnsi="Arial" w:cs="Arial"/>
                <w:sz w:val="24"/>
                <w:szCs w:val="24"/>
              </w:rPr>
            </w:pPr>
            <w:r w:rsidRPr="007907C0">
              <w:rPr>
                <w:rFonts w:ascii="Arial" w:hAnsi="Arial" w:cs="Arial"/>
                <w:b/>
                <w:sz w:val="24"/>
                <w:szCs w:val="24"/>
              </w:rPr>
              <w:t xml:space="preserve">EITHER </w:t>
            </w:r>
            <w:r>
              <w:rPr>
                <w:rFonts w:ascii="Arial" w:hAnsi="Arial" w:cs="Arial"/>
                <w:sz w:val="24"/>
                <w:szCs w:val="24"/>
              </w:rPr>
              <w:t>Integrated Law Research P</w:t>
            </w:r>
            <w:r w:rsidRPr="00782B7F">
              <w:rPr>
                <w:rFonts w:ascii="Arial" w:hAnsi="Arial" w:cs="Arial"/>
                <w:sz w:val="24"/>
                <w:szCs w:val="24"/>
              </w:rPr>
              <w:t>roject</w:t>
            </w:r>
          </w:p>
          <w:p w14:paraId="6B6D7C1F" w14:textId="77777777" w:rsidR="00080BD7" w:rsidRPr="00782B7F" w:rsidRDefault="00080BD7" w:rsidP="00080BD7">
            <w:pPr>
              <w:rPr>
                <w:rFonts w:ascii="Arial" w:hAnsi="Arial" w:cs="Arial"/>
                <w:sz w:val="24"/>
                <w:szCs w:val="24"/>
              </w:rPr>
            </w:pPr>
            <w:r>
              <w:rPr>
                <w:rFonts w:ascii="Arial" w:hAnsi="Arial" w:cs="Arial"/>
                <w:b/>
                <w:sz w:val="24"/>
                <w:szCs w:val="24"/>
              </w:rPr>
              <w:t xml:space="preserve">OR </w:t>
            </w:r>
            <w:r>
              <w:rPr>
                <w:rFonts w:ascii="Arial" w:hAnsi="Arial" w:cs="Arial"/>
                <w:sz w:val="24"/>
                <w:szCs w:val="24"/>
              </w:rPr>
              <w:t>American Legal Practice</w:t>
            </w:r>
          </w:p>
          <w:p w14:paraId="183984CB" w14:textId="774E03D3" w:rsidR="00080BD7" w:rsidRPr="00782B7F" w:rsidRDefault="00080BD7" w:rsidP="00A15308">
            <w:pPr>
              <w:rPr>
                <w:rFonts w:ascii="Arial" w:hAnsi="Arial" w:cs="Arial"/>
                <w:b/>
                <w:sz w:val="24"/>
                <w:szCs w:val="24"/>
              </w:rPr>
            </w:pPr>
          </w:p>
        </w:tc>
        <w:tc>
          <w:tcPr>
            <w:tcW w:w="2201" w:type="dxa"/>
            <w:shd w:val="clear" w:color="auto" w:fill="FFF2CC" w:themeFill="accent4" w:themeFillTint="33"/>
          </w:tcPr>
          <w:p w14:paraId="71A817B7" w14:textId="5020DD57" w:rsidR="00080BD7" w:rsidRPr="00782B7F" w:rsidRDefault="00080BD7" w:rsidP="00A15308">
            <w:pPr>
              <w:rPr>
                <w:rFonts w:ascii="Arial" w:hAnsi="Arial" w:cs="Arial"/>
                <w:b/>
                <w:sz w:val="24"/>
                <w:szCs w:val="24"/>
              </w:rPr>
            </w:pPr>
            <w:r>
              <w:rPr>
                <w:rFonts w:ascii="Arial" w:hAnsi="Arial" w:cs="Arial"/>
                <w:sz w:val="24"/>
                <w:szCs w:val="24"/>
              </w:rPr>
              <w:t>American Legal Practice (ALP)</w:t>
            </w:r>
          </w:p>
        </w:tc>
      </w:tr>
      <w:tr w:rsidR="00080BD7" w:rsidRPr="00782B7F" w14:paraId="3D7C1C78" w14:textId="77777777" w:rsidTr="00080BD7">
        <w:trPr>
          <w:trHeight w:val="340"/>
        </w:trPr>
        <w:tc>
          <w:tcPr>
            <w:tcW w:w="2533" w:type="dxa"/>
            <w:shd w:val="clear" w:color="auto" w:fill="FFF2CC" w:themeFill="accent4" w:themeFillTint="33"/>
          </w:tcPr>
          <w:p w14:paraId="50273D4E" w14:textId="77777777" w:rsidR="00080BD7" w:rsidRPr="00782B7F" w:rsidRDefault="00080BD7" w:rsidP="00A15308">
            <w:pPr>
              <w:rPr>
                <w:rFonts w:ascii="Arial" w:hAnsi="Arial" w:cs="Arial"/>
                <w:sz w:val="24"/>
                <w:szCs w:val="24"/>
              </w:rPr>
            </w:pPr>
            <w:r w:rsidRPr="00782B7F">
              <w:rPr>
                <w:rFonts w:ascii="Arial" w:hAnsi="Arial" w:cs="Arial"/>
                <w:sz w:val="24"/>
                <w:szCs w:val="24"/>
              </w:rPr>
              <w:t>Credit level (ECTS value)</w:t>
            </w:r>
          </w:p>
        </w:tc>
        <w:tc>
          <w:tcPr>
            <w:tcW w:w="2200" w:type="dxa"/>
            <w:shd w:val="clear" w:color="auto" w:fill="FFF2CC" w:themeFill="accent4" w:themeFillTint="33"/>
          </w:tcPr>
          <w:p w14:paraId="0C67AB50" w14:textId="5A8FCA33" w:rsidR="00080BD7" w:rsidRPr="00782B7F" w:rsidRDefault="00080BD7" w:rsidP="003E3EEA">
            <w:pPr>
              <w:rPr>
                <w:rFonts w:ascii="Arial" w:hAnsi="Arial" w:cs="Arial"/>
                <w:sz w:val="24"/>
                <w:szCs w:val="24"/>
              </w:rPr>
            </w:pPr>
            <w:r w:rsidRPr="00782B7F">
              <w:rPr>
                <w:rFonts w:ascii="Arial" w:hAnsi="Arial" w:cs="Arial"/>
                <w:sz w:val="24"/>
                <w:szCs w:val="24"/>
              </w:rPr>
              <w:t>20</w:t>
            </w:r>
            <w:r>
              <w:rPr>
                <w:rFonts w:ascii="Arial" w:hAnsi="Arial" w:cs="Arial"/>
                <w:sz w:val="24"/>
                <w:szCs w:val="24"/>
              </w:rPr>
              <w:t xml:space="preserve"> (10)</w:t>
            </w:r>
          </w:p>
        </w:tc>
        <w:tc>
          <w:tcPr>
            <w:tcW w:w="2201" w:type="dxa"/>
            <w:shd w:val="clear" w:color="auto" w:fill="FFF2CC" w:themeFill="accent4" w:themeFillTint="33"/>
          </w:tcPr>
          <w:p w14:paraId="0023C49A" w14:textId="594CDC65" w:rsidR="00080BD7" w:rsidRPr="00782B7F" w:rsidRDefault="00080BD7" w:rsidP="00A15308">
            <w:pPr>
              <w:rPr>
                <w:rFonts w:ascii="Arial" w:hAnsi="Arial" w:cs="Arial"/>
                <w:sz w:val="24"/>
                <w:szCs w:val="24"/>
              </w:rPr>
            </w:pPr>
            <w:r w:rsidRPr="00782B7F">
              <w:rPr>
                <w:rFonts w:ascii="Arial" w:hAnsi="Arial" w:cs="Arial"/>
                <w:sz w:val="24"/>
                <w:szCs w:val="24"/>
              </w:rPr>
              <w:t>20</w:t>
            </w:r>
            <w:r>
              <w:rPr>
                <w:rFonts w:ascii="Arial" w:hAnsi="Arial" w:cs="Arial"/>
                <w:sz w:val="24"/>
                <w:szCs w:val="24"/>
              </w:rPr>
              <w:t xml:space="preserve"> (10)</w:t>
            </w:r>
          </w:p>
        </w:tc>
        <w:tc>
          <w:tcPr>
            <w:tcW w:w="2200" w:type="dxa"/>
            <w:shd w:val="clear" w:color="auto" w:fill="FFF2CC" w:themeFill="accent4" w:themeFillTint="33"/>
          </w:tcPr>
          <w:p w14:paraId="773A05AF" w14:textId="74AFEEAC" w:rsidR="00080BD7" w:rsidRPr="00782B7F" w:rsidRDefault="00080BD7" w:rsidP="00A15308">
            <w:pPr>
              <w:rPr>
                <w:rFonts w:ascii="Arial" w:hAnsi="Arial" w:cs="Arial"/>
                <w:sz w:val="24"/>
                <w:szCs w:val="24"/>
              </w:rPr>
            </w:pPr>
            <w:r w:rsidRPr="00782B7F">
              <w:rPr>
                <w:rFonts w:ascii="Arial" w:hAnsi="Arial" w:cs="Arial"/>
                <w:sz w:val="24"/>
                <w:szCs w:val="24"/>
              </w:rPr>
              <w:t>40</w:t>
            </w:r>
            <w:r>
              <w:rPr>
                <w:rFonts w:ascii="Arial" w:hAnsi="Arial" w:cs="Arial"/>
                <w:sz w:val="24"/>
                <w:szCs w:val="24"/>
              </w:rPr>
              <w:t xml:space="preserve"> (20)</w:t>
            </w:r>
          </w:p>
        </w:tc>
        <w:tc>
          <w:tcPr>
            <w:tcW w:w="2201" w:type="dxa"/>
            <w:shd w:val="clear" w:color="auto" w:fill="FFF2CC" w:themeFill="accent4" w:themeFillTint="33"/>
          </w:tcPr>
          <w:p w14:paraId="07F8FE32" w14:textId="1C64307A" w:rsidR="00080BD7" w:rsidRPr="00782B7F" w:rsidRDefault="00080BD7" w:rsidP="00A15308">
            <w:pPr>
              <w:rPr>
                <w:rFonts w:ascii="Arial" w:hAnsi="Arial" w:cs="Arial"/>
                <w:sz w:val="24"/>
                <w:szCs w:val="24"/>
              </w:rPr>
            </w:pPr>
            <w:r>
              <w:rPr>
                <w:rFonts w:ascii="Arial" w:hAnsi="Arial" w:cs="Arial"/>
                <w:sz w:val="24"/>
                <w:szCs w:val="24"/>
              </w:rPr>
              <w:t>40 (20)</w:t>
            </w:r>
          </w:p>
        </w:tc>
      </w:tr>
      <w:tr w:rsidR="00080BD7" w:rsidRPr="00782B7F" w14:paraId="4F9475E5" w14:textId="77777777" w:rsidTr="00080BD7">
        <w:trPr>
          <w:trHeight w:val="340"/>
        </w:trPr>
        <w:tc>
          <w:tcPr>
            <w:tcW w:w="2533" w:type="dxa"/>
          </w:tcPr>
          <w:p w14:paraId="5D5D0D0C" w14:textId="1126D412" w:rsidR="00080BD7" w:rsidRPr="00782B7F" w:rsidRDefault="00080BD7" w:rsidP="00A15308">
            <w:pPr>
              <w:rPr>
                <w:rFonts w:ascii="Arial" w:hAnsi="Arial" w:cs="Arial"/>
                <w:sz w:val="24"/>
                <w:szCs w:val="24"/>
              </w:rPr>
            </w:pPr>
            <w:r w:rsidRPr="00782B7F">
              <w:rPr>
                <w:rFonts w:ascii="Arial" w:hAnsi="Arial" w:cs="Arial"/>
                <w:sz w:val="24"/>
                <w:szCs w:val="24"/>
              </w:rPr>
              <w:t>Study Time (%) S/GI/PL</w:t>
            </w:r>
          </w:p>
          <w:p w14:paraId="55CA5CF3" w14:textId="77777777" w:rsidR="00080BD7" w:rsidRPr="00782B7F" w:rsidRDefault="00080BD7" w:rsidP="00A15308">
            <w:pPr>
              <w:rPr>
                <w:rFonts w:ascii="Arial" w:hAnsi="Arial" w:cs="Arial"/>
                <w:sz w:val="24"/>
                <w:szCs w:val="24"/>
              </w:rPr>
            </w:pPr>
          </w:p>
        </w:tc>
        <w:tc>
          <w:tcPr>
            <w:tcW w:w="2200" w:type="dxa"/>
          </w:tcPr>
          <w:p w14:paraId="4F5CBD14" w14:textId="4AA472B0" w:rsidR="00080BD7" w:rsidRPr="00782B7F" w:rsidRDefault="00080BD7" w:rsidP="00A15308">
            <w:pPr>
              <w:rPr>
                <w:rFonts w:ascii="Arial" w:hAnsi="Arial" w:cs="Arial"/>
                <w:sz w:val="24"/>
                <w:szCs w:val="24"/>
              </w:rPr>
            </w:pPr>
          </w:p>
        </w:tc>
        <w:tc>
          <w:tcPr>
            <w:tcW w:w="2201" w:type="dxa"/>
          </w:tcPr>
          <w:p w14:paraId="33CE8A33" w14:textId="77777777" w:rsidR="00080BD7" w:rsidRPr="00782B7F" w:rsidRDefault="00080BD7" w:rsidP="00A15308">
            <w:pPr>
              <w:rPr>
                <w:rFonts w:ascii="Arial" w:hAnsi="Arial" w:cs="Arial"/>
                <w:sz w:val="24"/>
                <w:szCs w:val="24"/>
              </w:rPr>
            </w:pPr>
          </w:p>
        </w:tc>
        <w:tc>
          <w:tcPr>
            <w:tcW w:w="2200" w:type="dxa"/>
          </w:tcPr>
          <w:p w14:paraId="15988984" w14:textId="77777777" w:rsidR="00080BD7" w:rsidRPr="00782B7F" w:rsidRDefault="00080BD7" w:rsidP="00A15308">
            <w:pPr>
              <w:rPr>
                <w:rFonts w:ascii="Arial" w:hAnsi="Arial" w:cs="Arial"/>
                <w:sz w:val="24"/>
                <w:szCs w:val="24"/>
              </w:rPr>
            </w:pPr>
          </w:p>
        </w:tc>
        <w:tc>
          <w:tcPr>
            <w:tcW w:w="2201" w:type="dxa"/>
          </w:tcPr>
          <w:p w14:paraId="17E04F44" w14:textId="77777777" w:rsidR="00080BD7" w:rsidRPr="00782B7F" w:rsidRDefault="00080BD7" w:rsidP="00A15308">
            <w:pPr>
              <w:rPr>
                <w:rFonts w:ascii="Arial" w:hAnsi="Arial" w:cs="Arial"/>
                <w:sz w:val="24"/>
                <w:szCs w:val="24"/>
              </w:rPr>
            </w:pPr>
          </w:p>
        </w:tc>
      </w:tr>
      <w:tr w:rsidR="00080BD7" w:rsidRPr="00782B7F" w14:paraId="4DAAC226" w14:textId="77777777" w:rsidTr="00080BD7">
        <w:trPr>
          <w:trHeight w:val="340"/>
        </w:trPr>
        <w:tc>
          <w:tcPr>
            <w:tcW w:w="2533" w:type="dxa"/>
            <w:shd w:val="clear" w:color="auto" w:fill="FFF2CC" w:themeFill="accent4" w:themeFillTint="33"/>
          </w:tcPr>
          <w:p w14:paraId="0D7BBD91" w14:textId="77777777" w:rsidR="00080BD7" w:rsidRPr="00782B7F" w:rsidRDefault="00080BD7" w:rsidP="00A15308">
            <w:pPr>
              <w:rPr>
                <w:rFonts w:ascii="Arial" w:hAnsi="Arial" w:cs="Arial"/>
                <w:sz w:val="24"/>
                <w:szCs w:val="24"/>
              </w:rPr>
            </w:pPr>
            <w:r w:rsidRPr="00782B7F">
              <w:rPr>
                <w:rFonts w:ascii="Arial" w:hAnsi="Arial" w:cs="Arial"/>
                <w:sz w:val="24"/>
                <w:szCs w:val="24"/>
              </w:rPr>
              <w:t xml:space="preserve">Assessment method </w:t>
            </w:r>
          </w:p>
          <w:p w14:paraId="5F242250" w14:textId="77777777" w:rsidR="00080BD7" w:rsidRPr="00782B7F" w:rsidRDefault="00080BD7" w:rsidP="00A15308">
            <w:pPr>
              <w:rPr>
                <w:rFonts w:ascii="Arial" w:hAnsi="Arial" w:cs="Arial"/>
                <w:sz w:val="24"/>
                <w:szCs w:val="24"/>
              </w:rPr>
            </w:pPr>
          </w:p>
        </w:tc>
        <w:tc>
          <w:tcPr>
            <w:tcW w:w="2200" w:type="dxa"/>
            <w:shd w:val="clear" w:color="auto" w:fill="FFF2CC" w:themeFill="accent4" w:themeFillTint="33"/>
          </w:tcPr>
          <w:p w14:paraId="08455193" w14:textId="0BB0B747" w:rsidR="00080BD7" w:rsidRPr="00782B7F" w:rsidRDefault="00080BD7" w:rsidP="00A15308">
            <w:pPr>
              <w:rPr>
                <w:rFonts w:ascii="Arial" w:hAnsi="Arial" w:cs="Arial"/>
                <w:sz w:val="24"/>
                <w:szCs w:val="24"/>
              </w:rPr>
            </w:pPr>
            <w:r w:rsidRPr="00782B7F">
              <w:rPr>
                <w:rFonts w:ascii="Arial" w:hAnsi="Arial" w:cs="Arial"/>
                <w:sz w:val="24"/>
                <w:szCs w:val="24"/>
              </w:rPr>
              <w:t>Presentation within a group trustee board meeting</w:t>
            </w:r>
          </w:p>
        </w:tc>
        <w:tc>
          <w:tcPr>
            <w:tcW w:w="2201" w:type="dxa"/>
            <w:shd w:val="clear" w:color="auto" w:fill="FFF2CC" w:themeFill="accent4" w:themeFillTint="33"/>
          </w:tcPr>
          <w:p w14:paraId="66572734" w14:textId="7BA4D5EF" w:rsidR="00080BD7" w:rsidRPr="00782B7F" w:rsidRDefault="00080BD7" w:rsidP="00A15308">
            <w:pPr>
              <w:rPr>
                <w:rFonts w:ascii="Arial" w:hAnsi="Arial" w:cs="Arial"/>
                <w:sz w:val="24"/>
                <w:szCs w:val="24"/>
              </w:rPr>
            </w:pPr>
            <w:r w:rsidRPr="00782B7F">
              <w:rPr>
                <w:rFonts w:ascii="Arial" w:hAnsi="Arial" w:cs="Arial"/>
                <w:sz w:val="24"/>
                <w:szCs w:val="24"/>
              </w:rPr>
              <w:t>Examination</w:t>
            </w:r>
          </w:p>
        </w:tc>
        <w:tc>
          <w:tcPr>
            <w:tcW w:w="2200" w:type="dxa"/>
            <w:shd w:val="clear" w:color="auto" w:fill="FFF2CC" w:themeFill="accent4" w:themeFillTint="33"/>
          </w:tcPr>
          <w:p w14:paraId="783CF894" w14:textId="77777777" w:rsidR="00080BD7" w:rsidRPr="00571628" w:rsidRDefault="00080BD7" w:rsidP="00B9013A">
            <w:pPr>
              <w:rPr>
                <w:rFonts w:ascii="Arial" w:hAnsi="Arial" w:cs="Arial"/>
                <w:sz w:val="24"/>
                <w:szCs w:val="24"/>
              </w:rPr>
            </w:pPr>
            <w:r w:rsidRPr="00571628">
              <w:rPr>
                <w:rFonts w:ascii="Arial" w:hAnsi="Arial" w:cs="Arial"/>
                <w:sz w:val="24"/>
                <w:szCs w:val="24"/>
              </w:rPr>
              <w:t xml:space="preserve">Assessment 1: Oral Presentation </w:t>
            </w:r>
          </w:p>
          <w:p w14:paraId="3887D593" w14:textId="56193B07" w:rsidR="00080BD7" w:rsidRPr="00571628" w:rsidRDefault="00080BD7" w:rsidP="00B9013A">
            <w:pPr>
              <w:rPr>
                <w:rFonts w:ascii="Arial" w:hAnsi="Arial" w:cs="Arial"/>
                <w:sz w:val="24"/>
                <w:szCs w:val="24"/>
              </w:rPr>
            </w:pPr>
            <w:r w:rsidRPr="00571628">
              <w:rPr>
                <w:rFonts w:ascii="Arial" w:hAnsi="Arial" w:cs="Arial"/>
                <w:sz w:val="24"/>
                <w:szCs w:val="24"/>
              </w:rPr>
              <w:t>Assessment 2: Written project</w:t>
            </w:r>
          </w:p>
        </w:tc>
        <w:tc>
          <w:tcPr>
            <w:tcW w:w="2201" w:type="dxa"/>
            <w:shd w:val="clear" w:color="auto" w:fill="FFF2CC" w:themeFill="accent4" w:themeFillTint="33"/>
          </w:tcPr>
          <w:p w14:paraId="60DE5335" w14:textId="77777777" w:rsidR="00080BD7" w:rsidRPr="00BC1507" w:rsidRDefault="00080BD7" w:rsidP="00BC1507">
            <w:pPr>
              <w:spacing w:after="160" w:line="259" w:lineRule="auto"/>
              <w:contextualSpacing/>
              <w:rPr>
                <w:rFonts w:ascii="Arial" w:hAnsi="Arial" w:cs="Arial"/>
                <w:sz w:val="24"/>
                <w:szCs w:val="24"/>
              </w:rPr>
            </w:pPr>
            <w:r w:rsidRPr="00BC1507">
              <w:rPr>
                <w:rFonts w:ascii="Arial" w:hAnsi="Arial" w:cs="Arial"/>
                <w:sz w:val="24"/>
                <w:szCs w:val="24"/>
              </w:rPr>
              <w:t xml:space="preserve">Assessment 1: Oral Presentation </w:t>
            </w:r>
          </w:p>
          <w:p w14:paraId="4E194084" w14:textId="4C2AF3D1" w:rsidR="00080BD7" w:rsidRPr="00571628" w:rsidRDefault="00080BD7" w:rsidP="00BC1507">
            <w:pPr>
              <w:rPr>
                <w:rFonts w:ascii="Arial" w:hAnsi="Arial" w:cs="Arial"/>
                <w:sz w:val="24"/>
                <w:szCs w:val="24"/>
              </w:rPr>
            </w:pPr>
            <w:r w:rsidRPr="00BC1507">
              <w:rPr>
                <w:rFonts w:ascii="Arial" w:hAnsi="Arial" w:cs="Arial"/>
                <w:sz w:val="24"/>
                <w:szCs w:val="24"/>
              </w:rPr>
              <w:t>Assessment 2: Written project</w:t>
            </w:r>
          </w:p>
        </w:tc>
      </w:tr>
      <w:tr w:rsidR="00080BD7" w:rsidRPr="00782B7F" w14:paraId="60B8777D" w14:textId="77777777" w:rsidTr="00080BD7">
        <w:trPr>
          <w:trHeight w:val="340"/>
        </w:trPr>
        <w:tc>
          <w:tcPr>
            <w:tcW w:w="2533" w:type="dxa"/>
            <w:shd w:val="clear" w:color="auto" w:fill="FFF2CC" w:themeFill="accent4" w:themeFillTint="33"/>
          </w:tcPr>
          <w:p w14:paraId="2AE6FBD4" w14:textId="7FAAC3CA" w:rsidR="00080BD7" w:rsidRPr="00782B7F" w:rsidRDefault="00080BD7" w:rsidP="00A15308">
            <w:pPr>
              <w:rPr>
                <w:rFonts w:ascii="Arial" w:hAnsi="Arial" w:cs="Arial"/>
                <w:sz w:val="24"/>
                <w:szCs w:val="24"/>
              </w:rPr>
            </w:pPr>
            <w:r w:rsidRPr="00782B7F">
              <w:rPr>
                <w:rFonts w:ascii="Arial" w:hAnsi="Arial" w:cs="Arial"/>
                <w:sz w:val="24"/>
                <w:szCs w:val="24"/>
              </w:rPr>
              <w:t>Assessment scope</w:t>
            </w:r>
          </w:p>
          <w:p w14:paraId="7A57CD8D" w14:textId="77777777" w:rsidR="00080BD7" w:rsidRPr="00782B7F" w:rsidRDefault="00080BD7" w:rsidP="00A15308">
            <w:pPr>
              <w:rPr>
                <w:rFonts w:ascii="Arial" w:hAnsi="Arial" w:cs="Arial"/>
                <w:sz w:val="24"/>
                <w:szCs w:val="24"/>
              </w:rPr>
            </w:pPr>
          </w:p>
        </w:tc>
        <w:tc>
          <w:tcPr>
            <w:tcW w:w="2200" w:type="dxa"/>
            <w:shd w:val="clear" w:color="auto" w:fill="FFF2CC" w:themeFill="accent4" w:themeFillTint="33"/>
          </w:tcPr>
          <w:p w14:paraId="15759CC0" w14:textId="67AFB940" w:rsidR="00080BD7" w:rsidRPr="00782B7F" w:rsidRDefault="00080BD7" w:rsidP="00A15308">
            <w:pPr>
              <w:rPr>
                <w:rFonts w:ascii="Arial" w:hAnsi="Arial" w:cs="Arial"/>
                <w:sz w:val="24"/>
                <w:szCs w:val="24"/>
              </w:rPr>
            </w:pPr>
            <w:r w:rsidRPr="00782B7F">
              <w:rPr>
                <w:rFonts w:ascii="Arial" w:hAnsi="Arial" w:cs="Arial"/>
                <w:sz w:val="24"/>
                <w:szCs w:val="24"/>
              </w:rPr>
              <w:t>5 minutes (per individual)</w:t>
            </w:r>
          </w:p>
        </w:tc>
        <w:tc>
          <w:tcPr>
            <w:tcW w:w="2201" w:type="dxa"/>
            <w:shd w:val="clear" w:color="auto" w:fill="FFF2CC" w:themeFill="accent4" w:themeFillTint="33"/>
          </w:tcPr>
          <w:p w14:paraId="5C0B3569" w14:textId="7DB03E03" w:rsidR="00080BD7" w:rsidRPr="00782B7F" w:rsidRDefault="00080BD7" w:rsidP="00A15308">
            <w:pPr>
              <w:rPr>
                <w:rFonts w:ascii="Arial" w:hAnsi="Arial" w:cs="Arial"/>
                <w:sz w:val="24"/>
                <w:szCs w:val="24"/>
              </w:rPr>
            </w:pPr>
            <w:r w:rsidRPr="00782B7F">
              <w:rPr>
                <w:rFonts w:ascii="Arial" w:hAnsi="Arial" w:cs="Arial"/>
                <w:sz w:val="24"/>
                <w:szCs w:val="24"/>
              </w:rPr>
              <w:t>1.5 hours</w:t>
            </w:r>
          </w:p>
        </w:tc>
        <w:tc>
          <w:tcPr>
            <w:tcW w:w="2200" w:type="dxa"/>
            <w:shd w:val="clear" w:color="auto" w:fill="FFF2CC" w:themeFill="accent4" w:themeFillTint="33"/>
          </w:tcPr>
          <w:p w14:paraId="350CD7CF" w14:textId="20FA5FB9" w:rsidR="00080BD7" w:rsidRPr="00782B7F" w:rsidRDefault="00080BD7" w:rsidP="00A15308">
            <w:pPr>
              <w:rPr>
                <w:rFonts w:ascii="Arial" w:hAnsi="Arial" w:cs="Arial"/>
                <w:sz w:val="24"/>
                <w:szCs w:val="24"/>
              </w:rPr>
            </w:pPr>
            <w:r w:rsidRPr="00782B7F">
              <w:rPr>
                <w:rFonts w:ascii="Arial" w:hAnsi="Arial" w:cs="Arial"/>
                <w:sz w:val="24"/>
                <w:szCs w:val="24"/>
              </w:rPr>
              <w:t>6000 words</w:t>
            </w:r>
          </w:p>
        </w:tc>
        <w:tc>
          <w:tcPr>
            <w:tcW w:w="2201" w:type="dxa"/>
            <w:shd w:val="clear" w:color="auto" w:fill="FFF2CC" w:themeFill="accent4" w:themeFillTint="33"/>
          </w:tcPr>
          <w:p w14:paraId="14E9FC57" w14:textId="77777777" w:rsidR="00080BD7" w:rsidRDefault="00080BD7" w:rsidP="00A15308">
            <w:pPr>
              <w:rPr>
                <w:rFonts w:ascii="Arial" w:hAnsi="Arial" w:cs="Arial"/>
                <w:sz w:val="24"/>
                <w:szCs w:val="24"/>
              </w:rPr>
            </w:pPr>
            <w:r>
              <w:rPr>
                <w:rFonts w:ascii="Arial" w:hAnsi="Arial" w:cs="Arial"/>
                <w:sz w:val="24"/>
                <w:szCs w:val="24"/>
              </w:rPr>
              <w:t>Part A: 20 minutes</w:t>
            </w:r>
          </w:p>
          <w:p w14:paraId="77E951E1" w14:textId="77777777" w:rsidR="00080BD7" w:rsidRDefault="00080BD7" w:rsidP="00A15308">
            <w:pPr>
              <w:rPr>
                <w:rFonts w:ascii="Arial" w:hAnsi="Arial" w:cs="Arial"/>
                <w:sz w:val="24"/>
                <w:szCs w:val="24"/>
              </w:rPr>
            </w:pPr>
          </w:p>
          <w:p w14:paraId="48BFF1CC" w14:textId="4CF71BA6" w:rsidR="00080BD7" w:rsidRPr="00782B7F" w:rsidRDefault="00080BD7" w:rsidP="00A15308">
            <w:pPr>
              <w:rPr>
                <w:rFonts w:ascii="Arial" w:hAnsi="Arial" w:cs="Arial"/>
                <w:sz w:val="24"/>
                <w:szCs w:val="24"/>
              </w:rPr>
            </w:pPr>
            <w:r>
              <w:rPr>
                <w:rFonts w:ascii="Arial" w:hAnsi="Arial" w:cs="Arial"/>
                <w:sz w:val="24"/>
                <w:szCs w:val="24"/>
              </w:rPr>
              <w:t>Part B: 6000 words</w:t>
            </w:r>
          </w:p>
        </w:tc>
      </w:tr>
      <w:tr w:rsidR="00080BD7" w:rsidRPr="00782B7F" w14:paraId="212E0DCA" w14:textId="77777777" w:rsidTr="00080BD7">
        <w:trPr>
          <w:trHeight w:val="340"/>
        </w:trPr>
        <w:tc>
          <w:tcPr>
            <w:tcW w:w="2533" w:type="dxa"/>
          </w:tcPr>
          <w:p w14:paraId="1FCCEC46" w14:textId="6F8261A8" w:rsidR="00080BD7" w:rsidRPr="00782B7F" w:rsidRDefault="00080BD7" w:rsidP="00A15308">
            <w:pPr>
              <w:rPr>
                <w:rFonts w:ascii="Arial" w:hAnsi="Arial" w:cs="Arial"/>
                <w:sz w:val="24"/>
                <w:szCs w:val="24"/>
              </w:rPr>
            </w:pPr>
            <w:r w:rsidRPr="00782B7F">
              <w:rPr>
                <w:rFonts w:ascii="Arial" w:hAnsi="Arial" w:cs="Arial"/>
                <w:sz w:val="24"/>
                <w:szCs w:val="24"/>
              </w:rPr>
              <w:t>Assessment week</w:t>
            </w:r>
          </w:p>
        </w:tc>
        <w:tc>
          <w:tcPr>
            <w:tcW w:w="2200" w:type="dxa"/>
          </w:tcPr>
          <w:p w14:paraId="1391088F" w14:textId="752853E4" w:rsidR="00080BD7" w:rsidRPr="00782B7F" w:rsidRDefault="00080BD7" w:rsidP="00A15308">
            <w:pPr>
              <w:rPr>
                <w:rFonts w:ascii="Arial" w:hAnsi="Arial" w:cs="Arial"/>
                <w:sz w:val="24"/>
                <w:szCs w:val="24"/>
              </w:rPr>
            </w:pPr>
            <w:r w:rsidRPr="00782B7F">
              <w:rPr>
                <w:rFonts w:ascii="Arial" w:hAnsi="Arial" w:cs="Arial"/>
                <w:sz w:val="24"/>
                <w:szCs w:val="24"/>
              </w:rPr>
              <w:t>14 &amp; 15</w:t>
            </w:r>
          </w:p>
        </w:tc>
        <w:tc>
          <w:tcPr>
            <w:tcW w:w="2201" w:type="dxa"/>
          </w:tcPr>
          <w:p w14:paraId="3E02023B" w14:textId="6D47F398" w:rsidR="00080BD7" w:rsidRPr="00782B7F" w:rsidRDefault="00080BD7" w:rsidP="00A15308">
            <w:pPr>
              <w:rPr>
                <w:rFonts w:ascii="Arial" w:hAnsi="Arial" w:cs="Arial"/>
                <w:sz w:val="24"/>
                <w:szCs w:val="24"/>
              </w:rPr>
            </w:pPr>
            <w:r w:rsidRPr="00782B7F">
              <w:rPr>
                <w:rFonts w:ascii="Arial" w:hAnsi="Arial" w:cs="Arial"/>
                <w:sz w:val="24"/>
                <w:szCs w:val="24"/>
              </w:rPr>
              <w:t>15</w:t>
            </w:r>
          </w:p>
        </w:tc>
        <w:tc>
          <w:tcPr>
            <w:tcW w:w="2200" w:type="dxa"/>
          </w:tcPr>
          <w:p w14:paraId="6E1C78AF" w14:textId="4037106D" w:rsidR="00080BD7" w:rsidRPr="00782B7F" w:rsidRDefault="00080BD7" w:rsidP="00A15308">
            <w:pPr>
              <w:rPr>
                <w:rFonts w:ascii="Arial" w:hAnsi="Arial" w:cs="Arial"/>
                <w:sz w:val="24"/>
                <w:szCs w:val="24"/>
              </w:rPr>
            </w:pPr>
            <w:r w:rsidRPr="00782B7F">
              <w:rPr>
                <w:rFonts w:ascii="Arial" w:hAnsi="Arial" w:cs="Arial"/>
                <w:sz w:val="24"/>
                <w:szCs w:val="24"/>
              </w:rPr>
              <w:t>30</w:t>
            </w:r>
          </w:p>
        </w:tc>
        <w:tc>
          <w:tcPr>
            <w:tcW w:w="2201" w:type="dxa"/>
          </w:tcPr>
          <w:p w14:paraId="554EB6F4" w14:textId="6614F2D8" w:rsidR="00080BD7" w:rsidRPr="00782B7F" w:rsidRDefault="00080BD7" w:rsidP="00A15308">
            <w:pPr>
              <w:rPr>
                <w:rFonts w:ascii="Arial" w:hAnsi="Arial" w:cs="Arial"/>
                <w:sz w:val="24"/>
                <w:szCs w:val="24"/>
              </w:rPr>
            </w:pPr>
            <w:r>
              <w:rPr>
                <w:rFonts w:ascii="Arial" w:hAnsi="Arial" w:cs="Arial"/>
                <w:sz w:val="24"/>
                <w:szCs w:val="24"/>
              </w:rPr>
              <w:t>30</w:t>
            </w:r>
          </w:p>
        </w:tc>
      </w:tr>
      <w:tr w:rsidR="00080BD7" w:rsidRPr="00782B7F" w14:paraId="6D18CDC7" w14:textId="77777777" w:rsidTr="00080BD7">
        <w:trPr>
          <w:trHeight w:val="340"/>
        </w:trPr>
        <w:tc>
          <w:tcPr>
            <w:tcW w:w="2533" w:type="dxa"/>
          </w:tcPr>
          <w:p w14:paraId="7ED3C543" w14:textId="77777777" w:rsidR="00080BD7" w:rsidRPr="00782B7F" w:rsidRDefault="00080BD7" w:rsidP="00A15308">
            <w:pPr>
              <w:rPr>
                <w:rFonts w:ascii="Arial" w:hAnsi="Arial" w:cs="Arial"/>
                <w:sz w:val="24"/>
                <w:szCs w:val="24"/>
              </w:rPr>
            </w:pPr>
            <w:r w:rsidRPr="00782B7F">
              <w:rPr>
                <w:rFonts w:ascii="Arial" w:hAnsi="Arial" w:cs="Arial"/>
                <w:sz w:val="24"/>
                <w:szCs w:val="24"/>
              </w:rPr>
              <w:t xml:space="preserve">Feedback scope </w:t>
            </w:r>
          </w:p>
          <w:p w14:paraId="1D43951A" w14:textId="77777777" w:rsidR="00080BD7" w:rsidRPr="00782B7F" w:rsidRDefault="00080BD7" w:rsidP="00A15308">
            <w:pPr>
              <w:rPr>
                <w:rFonts w:ascii="Arial" w:hAnsi="Arial" w:cs="Arial"/>
                <w:sz w:val="24"/>
                <w:szCs w:val="24"/>
              </w:rPr>
            </w:pPr>
          </w:p>
        </w:tc>
        <w:tc>
          <w:tcPr>
            <w:tcW w:w="2200" w:type="dxa"/>
          </w:tcPr>
          <w:p w14:paraId="44BBC05D" w14:textId="6B7AED31" w:rsidR="00080BD7" w:rsidRPr="00782B7F" w:rsidRDefault="00080BD7" w:rsidP="00A15308">
            <w:pPr>
              <w:rPr>
                <w:rFonts w:ascii="Arial" w:hAnsi="Arial" w:cs="Arial"/>
                <w:sz w:val="24"/>
                <w:szCs w:val="24"/>
              </w:rPr>
            </w:pPr>
            <w:r w:rsidRPr="00782B7F">
              <w:rPr>
                <w:rFonts w:ascii="Arial" w:hAnsi="Arial" w:cs="Arial"/>
                <w:sz w:val="24"/>
                <w:szCs w:val="24"/>
              </w:rPr>
              <w:t>20 days</w:t>
            </w:r>
          </w:p>
        </w:tc>
        <w:tc>
          <w:tcPr>
            <w:tcW w:w="2201" w:type="dxa"/>
          </w:tcPr>
          <w:p w14:paraId="71CF9948" w14:textId="23CA2C7E" w:rsidR="00080BD7" w:rsidRPr="00782B7F" w:rsidRDefault="00080BD7" w:rsidP="00A15308">
            <w:pPr>
              <w:rPr>
                <w:rFonts w:ascii="Arial" w:hAnsi="Arial" w:cs="Arial"/>
                <w:sz w:val="24"/>
                <w:szCs w:val="24"/>
              </w:rPr>
            </w:pPr>
            <w:r w:rsidRPr="00782B7F">
              <w:rPr>
                <w:rFonts w:ascii="Arial" w:hAnsi="Arial" w:cs="Arial"/>
                <w:sz w:val="24"/>
                <w:szCs w:val="24"/>
              </w:rPr>
              <w:t>University exam release date</w:t>
            </w:r>
          </w:p>
        </w:tc>
        <w:tc>
          <w:tcPr>
            <w:tcW w:w="2200" w:type="dxa"/>
          </w:tcPr>
          <w:p w14:paraId="443855C5" w14:textId="1B7E05BC" w:rsidR="00080BD7" w:rsidRPr="00782B7F" w:rsidRDefault="00080BD7" w:rsidP="00A15308">
            <w:pPr>
              <w:rPr>
                <w:rFonts w:ascii="Arial" w:hAnsi="Arial" w:cs="Arial"/>
                <w:sz w:val="24"/>
                <w:szCs w:val="24"/>
              </w:rPr>
            </w:pPr>
            <w:r w:rsidRPr="00782B7F">
              <w:rPr>
                <w:rFonts w:ascii="Arial" w:hAnsi="Arial" w:cs="Arial"/>
                <w:sz w:val="24"/>
                <w:szCs w:val="24"/>
              </w:rPr>
              <w:t>20 days</w:t>
            </w:r>
          </w:p>
        </w:tc>
        <w:tc>
          <w:tcPr>
            <w:tcW w:w="2201" w:type="dxa"/>
          </w:tcPr>
          <w:p w14:paraId="403F2EB9" w14:textId="4CB547D9" w:rsidR="00080BD7" w:rsidRPr="00782B7F" w:rsidRDefault="00080BD7" w:rsidP="00A15308">
            <w:pPr>
              <w:rPr>
                <w:rFonts w:ascii="Arial" w:hAnsi="Arial" w:cs="Arial"/>
                <w:sz w:val="24"/>
                <w:szCs w:val="24"/>
              </w:rPr>
            </w:pPr>
            <w:r>
              <w:rPr>
                <w:rFonts w:ascii="Arial" w:hAnsi="Arial" w:cs="Arial"/>
                <w:sz w:val="24"/>
                <w:szCs w:val="24"/>
              </w:rPr>
              <w:t>20 days</w:t>
            </w:r>
          </w:p>
        </w:tc>
      </w:tr>
      <w:tr w:rsidR="00080BD7" w:rsidRPr="00782B7F" w14:paraId="08CFB844" w14:textId="77777777" w:rsidTr="00080BD7">
        <w:trPr>
          <w:trHeight w:val="340"/>
        </w:trPr>
        <w:tc>
          <w:tcPr>
            <w:tcW w:w="2533" w:type="dxa"/>
          </w:tcPr>
          <w:p w14:paraId="6B9B3085" w14:textId="77777777" w:rsidR="00080BD7" w:rsidRPr="00782B7F" w:rsidRDefault="00080BD7" w:rsidP="00A15308">
            <w:pPr>
              <w:rPr>
                <w:rFonts w:ascii="Arial" w:hAnsi="Arial" w:cs="Arial"/>
                <w:sz w:val="24"/>
                <w:szCs w:val="24"/>
              </w:rPr>
            </w:pPr>
            <w:r w:rsidRPr="00782B7F">
              <w:rPr>
                <w:rFonts w:ascii="Arial" w:hAnsi="Arial" w:cs="Arial"/>
                <w:sz w:val="24"/>
                <w:szCs w:val="24"/>
              </w:rPr>
              <w:t>Delivery mode</w:t>
            </w:r>
          </w:p>
          <w:p w14:paraId="3BA14771" w14:textId="77777777" w:rsidR="00080BD7" w:rsidRPr="00782B7F" w:rsidRDefault="00080BD7" w:rsidP="00A15308">
            <w:pPr>
              <w:rPr>
                <w:rFonts w:ascii="Arial" w:hAnsi="Arial" w:cs="Arial"/>
                <w:sz w:val="24"/>
                <w:szCs w:val="24"/>
              </w:rPr>
            </w:pPr>
          </w:p>
        </w:tc>
        <w:tc>
          <w:tcPr>
            <w:tcW w:w="2200" w:type="dxa"/>
          </w:tcPr>
          <w:p w14:paraId="353E8DE6" w14:textId="27275075" w:rsidR="00080BD7" w:rsidRPr="00782B7F" w:rsidRDefault="00080BD7" w:rsidP="00A15308">
            <w:pPr>
              <w:rPr>
                <w:rFonts w:ascii="Arial" w:hAnsi="Arial" w:cs="Arial"/>
                <w:sz w:val="24"/>
                <w:szCs w:val="24"/>
              </w:rPr>
            </w:pPr>
            <w:r w:rsidRPr="00782B7F">
              <w:rPr>
                <w:rFonts w:ascii="Arial" w:hAnsi="Arial" w:cs="Arial"/>
                <w:sz w:val="24"/>
                <w:szCs w:val="24"/>
              </w:rPr>
              <w:t xml:space="preserve">Standard </w:t>
            </w:r>
          </w:p>
          <w:p w14:paraId="3BD66DD9" w14:textId="77777777" w:rsidR="00080BD7" w:rsidRPr="00782B7F" w:rsidRDefault="00080BD7" w:rsidP="00A15308">
            <w:pPr>
              <w:rPr>
                <w:rFonts w:ascii="Arial" w:hAnsi="Arial" w:cs="Arial"/>
                <w:sz w:val="24"/>
                <w:szCs w:val="24"/>
              </w:rPr>
            </w:pPr>
          </w:p>
        </w:tc>
        <w:tc>
          <w:tcPr>
            <w:tcW w:w="2201" w:type="dxa"/>
          </w:tcPr>
          <w:p w14:paraId="2C40E7A3" w14:textId="1E19ABED" w:rsidR="00080BD7" w:rsidRPr="00782B7F" w:rsidRDefault="00080BD7" w:rsidP="00A15308">
            <w:pPr>
              <w:rPr>
                <w:rFonts w:ascii="Arial" w:hAnsi="Arial" w:cs="Arial"/>
                <w:sz w:val="24"/>
                <w:szCs w:val="24"/>
              </w:rPr>
            </w:pPr>
            <w:r w:rsidRPr="00782B7F">
              <w:rPr>
                <w:rFonts w:ascii="Arial" w:hAnsi="Arial" w:cs="Arial"/>
                <w:sz w:val="24"/>
                <w:szCs w:val="24"/>
              </w:rPr>
              <w:t>Standard</w:t>
            </w:r>
          </w:p>
        </w:tc>
        <w:tc>
          <w:tcPr>
            <w:tcW w:w="2200" w:type="dxa"/>
          </w:tcPr>
          <w:p w14:paraId="51032ED5" w14:textId="4CAEB27F" w:rsidR="00080BD7" w:rsidRPr="00782B7F" w:rsidRDefault="00080BD7" w:rsidP="00A15308">
            <w:pPr>
              <w:rPr>
                <w:rFonts w:ascii="Arial" w:hAnsi="Arial" w:cs="Arial"/>
                <w:sz w:val="24"/>
                <w:szCs w:val="24"/>
              </w:rPr>
            </w:pPr>
            <w:r w:rsidRPr="00782B7F">
              <w:rPr>
                <w:rFonts w:ascii="Arial" w:hAnsi="Arial" w:cs="Arial"/>
                <w:sz w:val="24"/>
                <w:szCs w:val="24"/>
              </w:rPr>
              <w:t>Standard</w:t>
            </w:r>
          </w:p>
        </w:tc>
        <w:tc>
          <w:tcPr>
            <w:tcW w:w="2201" w:type="dxa"/>
          </w:tcPr>
          <w:p w14:paraId="02287A53" w14:textId="61922194" w:rsidR="00080BD7" w:rsidRPr="00782B7F" w:rsidRDefault="00080BD7" w:rsidP="00A15308">
            <w:pPr>
              <w:rPr>
                <w:rFonts w:ascii="Arial" w:hAnsi="Arial" w:cs="Arial"/>
                <w:sz w:val="24"/>
                <w:szCs w:val="24"/>
              </w:rPr>
            </w:pPr>
            <w:r>
              <w:rPr>
                <w:rFonts w:ascii="Arial" w:hAnsi="Arial" w:cs="Arial"/>
                <w:sz w:val="24"/>
                <w:szCs w:val="24"/>
              </w:rPr>
              <w:t>Standard</w:t>
            </w:r>
          </w:p>
        </w:tc>
      </w:tr>
      <w:tr w:rsidR="00080BD7" w:rsidRPr="00782B7F" w14:paraId="7D2AD3CC" w14:textId="77777777" w:rsidTr="00080BD7">
        <w:trPr>
          <w:trHeight w:val="340"/>
        </w:trPr>
        <w:tc>
          <w:tcPr>
            <w:tcW w:w="2533" w:type="dxa"/>
            <w:vMerge w:val="restart"/>
            <w:shd w:val="clear" w:color="auto" w:fill="FFF2CC" w:themeFill="accent4" w:themeFillTint="33"/>
          </w:tcPr>
          <w:p w14:paraId="23DCCF4A" w14:textId="77777777" w:rsidR="00080BD7" w:rsidRPr="00782B7F" w:rsidRDefault="00080BD7" w:rsidP="00A15308">
            <w:pPr>
              <w:rPr>
                <w:rFonts w:ascii="Arial" w:hAnsi="Arial" w:cs="Arial"/>
                <w:sz w:val="24"/>
                <w:szCs w:val="24"/>
              </w:rPr>
            </w:pPr>
            <w:r w:rsidRPr="00782B7F">
              <w:rPr>
                <w:rFonts w:ascii="Arial" w:hAnsi="Arial" w:cs="Arial"/>
                <w:sz w:val="24"/>
                <w:szCs w:val="24"/>
              </w:rPr>
              <w:t xml:space="preserve">Learning Outcomes </w:t>
            </w:r>
          </w:p>
          <w:p w14:paraId="69090167" w14:textId="77777777" w:rsidR="00080BD7" w:rsidRPr="00782B7F" w:rsidRDefault="00080BD7" w:rsidP="00A15308">
            <w:pPr>
              <w:rPr>
                <w:rFonts w:ascii="Arial" w:hAnsi="Arial" w:cs="Arial"/>
                <w:sz w:val="24"/>
                <w:szCs w:val="24"/>
              </w:rPr>
            </w:pPr>
          </w:p>
        </w:tc>
        <w:tc>
          <w:tcPr>
            <w:tcW w:w="2200" w:type="dxa"/>
            <w:shd w:val="clear" w:color="auto" w:fill="FFF2CC" w:themeFill="accent4" w:themeFillTint="33"/>
          </w:tcPr>
          <w:p w14:paraId="1987BD1D" w14:textId="72E5493C" w:rsidR="00080BD7" w:rsidRPr="00782B7F" w:rsidRDefault="00080BD7" w:rsidP="00A15308">
            <w:pPr>
              <w:rPr>
                <w:rFonts w:ascii="Arial" w:hAnsi="Arial" w:cs="Arial"/>
                <w:sz w:val="24"/>
                <w:szCs w:val="24"/>
              </w:rPr>
            </w:pPr>
            <w:r w:rsidRPr="00782B7F">
              <w:rPr>
                <w:rFonts w:ascii="Arial" w:hAnsi="Arial" w:cs="Arial"/>
                <w:sz w:val="24"/>
                <w:szCs w:val="24"/>
              </w:rPr>
              <w:t xml:space="preserve">1. To demonstrate a comprehensive knowledge of the key principles, rules and </w:t>
            </w:r>
            <w:r w:rsidRPr="00782B7F">
              <w:rPr>
                <w:rFonts w:ascii="Arial" w:hAnsi="Arial" w:cs="Arial"/>
                <w:sz w:val="24"/>
                <w:szCs w:val="24"/>
              </w:rPr>
              <w:lastRenderedPageBreak/>
              <w:t>concepts in Equity and the Law of Trusts.</w:t>
            </w:r>
          </w:p>
        </w:tc>
        <w:tc>
          <w:tcPr>
            <w:tcW w:w="2201" w:type="dxa"/>
            <w:shd w:val="clear" w:color="auto" w:fill="FFF2CC" w:themeFill="accent4" w:themeFillTint="33"/>
          </w:tcPr>
          <w:p w14:paraId="076EBC35" w14:textId="42531E11" w:rsidR="00080BD7" w:rsidRPr="00782B7F" w:rsidRDefault="00080BD7" w:rsidP="00A15308">
            <w:pPr>
              <w:rPr>
                <w:rFonts w:ascii="Arial" w:hAnsi="Arial" w:cs="Arial"/>
                <w:sz w:val="24"/>
                <w:szCs w:val="24"/>
              </w:rPr>
            </w:pPr>
            <w:r w:rsidRPr="00782B7F">
              <w:rPr>
                <w:rFonts w:ascii="Arial" w:hAnsi="Arial" w:cs="Arial"/>
                <w:sz w:val="24"/>
                <w:szCs w:val="24"/>
              </w:rPr>
              <w:lastRenderedPageBreak/>
              <w:t xml:space="preserve">1.To demonstrate a comprehensive knowledge of the relevant constitutional </w:t>
            </w:r>
            <w:r w:rsidRPr="00782B7F">
              <w:rPr>
                <w:rFonts w:ascii="Arial" w:hAnsi="Arial" w:cs="Arial"/>
                <w:sz w:val="24"/>
                <w:szCs w:val="24"/>
              </w:rPr>
              <w:lastRenderedPageBreak/>
              <w:t>rules of the European Union</w:t>
            </w:r>
            <w:r>
              <w:rPr>
                <w:rFonts w:ascii="Arial" w:hAnsi="Arial" w:cs="Arial"/>
                <w:sz w:val="24"/>
                <w:szCs w:val="24"/>
              </w:rPr>
              <w:t>.</w:t>
            </w:r>
          </w:p>
        </w:tc>
        <w:tc>
          <w:tcPr>
            <w:tcW w:w="2200" w:type="dxa"/>
            <w:shd w:val="clear" w:color="auto" w:fill="FFF2CC" w:themeFill="accent4" w:themeFillTint="33"/>
          </w:tcPr>
          <w:p w14:paraId="3E36F959" w14:textId="646ABD38" w:rsidR="00080BD7" w:rsidRPr="00782B7F" w:rsidRDefault="00080BD7" w:rsidP="00A15308">
            <w:pPr>
              <w:rPr>
                <w:rFonts w:ascii="Arial" w:hAnsi="Arial" w:cs="Arial"/>
                <w:sz w:val="24"/>
                <w:szCs w:val="24"/>
              </w:rPr>
            </w:pPr>
            <w:r w:rsidRPr="00782B7F">
              <w:rPr>
                <w:rFonts w:ascii="Arial" w:hAnsi="Arial" w:cs="Arial"/>
                <w:sz w:val="24"/>
                <w:szCs w:val="24"/>
              </w:rPr>
              <w:lastRenderedPageBreak/>
              <w:t xml:space="preserve">1. To identify, determine and justify a disciplinary-relevant project, </w:t>
            </w:r>
            <w:r w:rsidRPr="00782B7F">
              <w:rPr>
                <w:rFonts w:ascii="Arial" w:hAnsi="Arial" w:cs="Arial"/>
                <w:sz w:val="24"/>
                <w:szCs w:val="24"/>
              </w:rPr>
              <w:lastRenderedPageBreak/>
              <w:t>including its aims, scopes and objectives.</w:t>
            </w:r>
          </w:p>
        </w:tc>
        <w:tc>
          <w:tcPr>
            <w:tcW w:w="2201" w:type="dxa"/>
            <w:shd w:val="clear" w:color="auto" w:fill="FFF2CC" w:themeFill="accent4" w:themeFillTint="33"/>
          </w:tcPr>
          <w:p w14:paraId="5E0898BB" w14:textId="7328960F" w:rsidR="00080BD7" w:rsidRPr="00782B7F" w:rsidRDefault="00080BD7" w:rsidP="00A15308">
            <w:pPr>
              <w:rPr>
                <w:rFonts w:ascii="Arial" w:hAnsi="Arial" w:cs="Arial"/>
                <w:sz w:val="24"/>
                <w:szCs w:val="24"/>
              </w:rPr>
            </w:pPr>
            <w:r>
              <w:rPr>
                <w:rFonts w:ascii="Arial" w:hAnsi="Arial" w:cs="Arial"/>
                <w:sz w:val="24"/>
                <w:szCs w:val="24"/>
              </w:rPr>
              <w:lastRenderedPageBreak/>
              <w:t xml:space="preserve">1. </w:t>
            </w:r>
            <w:r w:rsidRPr="00C85D42">
              <w:rPr>
                <w:rFonts w:ascii="Arial" w:hAnsi="Arial" w:cs="Arial"/>
                <w:sz w:val="24"/>
                <w:szCs w:val="24"/>
              </w:rPr>
              <w:t xml:space="preserve">To critically analyse materials and present </w:t>
            </w:r>
            <w:r>
              <w:rPr>
                <w:rFonts w:ascii="Arial" w:hAnsi="Arial" w:cs="Arial"/>
                <w:sz w:val="24"/>
                <w:szCs w:val="24"/>
              </w:rPr>
              <w:t xml:space="preserve">reasoned </w:t>
            </w:r>
            <w:r w:rsidRPr="00C85D42">
              <w:rPr>
                <w:rFonts w:ascii="Arial" w:hAnsi="Arial" w:cs="Arial"/>
                <w:sz w:val="24"/>
                <w:szCs w:val="24"/>
              </w:rPr>
              <w:t xml:space="preserve">conclusions on an </w:t>
            </w:r>
            <w:r w:rsidRPr="00C85D42">
              <w:rPr>
                <w:rFonts w:ascii="Arial" w:hAnsi="Arial" w:cs="Arial"/>
                <w:sz w:val="24"/>
                <w:szCs w:val="24"/>
              </w:rPr>
              <w:lastRenderedPageBreak/>
              <w:t>American legal due process issue.</w:t>
            </w:r>
          </w:p>
        </w:tc>
      </w:tr>
      <w:tr w:rsidR="00080BD7" w:rsidRPr="00782B7F" w14:paraId="1D10FF1B" w14:textId="77777777" w:rsidTr="00080BD7">
        <w:trPr>
          <w:trHeight w:val="340"/>
        </w:trPr>
        <w:tc>
          <w:tcPr>
            <w:tcW w:w="2533" w:type="dxa"/>
            <w:vMerge/>
            <w:shd w:val="clear" w:color="auto" w:fill="FFF2CC" w:themeFill="accent4" w:themeFillTint="33"/>
          </w:tcPr>
          <w:p w14:paraId="6F0C345D" w14:textId="77777777" w:rsidR="00080BD7" w:rsidRPr="00782B7F" w:rsidRDefault="00080BD7" w:rsidP="00A15308">
            <w:pPr>
              <w:rPr>
                <w:rFonts w:ascii="Arial" w:hAnsi="Arial" w:cs="Arial"/>
                <w:sz w:val="24"/>
                <w:szCs w:val="24"/>
              </w:rPr>
            </w:pPr>
          </w:p>
        </w:tc>
        <w:tc>
          <w:tcPr>
            <w:tcW w:w="2200" w:type="dxa"/>
            <w:shd w:val="clear" w:color="auto" w:fill="FFF2CC" w:themeFill="accent4" w:themeFillTint="33"/>
          </w:tcPr>
          <w:p w14:paraId="4241CC58" w14:textId="5660E9F2" w:rsidR="00080BD7" w:rsidRPr="00782B7F" w:rsidRDefault="00080BD7" w:rsidP="00A15308">
            <w:pPr>
              <w:rPr>
                <w:rFonts w:ascii="Arial" w:hAnsi="Arial" w:cs="Arial"/>
                <w:sz w:val="24"/>
                <w:szCs w:val="24"/>
              </w:rPr>
            </w:pPr>
            <w:r w:rsidRPr="00782B7F">
              <w:rPr>
                <w:rFonts w:ascii="Arial" w:hAnsi="Arial" w:cs="Arial"/>
                <w:sz w:val="24"/>
                <w:szCs w:val="24"/>
              </w:rPr>
              <w:t>2. To show competence in advising on trust law matters in the application of relevant legal principles.</w:t>
            </w:r>
          </w:p>
        </w:tc>
        <w:tc>
          <w:tcPr>
            <w:tcW w:w="2201" w:type="dxa"/>
            <w:shd w:val="clear" w:color="auto" w:fill="FFF2CC" w:themeFill="accent4" w:themeFillTint="33"/>
          </w:tcPr>
          <w:p w14:paraId="71492FD8" w14:textId="2818E892" w:rsidR="00080BD7" w:rsidRPr="00782B7F" w:rsidRDefault="00080BD7" w:rsidP="00A15308">
            <w:pPr>
              <w:rPr>
                <w:rFonts w:ascii="Arial" w:hAnsi="Arial" w:cs="Arial"/>
                <w:sz w:val="24"/>
                <w:szCs w:val="24"/>
              </w:rPr>
            </w:pPr>
            <w:r w:rsidRPr="00782B7F">
              <w:rPr>
                <w:rFonts w:ascii="Arial" w:hAnsi="Arial" w:cs="Arial"/>
                <w:sz w:val="24"/>
                <w:szCs w:val="24"/>
              </w:rPr>
              <w:t>2.To critically evaluate the legal regulatory framework relating to the European Union’s Single European Market</w:t>
            </w:r>
          </w:p>
        </w:tc>
        <w:tc>
          <w:tcPr>
            <w:tcW w:w="2200" w:type="dxa"/>
            <w:shd w:val="clear" w:color="auto" w:fill="FFF2CC" w:themeFill="accent4" w:themeFillTint="33"/>
          </w:tcPr>
          <w:p w14:paraId="1FBD768B" w14:textId="418D654A" w:rsidR="00080BD7" w:rsidRPr="00782B7F" w:rsidRDefault="00080BD7" w:rsidP="00A15308">
            <w:pPr>
              <w:rPr>
                <w:rFonts w:ascii="Arial" w:hAnsi="Arial" w:cs="Arial"/>
                <w:sz w:val="24"/>
                <w:szCs w:val="24"/>
              </w:rPr>
            </w:pPr>
            <w:r w:rsidRPr="00782B7F">
              <w:rPr>
                <w:rFonts w:ascii="Arial" w:hAnsi="Arial" w:cs="Arial"/>
                <w:sz w:val="24"/>
                <w:szCs w:val="24"/>
              </w:rPr>
              <w:t>2. To self-manage research, including managing the supervisory process and reflecting critically on the work undertaken.</w:t>
            </w:r>
          </w:p>
        </w:tc>
        <w:tc>
          <w:tcPr>
            <w:tcW w:w="2201" w:type="dxa"/>
            <w:shd w:val="clear" w:color="auto" w:fill="FFF2CC" w:themeFill="accent4" w:themeFillTint="33"/>
          </w:tcPr>
          <w:p w14:paraId="42797CC0" w14:textId="1B7602A9" w:rsidR="00080BD7" w:rsidRPr="00782B7F" w:rsidRDefault="00080BD7" w:rsidP="00A15308">
            <w:pPr>
              <w:rPr>
                <w:rFonts w:ascii="Arial" w:hAnsi="Arial" w:cs="Arial"/>
                <w:sz w:val="24"/>
                <w:szCs w:val="24"/>
              </w:rPr>
            </w:pPr>
            <w:r>
              <w:rPr>
                <w:rFonts w:ascii="Arial" w:hAnsi="Arial" w:cs="Arial"/>
                <w:sz w:val="24"/>
                <w:szCs w:val="24"/>
              </w:rPr>
              <w:t xml:space="preserve">2. </w:t>
            </w:r>
            <w:r w:rsidRPr="00C85D42">
              <w:rPr>
                <w:rFonts w:ascii="Arial" w:hAnsi="Arial" w:cs="Arial"/>
                <w:sz w:val="24"/>
                <w:szCs w:val="24"/>
              </w:rPr>
              <w:t xml:space="preserve">To evidence </w:t>
            </w:r>
            <w:r>
              <w:rPr>
                <w:rFonts w:ascii="Arial" w:hAnsi="Arial" w:cs="Arial"/>
                <w:sz w:val="24"/>
                <w:szCs w:val="24"/>
              </w:rPr>
              <w:t xml:space="preserve">skills in </w:t>
            </w:r>
            <w:r w:rsidRPr="00C85D42">
              <w:rPr>
                <w:rFonts w:ascii="Arial" w:hAnsi="Arial" w:cs="Arial"/>
                <w:iCs/>
                <w:sz w:val="24"/>
                <w:szCs w:val="24"/>
              </w:rPr>
              <w:t>legal research</w:t>
            </w:r>
            <w:r>
              <w:rPr>
                <w:rFonts w:ascii="Arial" w:hAnsi="Arial" w:cs="Arial"/>
                <w:iCs/>
                <w:sz w:val="24"/>
                <w:szCs w:val="24"/>
              </w:rPr>
              <w:t xml:space="preserve">, </w:t>
            </w:r>
            <w:r w:rsidRPr="00C85D42">
              <w:rPr>
                <w:rFonts w:ascii="Arial" w:hAnsi="Arial" w:cs="Arial"/>
                <w:iCs/>
                <w:sz w:val="24"/>
                <w:szCs w:val="24"/>
              </w:rPr>
              <w:t xml:space="preserve"> analysis and reasoning</w:t>
            </w:r>
            <w:r>
              <w:rPr>
                <w:rFonts w:ascii="Arial" w:hAnsi="Arial" w:cs="Arial"/>
                <w:iCs/>
                <w:sz w:val="24"/>
                <w:szCs w:val="24"/>
              </w:rPr>
              <w:t>, and factual investigation</w:t>
            </w:r>
          </w:p>
        </w:tc>
      </w:tr>
      <w:tr w:rsidR="00080BD7" w:rsidRPr="00782B7F" w14:paraId="6B770BC9" w14:textId="77777777" w:rsidTr="00080BD7">
        <w:trPr>
          <w:trHeight w:val="340"/>
        </w:trPr>
        <w:tc>
          <w:tcPr>
            <w:tcW w:w="2533" w:type="dxa"/>
            <w:vMerge/>
            <w:shd w:val="clear" w:color="auto" w:fill="FFF2CC" w:themeFill="accent4" w:themeFillTint="33"/>
          </w:tcPr>
          <w:p w14:paraId="30177E29" w14:textId="77777777" w:rsidR="00080BD7" w:rsidRPr="00782B7F" w:rsidRDefault="00080BD7" w:rsidP="00A15308">
            <w:pPr>
              <w:rPr>
                <w:rFonts w:ascii="Arial" w:hAnsi="Arial" w:cs="Arial"/>
                <w:sz w:val="24"/>
                <w:szCs w:val="24"/>
              </w:rPr>
            </w:pPr>
          </w:p>
        </w:tc>
        <w:tc>
          <w:tcPr>
            <w:tcW w:w="2200" w:type="dxa"/>
            <w:shd w:val="clear" w:color="auto" w:fill="FFF2CC" w:themeFill="accent4" w:themeFillTint="33"/>
          </w:tcPr>
          <w:p w14:paraId="104FAC16" w14:textId="341CDCD6" w:rsidR="00080BD7" w:rsidRPr="00782B7F" w:rsidRDefault="00080BD7" w:rsidP="00A15308">
            <w:pPr>
              <w:rPr>
                <w:rFonts w:ascii="Arial" w:hAnsi="Arial" w:cs="Arial"/>
                <w:sz w:val="24"/>
                <w:szCs w:val="24"/>
              </w:rPr>
            </w:pPr>
            <w:r w:rsidRPr="00782B7F">
              <w:rPr>
                <w:rFonts w:ascii="Arial" w:hAnsi="Arial" w:cs="Arial"/>
                <w:sz w:val="24"/>
                <w:szCs w:val="24"/>
              </w:rPr>
              <w:t>3. To communicate legal advice effectively and professionally.</w:t>
            </w:r>
          </w:p>
        </w:tc>
        <w:tc>
          <w:tcPr>
            <w:tcW w:w="2201" w:type="dxa"/>
            <w:shd w:val="clear" w:color="auto" w:fill="FFF2CC" w:themeFill="accent4" w:themeFillTint="33"/>
          </w:tcPr>
          <w:p w14:paraId="5B897C84" w14:textId="64EC1B26" w:rsidR="00080BD7" w:rsidRPr="00782B7F" w:rsidRDefault="00080BD7" w:rsidP="00A15308">
            <w:pPr>
              <w:rPr>
                <w:rFonts w:ascii="Arial" w:hAnsi="Arial" w:cs="Arial"/>
                <w:sz w:val="24"/>
                <w:szCs w:val="24"/>
              </w:rPr>
            </w:pPr>
            <w:r w:rsidRPr="00782B7F">
              <w:rPr>
                <w:rFonts w:ascii="Arial" w:hAnsi="Arial" w:cs="Arial"/>
                <w:sz w:val="24"/>
                <w:szCs w:val="24"/>
              </w:rPr>
              <w:t>3. To apply the procedural and substantive legal rules in order to formulate legal advice.</w:t>
            </w:r>
          </w:p>
        </w:tc>
        <w:tc>
          <w:tcPr>
            <w:tcW w:w="2200" w:type="dxa"/>
            <w:shd w:val="clear" w:color="auto" w:fill="FFF2CC" w:themeFill="accent4" w:themeFillTint="33"/>
          </w:tcPr>
          <w:p w14:paraId="447ABA75" w14:textId="36C54B3E" w:rsidR="00080BD7" w:rsidRPr="00782B7F" w:rsidRDefault="00080BD7" w:rsidP="00A15308">
            <w:pPr>
              <w:rPr>
                <w:rFonts w:ascii="Arial" w:hAnsi="Arial" w:cs="Arial"/>
                <w:sz w:val="24"/>
                <w:szCs w:val="24"/>
              </w:rPr>
            </w:pPr>
            <w:r w:rsidRPr="00782B7F">
              <w:rPr>
                <w:rFonts w:ascii="Arial" w:hAnsi="Arial" w:cs="Arial"/>
                <w:sz w:val="24"/>
                <w:szCs w:val="24"/>
              </w:rPr>
              <w:t>3. To identify and synthesise the relevant conceptual and methodological techniques from your degree programme, using a range of sources and data, applying them to them to a particular topic, project, case or organisation.</w:t>
            </w:r>
          </w:p>
        </w:tc>
        <w:tc>
          <w:tcPr>
            <w:tcW w:w="2201" w:type="dxa"/>
            <w:shd w:val="clear" w:color="auto" w:fill="FFF2CC" w:themeFill="accent4" w:themeFillTint="33"/>
          </w:tcPr>
          <w:p w14:paraId="5F42D65B" w14:textId="77777777" w:rsidR="00080BD7" w:rsidRDefault="00080BD7" w:rsidP="00A15308">
            <w:pPr>
              <w:rPr>
                <w:rFonts w:ascii="Arial" w:hAnsi="Arial" w:cs="Arial"/>
                <w:iCs/>
                <w:sz w:val="24"/>
                <w:szCs w:val="24"/>
              </w:rPr>
            </w:pPr>
            <w:r>
              <w:rPr>
                <w:rFonts w:ascii="Arial" w:hAnsi="Arial" w:cs="Arial"/>
                <w:sz w:val="24"/>
                <w:szCs w:val="24"/>
              </w:rPr>
              <w:t xml:space="preserve">3. (interning students) </w:t>
            </w:r>
            <w:r w:rsidRPr="00C85D42">
              <w:rPr>
                <w:rFonts w:ascii="Arial" w:hAnsi="Arial" w:cs="Arial"/>
                <w:sz w:val="24"/>
                <w:szCs w:val="24"/>
              </w:rPr>
              <w:t xml:space="preserve">To demonstrate competent </w:t>
            </w:r>
            <w:r w:rsidRPr="00C85D42">
              <w:rPr>
                <w:rFonts w:ascii="Arial" w:hAnsi="Arial" w:cs="Arial"/>
                <w:iCs/>
                <w:sz w:val="24"/>
                <w:szCs w:val="24"/>
              </w:rPr>
              <w:t xml:space="preserve">oral </w:t>
            </w:r>
            <w:r w:rsidRPr="00461E73">
              <w:rPr>
                <w:rFonts w:ascii="Arial" w:hAnsi="Arial" w:cs="Arial"/>
                <w:iCs/>
                <w:sz w:val="24"/>
                <w:szCs w:val="24"/>
              </w:rPr>
              <w:t>and</w:t>
            </w:r>
            <w:r w:rsidRPr="00C85D42">
              <w:rPr>
                <w:rFonts w:ascii="Arial" w:hAnsi="Arial" w:cs="Arial"/>
                <w:iCs/>
                <w:sz w:val="24"/>
                <w:szCs w:val="24"/>
              </w:rPr>
              <w:t xml:space="preserve"> written communication skills  </w:t>
            </w:r>
          </w:p>
          <w:p w14:paraId="334FE090" w14:textId="3AF0C7F7" w:rsidR="00080BD7" w:rsidRPr="00782B7F" w:rsidRDefault="00080BD7" w:rsidP="00A15308">
            <w:pPr>
              <w:rPr>
                <w:rFonts w:ascii="Arial" w:hAnsi="Arial" w:cs="Arial"/>
                <w:sz w:val="24"/>
                <w:szCs w:val="24"/>
              </w:rPr>
            </w:pPr>
            <w:r>
              <w:rPr>
                <w:rFonts w:ascii="Arial" w:hAnsi="Arial" w:cs="Arial"/>
                <w:sz w:val="24"/>
                <w:szCs w:val="24"/>
              </w:rPr>
              <w:t>(non-interning students) To organise and manage legal writing and drafting.</w:t>
            </w:r>
          </w:p>
        </w:tc>
      </w:tr>
      <w:tr w:rsidR="00080BD7" w:rsidRPr="00782B7F" w14:paraId="05AD1078" w14:textId="77777777" w:rsidTr="00080BD7">
        <w:trPr>
          <w:trHeight w:val="340"/>
        </w:trPr>
        <w:tc>
          <w:tcPr>
            <w:tcW w:w="2533" w:type="dxa"/>
            <w:vMerge/>
            <w:shd w:val="clear" w:color="auto" w:fill="FFF2CC" w:themeFill="accent4" w:themeFillTint="33"/>
          </w:tcPr>
          <w:p w14:paraId="510C1920" w14:textId="77777777" w:rsidR="00080BD7" w:rsidRPr="00782B7F" w:rsidRDefault="00080BD7" w:rsidP="00A15308">
            <w:pPr>
              <w:rPr>
                <w:rFonts w:ascii="Arial" w:hAnsi="Arial" w:cs="Arial"/>
                <w:sz w:val="24"/>
                <w:szCs w:val="24"/>
              </w:rPr>
            </w:pPr>
          </w:p>
        </w:tc>
        <w:tc>
          <w:tcPr>
            <w:tcW w:w="2200" w:type="dxa"/>
            <w:shd w:val="clear" w:color="auto" w:fill="FFF2CC" w:themeFill="accent4" w:themeFillTint="33"/>
          </w:tcPr>
          <w:p w14:paraId="582CCB3F" w14:textId="36EC9BF0" w:rsidR="00080BD7" w:rsidRPr="00782B7F" w:rsidRDefault="00080BD7" w:rsidP="00A15308">
            <w:pPr>
              <w:rPr>
                <w:rFonts w:ascii="Arial" w:hAnsi="Arial" w:cs="Arial"/>
                <w:sz w:val="24"/>
                <w:szCs w:val="24"/>
              </w:rPr>
            </w:pPr>
            <w:r w:rsidRPr="00782B7F">
              <w:rPr>
                <w:rFonts w:ascii="Arial" w:hAnsi="Arial" w:cs="Arial"/>
                <w:sz w:val="24"/>
                <w:szCs w:val="24"/>
              </w:rPr>
              <w:t xml:space="preserve">4. To construct and evaluate legal </w:t>
            </w:r>
            <w:r w:rsidRPr="00782B7F">
              <w:rPr>
                <w:rFonts w:ascii="Arial" w:hAnsi="Arial" w:cs="Arial"/>
                <w:sz w:val="24"/>
                <w:szCs w:val="24"/>
              </w:rPr>
              <w:lastRenderedPageBreak/>
              <w:t>arguments on trust law matters.</w:t>
            </w:r>
          </w:p>
        </w:tc>
        <w:tc>
          <w:tcPr>
            <w:tcW w:w="2201" w:type="dxa"/>
            <w:shd w:val="clear" w:color="auto" w:fill="FFF2CC" w:themeFill="accent4" w:themeFillTint="33"/>
          </w:tcPr>
          <w:p w14:paraId="497E1BEF" w14:textId="2DE36DB1" w:rsidR="00080BD7" w:rsidRPr="00782B7F" w:rsidRDefault="00080BD7" w:rsidP="00A15308">
            <w:pPr>
              <w:rPr>
                <w:rFonts w:ascii="Arial" w:hAnsi="Arial" w:cs="Arial"/>
                <w:sz w:val="24"/>
                <w:szCs w:val="24"/>
              </w:rPr>
            </w:pPr>
            <w:r w:rsidRPr="00782B7F">
              <w:rPr>
                <w:rFonts w:ascii="Arial" w:hAnsi="Arial" w:cs="Arial"/>
                <w:sz w:val="24"/>
                <w:szCs w:val="24"/>
              </w:rPr>
              <w:lastRenderedPageBreak/>
              <w:t xml:space="preserve">4. To communicate and apply complex </w:t>
            </w:r>
            <w:r w:rsidRPr="00782B7F">
              <w:rPr>
                <w:rFonts w:ascii="Arial" w:hAnsi="Arial" w:cs="Arial"/>
                <w:sz w:val="24"/>
                <w:szCs w:val="24"/>
              </w:rPr>
              <w:lastRenderedPageBreak/>
              <w:t>legal principles clearly in writing.</w:t>
            </w:r>
          </w:p>
        </w:tc>
        <w:tc>
          <w:tcPr>
            <w:tcW w:w="2200" w:type="dxa"/>
            <w:shd w:val="clear" w:color="auto" w:fill="FFF2CC" w:themeFill="accent4" w:themeFillTint="33"/>
          </w:tcPr>
          <w:p w14:paraId="060276D2" w14:textId="5882C6F1" w:rsidR="00080BD7" w:rsidRPr="00782B7F" w:rsidRDefault="00080BD7" w:rsidP="00A15308">
            <w:pPr>
              <w:rPr>
                <w:rFonts w:ascii="Arial" w:hAnsi="Arial" w:cs="Arial"/>
                <w:sz w:val="24"/>
                <w:szCs w:val="24"/>
              </w:rPr>
            </w:pPr>
            <w:r w:rsidRPr="00782B7F">
              <w:rPr>
                <w:rFonts w:ascii="Arial" w:hAnsi="Arial" w:cs="Arial"/>
                <w:sz w:val="24"/>
                <w:szCs w:val="24"/>
              </w:rPr>
              <w:lastRenderedPageBreak/>
              <w:t xml:space="preserve">4. To show, an ability at an advanced level, to </w:t>
            </w:r>
            <w:r w:rsidRPr="00782B7F">
              <w:rPr>
                <w:rFonts w:ascii="Arial" w:hAnsi="Arial" w:cs="Arial"/>
                <w:sz w:val="24"/>
                <w:szCs w:val="24"/>
              </w:rPr>
              <w:lastRenderedPageBreak/>
              <w:t>present and review the results of your project, including making recommendations, reaching conclusions and assessing their impacts.</w:t>
            </w:r>
          </w:p>
        </w:tc>
        <w:tc>
          <w:tcPr>
            <w:tcW w:w="2201" w:type="dxa"/>
            <w:shd w:val="clear" w:color="auto" w:fill="FFF2CC" w:themeFill="accent4" w:themeFillTint="33"/>
          </w:tcPr>
          <w:p w14:paraId="260C0FF9" w14:textId="0C2DCA30" w:rsidR="00080BD7" w:rsidRPr="00571628" w:rsidRDefault="00080BD7" w:rsidP="00571628">
            <w:pPr>
              <w:spacing w:after="120"/>
              <w:rPr>
                <w:rFonts w:ascii="Arial" w:hAnsi="Arial" w:cs="Arial"/>
                <w:sz w:val="24"/>
                <w:szCs w:val="24"/>
              </w:rPr>
            </w:pPr>
            <w:r>
              <w:rPr>
                <w:rFonts w:ascii="Arial" w:hAnsi="Arial" w:cs="Arial"/>
                <w:sz w:val="24"/>
                <w:szCs w:val="24"/>
              </w:rPr>
              <w:lastRenderedPageBreak/>
              <w:t xml:space="preserve">4. </w:t>
            </w:r>
            <w:r w:rsidRPr="00571628">
              <w:rPr>
                <w:rFonts w:ascii="Arial" w:hAnsi="Arial" w:cs="Arial"/>
                <w:sz w:val="24"/>
                <w:szCs w:val="24"/>
              </w:rPr>
              <w:t xml:space="preserve">(interning students) To </w:t>
            </w:r>
            <w:r w:rsidRPr="00571628">
              <w:rPr>
                <w:rFonts w:ascii="Arial" w:hAnsi="Arial" w:cs="Arial"/>
                <w:iCs/>
                <w:sz w:val="24"/>
                <w:szCs w:val="24"/>
              </w:rPr>
              <w:t xml:space="preserve">organise and </w:t>
            </w:r>
            <w:r w:rsidRPr="00571628">
              <w:rPr>
                <w:rFonts w:ascii="Arial" w:hAnsi="Arial" w:cs="Arial"/>
                <w:iCs/>
                <w:sz w:val="24"/>
                <w:szCs w:val="24"/>
              </w:rPr>
              <w:lastRenderedPageBreak/>
              <w:t>manage legal work including litigation.</w:t>
            </w:r>
            <w:r>
              <w:rPr>
                <w:rFonts w:ascii="Arial" w:hAnsi="Arial" w:cs="Arial"/>
                <w:sz w:val="24"/>
                <w:szCs w:val="24"/>
              </w:rPr>
              <w:br/>
              <w:t>(non-interning students) To organise and manage legal writing and drafting.</w:t>
            </w:r>
          </w:p>
        </w:tc>
      </w:tr>
      <w:tr w:rsidR="00080BD7" w:rsidRPr="00782B7F" w14:paraId="725A0AF5" w14:textId="77777777" w:rsidTr="00080BD7">
        <w:trPr>
          <w:trHeight w:val="340"/>
        </w:trPr>
        <w:tc>
          <w:tcPr>
            <w:tcW w:w="2533" w:type="dxa"/>
          </w:tcPr>
          <w:p w14:paraId="5B5D80F1" w14:textId="77777777" w:rsidR="00080BD7" w:rsidRPr="00782B7F" w:rsidRDefault="00080BD7" w:rsidP="00C838B2">
            <w:pPr>
              <w:rPr>
                <w:rFonts w:ascii="Arial" w:hAnsi="Arial" w:cs="Arial"/>
                <w:sz w:val="24"/>
                <w:szCs w:val="24"/>
              </w:rPr>
            </w:pPr>
            <w:r w:rsidRPr="00782B7F">
              <w:rPr>
                <w:rFonts w:ascii="Arial" w:hAnsi="Arial" w:cs="Arial"/>
                <w:sz w:val="24"/>
                <w:szCs w:val="24"/>
              </w:rPr>
              <w:lastRenderedPageBreak/>
              <w:t>Programme Aim Links</w:t>
            </w:r>
          </w:p>
        </w:tc>
        <w:tc>
          <w:tcPr>
            <w:tcW w:w="2200" w:type="dxa"/>
            <w:vAlign w:val="center"/>
          </w:tcPr>
          <w:p w14:paraId="2D2883FB" w14:textId="35E66BBE" w:rsidR="00080BD7" w:rsidRPr="00782B7F" w:rsidRDefault="00080BD7"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201" w:type="dxa"/>
            <w:vAlign w:val="center"/>
          </w:tcPr>
          <w:p w14:paraId="065BF347" w14:textId="63C035C2" w:rsidR="00080BD7" w:rsidRPr="00782B7F" w:rsidRDefault="00080BD7"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200" w:type="dxa"/>
            <w:vAlign w:val="center"/>
          </w:tcPr>
          <w:p w14:paraId="10909C06" w14:textId="5FDB363B" w:rsidR="00080BD7" w:rsidRPr="00782B7F" w:rsidRDefault="00080BD7"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 </w:t>
            </w:r>
            <w:r w:rsidRPr="00A61BA3">
              <w:rPr>
                <w:rFonts w:ascii="Arial" w:hAnsi="Arial" w:cs="Arial"/>
                <w:sz w:val="24"/>
                <w:szCs w:val="24"/>
              </w:rPr>
              <w:sym w:font="Wingdings" w:char="F0FE"/>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201" w:type="dxa"/>
            <w:vAlign w:val="center"/>
          </w:tcPr>
          <w:p w14:paraId="4EDD88F0" w14:textId="77777777" w:rsidR="00080BD7" w:rsidRDefault="00080BD7"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 </w:t>
            </w:r>
            <w:r w:rsidRPr="00A61BA3">
              <w:rPr>
                <w:rFonts w:ascii="Arial" w:hAnsi="Arial" w:cs="Arial"/>
                <w:sz w:val="24"/>
                <w:szCs w:val="24"/>
              </w:rPr>
              <w:sym w:font="Wingdings" w:char="F0FE"/>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w:t>
            </w:r>
          </w:p>
          <w:p w14:paraId="16BE529F" w14:textId="23DB4E15" w:rsidR="00080BD7" w:rsidRPr="00782B7F" w:rsidRDefault="00080BD7" w:rsidP="00C838B2">
            <w:pPr>
              <w:rPr>
                <w:rFonts w:ascii="Arial" w:hAnsi="Arial" w:cs="Arial"/>
                <w:sz w:val="24"/>
                <w:szCs w:val="24"/>
              </w:rPr>
            </w:pPr>
            <w:r w:rsidRPr="00A61BA3">
              <w:rPr>
                <w:rFonts w:ascii="Arial" w:hAnsi="Arial" w:cs="Arial"/>
                <w:sz w:val="24"/>
                <w:szCs w:val="24"/>
              </w:rPr>
              <w:t>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r>
      <w:tr w:rsidR="00080BD7" w:rsidRPr="00782B7F" w14:paraId="6A7B7D98" w14:textId="77777777" w:rsidTr="00080BD7">
        <w:trPr>
          <w:trHeight w:val="340"/>
        </w:trPr>
        <w:tc>
          <w:tcPr>
            <w:tcW w:w="2533" w:type="dxa"/>
          </w:tcPr>
          <w:p w14:paraId="03634FC5" w14:textId="77777777" w:rsidR="00080BD7" w:rsidRPr="00782B7F" w:rsidRDefault="00080BD7" w:rsidP="00C838B2">
            <w:pPr>
              <w:rPr>
                <w:rFonts w:ascii="Arial" w:hAnsi="Arial" w:cs="Arial"/>
                <w:sz w:val="24"/>
                <w:szCs w:val="24"/>
              </w:rPr>
            </w:pPr>
            <w:r w:rsidRPr="00782B7F">
              <w:rPr>
                <w:rFonts w:ascii="Arial" w:hAnsi="Arial" w:cs="Arial"/>
                <w:sz w:val="24"/>
                <w:szCs w:val="24"/>
              </w:rPr>
              <w:t xml:space="preserve">Linked PSRB (if appropriate) </w:t>
            </w:r>
          </w:p>
        </w:tc>
        <w:tc>
          <w:tcPr>
            <w:tcW w:w="2200" w:type="dxa"/>
          </w:tcPr>
          <w:p w14:paraId="13F7E84C" w14:textId="77BC5EB4" w:rsidR="00080BD7" w:rsidRPr="00782B7F" w:rsidRDefault="00080BD7" w:rsidP="00C838B2">
            <w:pPr>
              <w:rPr>
                <w:rFonts w:ascii="Arial" w:hAnsi="Arial" w:cs="Arial"/>
                <w:sz w:val="24"/>
                <w:szCs w:val="24"/>
              </w:rPr>
            </w:pPr>
          </w:p>
        </w:tc>
        <w:tc>
          <w:tcPr>
            <w:tcW w:w="2201" w:type="dxa"/>
          </w:tcPr>
          <w:p w14:paraId="28977A23" w14:textId="77777777" w:rsidR="00080BD7" w:rsidRPr="00782B7F" w:rsidRDefault="00080BD7" w:rsidP="00C838B2">
            <w:pPr>
              <w:rPr>
                <w:rFonts w:ascii="Arial" w:hAnsi="Arial" w:cs="Arial"/>
                <w:sz w:val="24"/>
                <w:szCs w:val="24"/>
              </w:rPr>
            </w:pPr>
          </w:p>
        </w:tc>
        <w:tc>
          <w:tcPr>
            <w:tcW w:w="2200" w:type="dxa"/>
          </w:tcPr>
          <w:p w14:paraId="563551FA" w14:textId="77777777" w:rsidR="00080BD7" w:rsidRPr="00782B7F" w:rsidRDefault="00080BD7" w:rsidP="00C838B2">
            <w:pPr>
              <w:rPr>
                <w:rFonts w:ascii="Arial" w:hAnsi="Arial" w:cs="Arial"/>
                <w:sz w:val="24"/>
                <w:szCs w:val="24"/>
              </w:rPr>
            </w:pPr>
          </w:p>
        </w:tc>
        <w:tc>
          <w:tcPr>
            <w:tcW w:w="2201" w:type="dxa"/>
          </w:tcPr>
          <w:p w14:paraId="5696C5AD" w14:textId="77777777" w:rsidR="00080BD7" w:rsidRPr="00782B7F" w:rsidRDefault="00080BD7" w:rsidP="00C838B2">
            <w:pPr>
              <w:rPr>
                <w:rFonts w:ascii="Arial" w:hAnsi="Arial" w:cs="Arial"/>
                <w:sz w:val="24"/>
                <w:szCs w:val="24"/>
              </w:rPr>
            </w:pPr>
          </w:p>
        </w:tc>
      </w:tr>
    </w:tbl>
    <w:p w14:paraId="1E8E2928" w14:textId="77777777" w:rsidR="002807F3" w:rsidRPr="00782B7F" w:rsidRDefault="002807F3" w:rsidP="002807F3">
      <w:pPr>
        <w:rPr>
          <w:rFonts w:ascii="Arial" w:hAnsi="Arial" w:cs="Arial"/>
          <w:sz w:val="24"/>
          <w:szCs w:val="24"/>
        </w:rPr>
      </w:pPr>
    </w:p>
    <w:p w14:paraId="4ECDB474" w14:textId="77777777" w:rsidR="002807F3" w:rsidRPr="00782B7F" w:rsidRDefault="002807F3" w:rsidP="002807F3">
      <w:pPr>
        <w:rPr>
          <w:rFonts w:ascii="Arial" w:hAnsi="Arial" w:cs="Arial"/>
          <w:sz w:val="24"/>
          <w:szCs w:val="24"/>
        </w:rPr>
      </w:pPr>
      <w:r w:rsidRPr="00782B7F">
        <w:rPr>
          <w:rFonts w:ascii="Arial" w:hAnsi="Arial" w:cs="Arial"/>
          <w:sz w:val="24"/>
          <w:szCs w:val="24"/>
        </w:rPr>
        <w:br w:type="page"/>
      </w:r>
    </w:p>
    <w:tbl>
      <w:tblPr>
        <w:tblStyle w:val="TableGrid"/>
        <w:tblW w:w="13175" w:type="dxa"/>
        <w:tblLook w:val="04A0" w:firstRow="1" w:lastRow="0" w:firstColumn="1" w:lastColumn="0" w:noHBand="0" w:noVBand="1"/>
      </w:tblPr>
      <w:tblGrid>
        <w:gridCol w:w="2547"/>
        <w:gridCol w:w="2125"/>
        <w:gridCol w:w="2126"/>
        <w:gridCol w:w="2125"/>
        <w:gridCol w:w="2126"/>
        <w:gridCol w:w="2126"/>
      </w:tblGrid>
      <w:tr w:rsidR="00080BD7" w:rsidRPr="00782B7F" w14:paraId="3ADC23A5" w14:textId="77777777" w:rsidTr="00080BD7">
        <w:trPr>
          <w:trHeight w:val="340"/>
        </w:trPr>
        <w:tc>
          <w:tcPr>
            <w:tcW w:w="2547" w:type="dxa"/>
            <w:shd w:val="clear" w:color="auto" w:fill="FFF2CC" w:themeFill="accent4" w:themeFillTint="33"/>
          </w:tcPr>
          <w:p w14:paraId="4490A693" w14:textId="77777777" w:rsidR="00080BD7" w:rsidRPr="00782B7F" w:rsidRDefault="00080BD7" w:rsidP="00A15308">
            <w:pPr>
              <w:rPr>
                <w:rFonts w:ascii="Arial" w:hAnsi="Arial" w:cs="Arial"/>
                <w:b/>
                <w:sz w:val="24"/>
                <w:szCs w:val="24"/>
              </w:rPr>
            </w:pPr>
            <w:r w:rsidRPr="00782B7F">
              <w:rPr>
                <w:rFonts w:ascii="Arial" w:hAnsi="Arial" w:cs="Arial"/>
                <w:b/>
                <w:sz w:val="24"/>
                <w:szCs w:val="24"/>
              </w:rPr>
              <w:lastRenderedPageBreak/>
              <w:t xml:space="preserve">Level 6 </w:t>
            </w:r>
            <w:r w:rsidRPr="00782B7F">
              <w:rPr>
                <w:rFonts w:ascii="Arial" w:hAnsi="Arial" w:cs="Arial"/>
                <w:sz w:val="24"/>
                <w:szCs w:val="24"/>
              </w:rPr>
              <w:t>Optional Modules</w:t>
            </w:r>
          </w:p>
        </w:tc>
        <w:tc>
          <w:tcPr>
            <w:tcW w:w="2125" w:type="dxa"/>
            <w:shd w:val="clear" w:color="auto" w:fill="FFF2CC" w:themeFill="accent4" w:themeFillTint="33"/>
          </w:tcPr>
          <w:p w14:paraId="3D646179" w14:textId="77777777" w:rsidR="00080BD7" w:rsidRPr="00782B7F" w:rsidRDefault="00080BD7" w:rsidP="00080BD7">
            <w:pPr>
              <w:rPr>
                <w:rFonts w:ascii="Arial" w:hAnsi="Arial" w:cs="Arial"/>
                <w:sz w:val="24"/>
                <w:szCs w:val="24"/>
              </w:rPr>
            </w:pPr>
            <w:r w:rsidRPr="00782B7F">
              <w:rPr>
                <w:rFonts w:ascii="Arial" w:hAnsi="Arial" w:cs="Arial"/>
                <w:sz w:val="24"/>
                <w:szCs w:val="24"/>
              </w:rPr>
              <w:t>Evidence Proof &amp; Argument</w:t>
            </w:r>
          </w:p>
          <w:p w14:paraId="1CF7DE54" w14:textId="77777777" w:rsidR="00080BD7" w:rsidRPr="00782B7F" w:rsidRDefault="00080BD7" w:rsidP="00A15308">
            <w:pPr>
              <w:rPr>
                <w:rFonts w:ascii="Arial" w:hAnsi="Arial" w:cs="Arial"/>
                <w:b/>
                <w:sz w:val="24"/>
                <w:szCs w:val="24"/>
              </w:rPr>
            </w:pPr>
          </w:p>
        </w:tc>
        <w:tc>
          <w:tcPr>
            <w:tcW w:w="2126" w:type="dxa"/>
            <w:shd w:val="clear" w:color="auto" w:fill="FFF2CC" w:themeFill="accent4" w:themeFillTint="33"/>
          </w:tcPr>
          <w:p w14:paraId="716BE84F" w14:textId="77777777" w:rsidR="00080BD7" w:rsidRPr="00782B7F" w:rsidRDefault="00080BD7" w:rsidP="00080BD7">
            <w:pPr>
              <w:rPr>
                <w:rFonts w:ascii="Arial" w:hAnsi="Arial" w:cs="Arial"/>
                <w:sz w:val="24"/>
                <w:szCs w:val="24"/>
              </w:rPr>
            </w:pPr>
            <w:r w:rsidRPr="00782B7F">
              <w:rPr>
                <w:rFonts w:ascii="Arial" w:hAnsi="Arial" w:cs="Arial"/>
                <w:sz w:val="24"/>
                <w:szCs w:val="24"/>
              </w:rPr>
              <w:t>Family Law</w:t>
            </w:r>
          </w:p>
          <w:p w14:paraId="16F1CFF6" w14:textId="77777777" w:rsidR="00080BD7" w:rsidRPr="00782B7F" w:rsidRDefault="00080BD7" w:rsidP="00A15308">
            <w:pPr>
              <w:rPr>
                <w:rFonts w:ascii="Arial" w:hAnsi="Arial" w:cs="Arial"/>
                <w:b/>
                <w:sz w:val="24"/>
                <w:szCs w:val="24"/>
              </w:rPr>
            </w:pPr>
          </w:p>
        </w:tc>
        <w:tc>
          <w:tcPr>
            <w:tcW w:w="2125" w:type="dxa"/>
            <w:shd w:val="clear" w:color="auto" w:fill="FFF2CC" w:themeFill="accent4" w:themeFillTint="33"/>
          </w:tcPr>
          <w:p w14:paraId="05BBEFE3" w14:textId="77777777" w:rsidR="00080BD7" w:rsidRPr="00782B7F" w:rsidRDefault="00080BD7" w:rsidP="00080BD7">
            <w:pPr>
              <w:rPr>
                <w:rFonts w:ascii="Arial" w:hAnsi="Arial" w:cs="Arial"/>
                <w:sz w:val="24"/>
                <w:szCs w:val="24"/>
              </w:rPr>
            </w:pPr>
            <w:r w:rsidRPr="00782B7F">
              <w:rPr>
                <w:rFonts w:ascii="Arial" w:hAnsi="Arial" w:cs="Arial"/>
                <w:sz w:val="24"/>
                <w:szCs w:val="24"/>
              </w:rPr>
              <w:t>Intellectual property Law</w:t>
            </w:r>
          </w:p>
          <w:p w14:paraId="3F936A65" w14:textId="77777777" w:rsidR="00080BD7" w:rsidRPr="00782B7F" w:rsidRDefault="00080BD7" w:rsidP="00A15308">
            <w:pPr>
              <w:rPr>
                <w:rFonts w:ascii="Arial" w:hAnsi="Arial" w:cs="Arial"/>
                <w:b/>
                <w:sz w:val="24"/>
                <w:szCs w:val="24"/>
              </w:rPr>
            </w:pPr>
          </w:p>
        </w:tc>
        <w:tc>
          <w:tcPr>
            <w:tcW w:w="2126" w:type="dxa"/>
            <w:shd w:val="clear" w:color="auto" w:fill="FFF2CC" w:themeFill="accent4" w:themeFillTint="33"/>
          </w:tcPr>
          <w:p w14:paraId="77FBF48C" w14:textId="77777777" w:rsidR="00080BD7" w:rsidRPr="00782B7F" w:rsidRDefault="00080BD7" w:rsidP="00080BD7">
            <w:pPr>
              <w:rPr>
                <w:rFonts w:ascii="Arial" w:hAnsi="Arial" w:cs="Arial"/>
                <w:sz w:val="24"/>
                <w:szCs w:val="24"/>
              </w:rPr>
            </w:pPr>
            <w:r>
              <w:rPr>
                <w:rFonts w:ascii="Arial" w:hAnsi="Arial" w:cs="Arial"/>
                <w:sz w:val="24"/>
                <w:szCs w:val="24"/>
              </w:rPr>
              <w:t>American Criminal P</w:t>
            </w:r>
            <w:r w:rsidRPr="00782B7F">
              <w:rPr>
                <w:rFonts w:ascii="Arial" w:hAnsi="Arial" w:cs="Arial"/>
                <w:sz w:val="24"/>
                <w:szCs w:val="24"/>
              </w:rPr>
              <w:t>rocedure &amp; Evidence</w:t>
            </w:r>
          </w:p>
          <w:p w14:paraId="728E6F3F" w14:textId="77777777" w:rsidR="00080BD7" w:rsidRPr="00782B7F" w:rsidRDefault="00080BD7" w:rsidP="00A15308">
            <w:pPr>
              <w:rPr>
                <w:rFonts w:ascii="Arial" w:hAnsi="Arial" w:cs="Arial"/>
                <w:b/>
                <w:sz w:val="24"/>
                <w:szCs w:val="24"/>
              </w:rPr>
            </w:pPr>
          </w:p>
        </w:tc>
        <w:tc>
          <w:tcPr>
            <w:tcW w:w="2126" w:type="dxa"/>
            <w:shd w:val="clear" w:color="auto" w:fill="FFF2CC" w:themeFill="accent4" w:themeFillTint="33"/>
          </w:tcPr>
          <w:p w14:paraId="0924929B" w14:textId="77777777" w:rsidR="00080BD7" w:rsidRPr="00782B7F" w:rsidRDefault="00080BD7" w:rsidP="00080BD7">
            <w:pPr>
              <w:rPr>
                <w:rFonts w:ascii="Arial" w:hAnsi="Arial" w:cs="Arial"/>
                <w:sz w:val="24"/>
                <w:szCs w:val="24"/>
              </w:rPr>
            </w:pPr>
            <w:r w:rsidRPr="00782B7F">
              <w:rPr>
                <w:rFonts w:ascii="Arial" w:hAnsi="Arial" w:cs="Arial"/>
                <w:sz w:val="24"/>
                <w:szCs w:val="24"/>
              </w:rPr>
              <w:t>America &amp; International Legal Issues</w:t>
            </w:r>
          </w:p>
          <w:p w14:paraId="30C2C3BE" w14:textId="77777777" w:rsidR="00080BD7" w:rsidRPr="00782B7F" w:rsidRDefault="00080BD7" w:rsidP="00A15308">
            <w:pPr>
              <w:rPr>
                <w:rFonts w:ascii="Arial" w:hAnsi="Arial" w:cs="Arial"/>
                <w:b/>
                <w:sz w:val="24"/>
                <w:szCs w:val="24"/>
              </w:rPr>
            </w:pPr>
          </w:p>
        </w:tc>
      </w:tr>
      <w:tr w:rsidR="00080BD7" w:rsidRPr="00782B7F" w14:paraId="0ED07916" w14:textId="77777777" w:rsidTr="00080BD7">
        <w:trPr>
          <w:trHeight w:val="340"/>
        </w:trPr>
        <w:tc>
          <w:tcPr>
            <w:tcW w:w="2547" w:type="dxa"/>
            <w:shd w:val="clear" w:color="auto" w:fill="FFF2CC" w:themeFill="accent4" w:themeFillTint="33"/>
          </w:tcPr>
          <w:p w14:paraId="2A503FB1" w14:textId="77777777" w:rsidR="00080BD7" w:rsidRPr="00782B7F" w:rsidRDefault="00080BD7" w:rsidP="00080BD7">
            <w:pPr>
              <w:rPr>
                <w:rFonts w:ascii="Arial" w:hAnsi="Arial" w:cs="Arial"/>
                <w:sz w:val="24"/>
                <w:szCs w:val="24"/>
              </w:rPr>
            </w:pPr>
            <w:r w:rsidRPr="00782B7F">
              <w:rPr>
                <w:rFonts w:ascii="Arial" w:hAnsi="Arial" w:cs="Arial"/>
                <w:sz w:val="24"/>
                <w:szCs w:val="24"/>
              </w:rPr>
              <w:t>Credit level (ECTS value)</w:t>
            </w:r>
          </w:p>
        </w:tc>
        <w:tc>
          <w:tcPr>
            <w:tcW w:w="2125" w:type="dxa"/>
            <w:shd w:val="clear" w:color="auto" w:fill="FFF2CC" w:themeFill="accent4" w:themeFillTint="33"/>
          </w:tcPr>
          <w:p w14:paraId="63A83F77" w14:textId="5B190AD1" w:rsidR="00080BD7" w:rsidRPr="00782B7F" w:rsidRDefault="00080BD7" w:rsidP="00080BD7">
            <w:pPr>
              <w:rPr>
                <w:rFonts w:ascii="Arial" w:hAnsi="Arial" w:cs="Arial"/>
                <w:sz w:val="24"/>
                <w:szCs w:val="24"/>
              </w:rPr>
            </w:pPr>
            <w:r w:rsidRPr="00782B7F">
              <w:rPr>
                <w:rFonts w:ascii="Arial" w:hAnsi="Arial" w:cs="Arial"/>
                <w:sz w:val="24"/>
                <w:szCs w:val="24"/>
              </w:rPr>
              <w:t>20</w:t>
            </w:r>
            <w:r>
              <w:rPr>
                <w:rFonts w:ascii="Arial" w:hAnsi="Arial" w:cs="Arial"/>
                <w:sz w:val="24"/>
                <w:szCs w:val="24"/>
              </w:rPr>
              <w:t xml:space="preserve"> (10)</w:t>
            </w:r>
          </w:p>
        </w:tc>
        <w:tc>
          <w:tcPr>
            <w:tcW w:w="2126" w:type="dxa"/>
            <w:shd w:val="clear" w:color="auto" w:fill="FFF2CC" w:themeFill="accent4" w:themeFillTint="33"/>
          </w:tcPr>
          <w:p w14:paraId="4897B416" w14:textId="05B1859E" w:rsidR="00080BD7" w:rsidRPr="00782B7F" w:rsidRDefault="00080BD7" w:rsidP="00080BD7">
            <w:pPr>
              <w:rPr>
                <w:rFonts w:ascii="Arial" w:hAnsi="Arial" w:cs="Arial"/>
                <w:sz w:val="24"/>
                <w:szCs w:val="24"/>
              </w:rPr>
            </w:pPr>
            <w:r w:rsidRPr="00782B7F">
              <w:rPr>
                <w:rFonts w:ascii="Arial" w:hAnsi="Arial" w:cs="Arial"/>
                <w:sz w:val="24"/>
                <w:szCs w:val="24"/>
              </w:rPr>
              <w:t>20</w:t>
            </w:r>
            <w:r>
              <w:rPr>
                <w:rFonts w:ascii="Arial" w:hAnsi="Arial" w:cs="Arial"/>
                <w:sz w:val="24"/>
                <w:szCs w:val="24"/>
              </w:rPr>
              <w:t xml:space="preserve"> (10)</w:t>
            </w:r>
          </w:p>
        </w:tc>
        <w:tc>
          <w:tcPr>
            <w:tcW w:w="2125" w:type="dxa"/>
            <w:shd w:val="clear" w:color="auto" w:fill="FFF2CC" w:themeFill="accent4" w:themeFillTint="33"/>
          </w:tcPr>
          <w:p w14:paraId="21FB515F" w14:textId="18C64407" w:rsidR="00080BD7" w:rsidRPr="00782B7F" w:rsidRDefault="00080BD7" w:rsidP="00080BD7">
            <w:pPr>
              <w:rPr>
                <w:rFonts w:ascii="Arial" w:hAnsi="Arial" w:cs="Arial"/>
                <w:sz w:val="24"/>
                <w:szCs w:val="24"/>
              </w:rPr>
            </w:pPr>
            <w:r w:rsidRPr="00782B7F">
              <w:rPr>
                <w:rFonts w:ascii="Arial" w:hAnsi="Arial" w:cs="Arial"/>
                <w:sz w:val="24"/>
                <w:szCs w:val="24"/>
              </w:rPr>
              <w:t>20</w:t>
            </w:r>
            <w:r>
              <w:rPr>
                <w:rFonts w:ascii="Arial" w:hAnsi="Arial" w:cs="Arial"/>
                <w:sz w:val="24"/>
                <w:szCs w:val="24"/>
              </w:rPr>
              <w:t xml:space="preserve"> (10)</w:t>
            </w:r>
          </w:p>
        </w:tc>
        <w:tc>
          <w:tcPr>
            <w:tcW w:w="2126" w:type="dxa"/>
            <w:shd w:val="clear" w:color="auto" w:fill="FFF2CC" w:themeFill="accent4" w:themeFillTint="33"/>
          </w:tcPr>
          <w:p w14:paraId="416D6215" w14:textId="3EB1EC74" w:rsidR="00080BD7" w:rsidRPr="00782B7F" w:rsidRDefault="00080BD7" w:rsidP="00080BD7">
            <w:pPr>
              <w:rPr>
                <w:rFonts w:ascii="Arial" w:hAnsi="Arial" w:cs="Arial"/>
                <w:sz w:val="24"/>
                <w:szCs w:val="24"/>
              </w:rPr>
            </w:pPr>
            <w:r w:rsidRPr="00782B7F">
              <w:rPr>
                <w:rFonts w:ascii="Arial" w:hAnsi="Arial" w:cs="Arial"/>
                <w:sz w:val="24"/>
                <w:szCs w:val="24"/>
              </w:rPr>
              <w:t>20</w:t>
            </w:r>
            <w:r>
              <w:rPr>
                <w:rFonts w:ascii="Arial" w:hAnsi="Arial" w:cs="Arial"/>
                <w:sz w:val="24"/>
                <w:szCs w:val="24"/>
              </w:rPr>
              <w:t xml:space="preserve"> (10)</w:t>
            </w:r>
          </w:p>
        </w:tc>
        <w:tc>
          <w:tcPr>
            <w:tcW w:w="2126" w:type="dxa"/>
            <w:shd w:val="clear" w:color="auto" w:fill="FFF2CC" w:themeFill="accent4" w:themeFillTint="33"/>
          </w:tcPr>
          <w:p w14:paraId="1C589ECA" w14:textId="572AF3EF" w:rsidR="00080BD7" w:rsidRPr="00782B7F" w:rsidRDefault="00080BD7" w:rsidP="00080BD7">
            <w:pPr>
              <w:rPr>
                <w:rFonts w:ascii="Arial" w:hAnsi="Arial" w:cs="Arial"/>
                <w:sz w:val="24"/>
                <w:szCs w:val="24"/>
              </w:rPr>
            </w:pPr>
            <w:r w:rsidRPr="00782B7F">
              <w:rPr>
                <w:rFonts w:ascii="Arial" w:hAnsi="Arial" w:cs="Arial"/>
                <w:sz w:val="24"/>
                <w:szCs w:val="24"/>
              </w:rPr>
              <w:t>20</w:t>
            </w:r>
            <w:r>
              <w:rPr>
                <w:rFonts w:ascii="Arial" w:hAnsi="Arial" w:cs="Arial"/>
                <w:sz w:val="24"/>
                <w:szCs w:val="24"/>
              </w:rPr>
              <w:t xml:space="preserve"> (10)</w:t>
            </w:r>
          </w:p>
        </w:tc>
      </w:tr>
      <w:tr w:rsidR="00080BD7" w:rsidRPr="00782B7F" w14:paraId="657B4362" w14:textId="77777777" w:rsidTr="00080BD7">
        <w:trPr>
          <w:trHeight w:val="340"/>
        </w:trPr>
        <w:tc>
          <w:tcPr>
            <w:tcW w:w="2547" w:type="dxa"/>
          </w:tcPr>
          <w:p w14:paraId="6EC20254" w14:textId="7E9E209F" w:rsidR="00080BD7" w:rsidRPr="00782B7F" w:rsidRDefault="00080BD7" w:rsidP="00A15308">
            <w:pPr>
              <w:rPr>
                <w:rFonts w:ascii="Arial" w:hAnsi="Arial" w:cs="Arial"/>
                <w:sz w:val="24"/>
                <w:szCs w:val="24"/>
              </w:rPr>
            </w:pPr>
            <w:r w:rsidRPr="00782B7F">
              <w:rPr>
                <w:rFonts w:ascii="Arial" w:hAnsi="Arial" w:cs="Arial"/>
                <w:sz w:val="24"/>
                <w:szCs w:val="24"/>
              </w:rPr>
              <w:t>Study Time (%) S/GI/PL</w:t>
            </w:r>
          </w:p>
          <w:p w14:paraId="23E03958" w14:textId="77777777" w:rsidR="00080BD7" w:rsidRPr="00782B7F" w:rsidRDefault="00080BD7" w:rsidP="00A15308">
            <w:pPr>
              <w:rPr>
                <w:rFonts w:ascii="Arial" w:hAnsi="Arial" w:cs="Arial"/>
                <w:sz w:val="24"/>
                <w:szCs w:val="24"/>
              </w:rPr>
            </w:pPr>
          </w:p>
        </w:tc>
        <w:tc>
          <w:tcPr>
            <w:tcW w:w="2125" w:type="dxa"/>
          </w:tcPr>
          <w:p w14:paraId="6C049CF0" w14:textId="6FA3DB3C" w:rsidR="00080BD7" w:rsidRPr="00782B7F" w:rsidRDefault="00080BD7" w:rsidP="00A15308">
            <w:pPr>
              <w:rPr>
                <w:rFonts w:ascii="Arial" w:hAnsi="Arial" w:cs="Arial"/>
                <w:sz w:val="24"/>
                <w:szCs w:val="24"/>
              </w:rPr>
            </w:pPr>
            <w:r w:rsidRPr="00782B7F">
              <w:rPr>
                <w:rFonts w:ascii="Arial" w:hAnsi="Arial" w:cs="Arial"/>
                <w:sz w:val="24"/>
                <w:szCs w:val="24"/>
              </w:rPr>
              <w:t>70/20/10</w:t>
            </w:r>
          </w:p>
        </w:tc>
        <w:tc>
          <w:tcPr>
            <w:tcW w:w="2126" w:type="dxa"/>
          </w:tcPr>
          <w:p w14:paraId="08059755" w14:textId="77777777" w:rsidR="00080BD7" w:rsidRPr="00782B7F" w:rsidRDefault="00080BD7" w:rsidP="00A15308">
            <w:pPr>
              <w:rPr>
                <w:rFonts w:ascii="Arial" w:hAnsi="Arial" w:cs="Arial"/>
                <w:sz w:val="24"/>
                <w:szCs w:val="24"/>
              </w:rPr>
            </w:pPr>
          </w:p>
        </w:tc>
        <w:tc>
          <w:tcPr>
            <w:tcW w:w="2125" w:type="dxa"/>
          </w:tcPr>
          <w:p w14:paraId="4D3BD1BC" w14:textId="77777777" w:rsidR="00080BD7" w:rsidRPr="00782B7F" w:rsidRDefault="00080BD7" w:rsidP="00A15308">
            <w:pPr>
              <w:rPr>
                <w:rFonts w:ascii="Arial" w:hAnsi="Arial" w:cs="Arial"/>
                <w:sz w:val="24"/>
                <w:szCs w:val="24"/>
              </w:rPr>
            </w:pPr>
          </w:p>
        </w:tc>
        <w:tc>
          <w:tcPr>
            <w:tcW w:w="2126" w:type="dxa"/>
          </w:tcPr>
          <w:p w14:paraId="0AE9EFB1" w14:textId="77777777" w:rsidR="00080BD7" w:rsidRPr="00782B7F" w:rsidRDefault="00080BD7" w:rsidP="00A15308">
            <w:pPr>
              <w:rPr>
                <w:rFonts w:ascii="Arial" w:hAnsi="Arial" w:cs="Arial"/>
                <w:sz w:val="24"/>
                <w:szCs w:val="24"/>
              </w:rPr>
            </w:pPr>
          </w:p>
        </w:tc>
        <w:tc>
          <w:tcPr>
            <w:tcW w:w="2126" w:type="dxa"/>
          </w:tcPr>
          <w:p w14:paraId="4B9D1D56" w14:textId="77777777" w:rsidR="00080BD7" w:rsidRPr="00782B7F" w:rsidRDefault="00080BD7" w:rsidP="00A15308">
            <w:pPr>
              <w:rPr>
                <w:rFonts w:ascii="Arial" w:hAnsi="Arial" w:cs="Arial"/>
                <w:sz w:val="24"/>
                <w:szCs w:val="24"/>
              </w:rPr>
            </w:pPr>
          </w:p>
        </w:tc>
      </w:tr>
      <w:tr w:rsidR="00080BD7" w:rsidRPr="00782B7F" w14:paraId="21AA43D1" w14:textId="77777777" w:rsidTr="00080BD7">
        <w:trPr>
          <w:trHeight w:val="340"/>
        </w:trPr>
        <w:tc>
          <w:tcPr>
            <w:tcW w:w="2547" w:type="dxa"/>
            <w:shd w:val="clear" w:color="auto" w:fill="FFF2CC" w:themeFill="accent4" w:themeFillTint="33"/>
          </w:tcPr>
          <w:p w14:paraId="44D4E9F5" w14:textId="77777777" w:rsidR="00080BD7" w:rsidRPr="00782B7F" w:rsidRDefault="00080BD7" w:rsidP="00A15308">
            <w:pPr>
              <w:rPr>
                <w:rFonts w:ascii="Arial" w:hAnsi="Arial" w:cs="Arial"/>
                <w:sz w:val="24"/>
                <w:szCs w:val="24"/>
              </w:rPr>
            </w:pPr>
            <w:r w:rsidRPr="00782B7F">
              <w:rPr>
                <w:rFonts w:ascii="Arial" w:hAnsi="Arial" w:cs="Arial"/>
                <w:sz w:val="24"/>
                <w:szCs w:val="24"/>
              </w:rPr>
              <w:t>Assessment method</w:t>
            </w:r>
          </w:p>
          <w:p w14:paraId="3720304D" w14:textId="77777777" w:rsidR="00080BD7" w:rsidRPr="00782B7F" w:rsidRDefault="00080BD7" w:rsidP="00A15308">
            <w:pPr>
              <w:rPr>
                <w:rFonts w:ascii="Arial" w:hAnsi="Arial" w:cs="Arial"/>
                <w:sz w:val="24"/>
                <w:szCs w:val="24"/>
              </w:rPr>
            </w:pPr>
          </w:p>
        </w:tc>
        <w:tc>
          <w:tcPr>
            <w:tcW w:w="2125" w:type="dxa"/>
            <w:shd w:val="clear" w:color="auto" w:fill="FFF2CC" w:themeFill="accent4" w:themeFillTint="33"/>
          </w:tcPr>
          <w:p w14:paraId="68E9BAB5" w14:textId="7290EC71" w:rsidR="00080BD7" w:rsidRPr="00782B7F" w:rsidRDefault="00080BD7" w:rsidP="00A15308">
            <w:pPr>
              <w:rPr>
                <w:rFonts w:ascii="Arial" w:hAnsi="Arial" w:cs="Arial"/>
                <w:sz w:val="24"/>
                <w:szCs w:val="24"/>
              </w:rPr>
            </w:pPr>
            <w:r w:rsidRPr="00782B7F">
              <w:rPr>
                <w:rFonts w:ascii="Arial" w:hAnsi="Arial" w:cs="Arial"/>
                <w:sz w:val="24"/>
                <w:szCs w:val="24"/>
              </w:rPr>
              <w:t>Individual Presentation supported by skeleton argument</w:t>
            </w:r>
          </w:p>
        </w:tc>
        <w:tc>
          <w:tcPr>
            <w:tcW w:w="2126" w:type="dxa"/>
            <w:shd w:val="clear" w:color="auto" w:fill="FFF2CC" w:themeFill="accent4" w:themeFillTint="33"/>
          </w:tcPr>
          <w:p w14:paraId="69ACAF8E" w14:textId="6055F9B4" w:rsidR="00080BD7" w:rsidRPr="00782B7F" w:rsidRDefault="00080BD7" w:rsidP="00A15308">
            <w:pPr>
              <w:rPr>
                <w:rFonts w:ascii="Arial" w:hAnsi="Arial" w:cs="Arial"/>
                <w:sz w:val="24"/>
                <w:szCs w:val="24"/>
              </w:rPr>
            </w:pPr>
            <w:r w:rsidRPr="00782B7F">
              <w:rPr>
                <w:rFonts w:ascii="Arial" w:hAnsi="Arial" w:cs="Arial"/>
                <w:sz w:val="24"/>
                <w:szCs w:val="24"/>
              </w:rPr>
              <w:t>Examination</w:t>
            </w:r>
          </w:p>
        </w:tc>
        <w:tc>
          <w:tcPr>
            <w:tcW w:w="2125" w:type="dxa"/>
            <w:shd w:val="clear" w:color="auto" w:fill="FFF2CC" w:themeFill="accent4" w:themeFillTint="33"/>
          </w:tcPr>
          <w:p w14:paraId="12AE931F" w14:textId="77777777" w:rsidR="00080BD7" w:rsidRPr="00782B7F" w:rsidRDefault="00080BD7" w:rsidP="00A15308">
            <w:pPr>
              <w:rPr>
                <w:rFonts w:ascii="Arial" w:hAnsi="Arial" w:cs="Arial"/>
                <w:sz w:val="24"/>
                <w:szCs w:val="24"/>
              </w:rPr>
            </w:pPr>
            <w:r w:rsidRPr="00782B7F">
              <w:rPr>
                <w:rFonts w:ascii="Arial" w:hAnsi="Arial" w:cs="Arial"/>
                <w:sz w:val="24"/>
                <w:szCs w:val="24"/>
              </w:rPr>
              <w:t>Patchwork</w:t>
            </w:r>
          </w:p>
          <w:p w14:paraId="13CBEABD" w14:textId="415D41F5" w:rsidR="00080BD7" w:rsidRPr="00782B7F" w:rsidRDefault="00080BD7" w:rsidP="00A15308">
            <w:pPr>
              <w:rPr>
                <w:rFonts w:ascii="Arial" w:hAnsi="Arial" w:cs="Arial"/>
                <w:sz w:val="24"/>
                <w:szCs w:val="24"/>
              </w:rPr>
            </w:pPr>
            <w:r w:rsidRPr="00782B7F">
              <w:rPr>
                <w:rFonts w:ascii="Arial" w:hAnsi="Arial" w:cs="Arial"/>
                <w:sz w:val="24"/>
                <w:szCs w:val="24"/>
              </w:rPr>
              <w:t>There will be one piece of written advice, one trade mark search report, and one letter memorandum.</w:t>
            </w:r>
          </w:p>
        </w:tc>
        <w:tc>
          <w:tcPr>
            <w:tcW w:w="2126" w:type="dxa"/>
            <w:shd w:val="clear" w:color="auto" w:fill="FFF2CC" w:themeFill="accent4" w:themeFillTint="33"/>
          </w:tcPr>
          <w:p w14:paraId="10F916E6" w14:textId="0B4A1562" w:rsidR="00080BD7" w:rsidRPr="00782B7F" w:rsidRDefault="00080BD7" w:rsidP="00A15308">
            <w:pPr>
              <w:rPr>
                <w:rFonts w:ascii="Arial" w:hAnsi="Arial" w:cs="Arial"/>
                <w:sz w:val="24"/>
                <w:szCs w:val="24"/>
              </w:rPr>
            </w:pPr>
            <w:r w:rsidRPr="00782B7F">
              <w:rPr>
                <w:rFonts w:ascii="Arial" w:hAnsi="Arial" w:cs="Arial"/>
                <w:sz w:val="24"/>
                <w:szCs w:val="24"/>
              </w:rPr>
              <w:t>Written Memorandum of Points and Authorities</w:t>
            </w:r>
          </w:p>
        </w:tc>
        <w:tc>
          <w:tcPr>
            <w:tcW w:w="2126" w:type="dxa"/>
            <w:shd w:val="clear" w:color="auto" w:fill="FFF2CC" w:themeFill="accent4" w:themeFillTint="33"/>
          </w:tcPr>
          <w:p w14:paraId="3EF03EE9" w14:textId="5AF493B0" w:rsidR="00080BD7" w:rsidRPr="00782B7F" w:rsidRDefault="00080BD7" w:rsidP="00A15308">
            <w:pPr>
              <w:rPr>
                <w:rFonts w:ascii="Arial" w:hAnsi="Arial" w:cs="Arial"/>
                <w:sz w:val="24"/>
                <w:szCs w:val="24"/>
              </w:rPr>
            </w:pPr>
            <w:r w:rsidRPr="00782B7F">
              <w:rPr>
                <w:rFonts w:ascii="Arial" w:hAnsi="Arial" w:cs="Arial"/>
                <w:sz w:val="24"/>
                <w:szCs w:val="24"/>
              </w:rPr>
              <w:t>Defended Essay</w:t>
            </w:r>
          </w:p>
        </w:tc>
      </w:tr>
      <w:tr w:rsidR="00080BD7" w:rsidRPr="00782B7F" w14:paraId="72B48D1C" w14:textId="77777777" w:rsidTr="00080BD7">
        <w:trPr>
          <w:trHeight w:val="340"/>
        </w:trPr>
        <w:tc>
          <w:tcPr>
            <w:tcW w:w="2547" w:type="dxa"/>
            <w:shd w:val="clear" w:color="auto" w:fill="FFF2CC" w:themeFill="accent4" w:themeFillTint="33"/>
          </w:tcPr>
          <w:p w14:paraId="1BF8743B" w14:textId="4E4ED564" w:rsidR="00080BD7" w:rsidRPr="00782B7F" w:rsidRDefault="00080BD7" w:rsidP="00A15308">
            <w:pPr>
              <w:rPr>
                <w:rFonts w:ascii="Arial" w:hAnsi="Arial" w:cs="Arial"/>
                <w:sz w:val="24"/>
                <w:szCs w:val="24"/>
              </w:rPr>
            </w:pPr>
            <w:r w:rsidRPr="00782B7F">
              <w:rPr>
                <w:rFonts w:ascii="Arial" w:hAnsi="Arial" w:cs="Arial"/>
                <w:sz w:val="24"/>
                <w:szCs w:val="24"/>
              </w:rPr>
              <w:t>Assessment scope</w:t>
            </w:r>
          </w:p>
          <w:p w14:paraId="258FC3F7" w14:textId="77777777" w:rsidR="00080BD7" w:rsidRPr="00782B7F" w:rsidRDefault="00080BD7" w:rsidP="00A15308">
            <w:pPr>
              <w:rPr>
                <w:rFonts w:ascii="Arial" w:hAnsi="Arial" w:cs="Arial"/>
                <w:sz w:val="24"/>
                <w:szCs w:val="24"/>
              </w:rPr>
            </w:pPr>
          </w:p>
        </w:tc>
        <w:tc>
          <w:tcPr>
            <w:tcW w:w="2125" w:type="dxa"/>
            <w:shd w:val="clear" w:color="auto" w:fill="FFF2CC" w:themeFill="accent4" w:themeFillTint="33"/>
          </w:tcPr>
          <w:p w14:paraId="175DADFB" w14:textId="11FD3383" w:rsidR="00080BD7" w:rsidRPr="00782B7F" w:rsidRDefault="00080BD7" w:rsidP="00A15308">
            <w:pPr>
              <w:rPr>
                <w:rFonts w:ascii="Arial" w:hAnsi="Arial" w:cs="Arial"/>
                <w:sz w:val="24"/>
                <w:szCs w:val="24"/>
              </w:rPr>
            </w:pPr>
            <w:r w:rsidRPr="00782B7F">
              <w:rPr>
                <w:rFonts w:ascii="Arial" w:hAnsi="Arial" w:cs="Arial"/>
                <w:sz w:val="24"/>
                <w:szCs w:val="24"/>
              </w:rPr>
              <w:t>10 minute presentation/100 words skeleton argument</w:t>
            </w:r>
          </w:p>
        </w:tc>
        <w:tc>
          <w:tcPr>
            <w:tcW w:w="2126" w:type="dxa"/>
            <w:shd w:val="clear" w:color="auto" w:fill="FFF2CC" w:themeFill="accent4" w:themeFillTint="33"/>
          </w:tcPr>
          <w:p w14:paraId="7FE82217" w14:textId="5D5963A7" w:rsidR="00080BD7" w:rsidRPr="00782B7F" w:rsidRDefault="00080BD7" w:rsidP="00A15308">
            <w:pPr>
              <w:rPr>
                <w:rFonts w:ascii="Arial" w:hAnsi="Arial" w:cs="Arial"/>
                <w:sz w:val="24"/>
                <w:szCs w:val="24"/>
              </w:rPr>
            </w:pPr>
            <w:r w:rsidRPr="00782B7F">
              <w:rPr>
                <w:rFonts w:ascii="Arial" w:hAnsi="Arial" w:cs="Arial"/>
                <w:sz w:val="24"/>
                <w:szCs w:val="24"/>
              </w:rPr>
              <w:t>1.5 hours</w:t>
            </w:r>
          </w:p>
        </w:tc>
        <w:tc>
          <w:tcPr>
            <w:tcW w:w="2125" w:type="dxa"/>
            <w:shd w:val="clear" w:color="auto" w:fill="FFF2CC" w:themeFill="accent4" w:themeFillTint="33"/>
          </w:tcPr>
          <w:p w14:paraId="0A2E40B0" w14:textId="31B82BAC" w:rsidR="00080BD7" w:rsidRPr="00782B7F" w:rsidRDefault="00080BD7" w:rsidP="00A15308">
            <w:pPr>
              <w:rPr>
                <w:rFonts w:ascii="Arial" w:hAnsi="Arial" w:cs="Arial"/>
                <w:sz w:val="24"/>
                <w:szCs w:val="24"/>
              </w:rPr>
            </w:pPr>
            <w:r w:rsidRPr="00782B7F">
              <w:rPr>
                <w:rFonts w:ascii="Arial" w:hAnsi="Arial" w:cs="Arial"/>
                <w:sz w:val="24"/>
                <w:szCs w:val="24"/>
              </w:rPr>
              <w:t>1000 words each x 3</w:t>
            </w:r>
          </w:p>
        </w:tc>
        <w:tc>
          <w:tcPr>
            <w:tcW w:w="2126" w:type="dxa"/>
            <w:shd w:val="clear" w:color="auto" w:fill="FFF2CC" w:themeFill="accent4" w:themeFillTint="33"/>
          </w:tcPr>
          <w:p w14:paraId="2B744F4B" w14:textId="34230B59" w:rsidR="00080BD7" w:rsidRPr="00782B7F" w:rsidRDefault="00080BD7" w:rsidP="00A15308">
            <w:pPr>
              <w:rPr>
                <w:rFonts w:ascii="Arial" w:hAnsi="Arial" w:cs="Arial"/>
                <w:sz w:val="24"/>
                <w:szCs w:val="24"/>
              </w:rPr>
            </w:pPr>
            <w:r w:rsidRPr="00782B7F">
              <w:rPr>
                <w:rFonts w:ascii="Arial" w:hAnsi="Arial" w:cs="Arial"/>
                <w:sz w:val="24"/>
                <w:szCs w:val="24"/>
              </w:rPr>
              <w:t>3000 words</w:t>
            </w:r>
          </w:p>
        </w:tc>
        <w:tc>
          <w:tcPr>
            <w:tcW w:w="2126" w:type="dxa"/>
            <w:shd w:val="clear" w:color="auto" w:fill="FFF2CC" w:themeFill="accent4" w:themeFillTint="33"/>
          </w:tcPr>
          <w:p w14:paraId="2812C24B" w14:textId="3796BD87" w:rsidR="00080BD7" w:rsidRPr="00782B7F" w:rsidRDefault="00080BD7" w:rsidP="00A15308">
            <w:pPr>
              <w:rPr>
                <w:rFonts w:ascii="Arial" w:hAnsi="Arial" w:cs="Arial"/>
                <w:sz w:val="24"/>
                <w:szCs w:val="24"/>
              </w:rPr>
            </w:pPr>
            <w:r w:rsidRPr="00782B7F">
              <w:rPr>
                <w:rFonts w:ascii="Arial" w:hAnsi="Arial" w:cs="Arial"/>
                <w:sz w:val="24"/>
                <w:szCs w:val="24"/>
              </w:rPr>
              <w:t>3,000 word essay which must be orally defended</w:t>
            </w:r>
          </w:p>
        </w:tc>
      </w:tr>
      <w:tr w:rsidR="00080BD7" w:rsidRPr="00782B7F" w14:paraId="7683C020" w14:textId="77777777" w:rsidTr="00080BD7">
        <w:trPr>
          <w:trHeight w:val="340"/>
        </w:trPr>
        <w:tc>
          <w:tcPr>
            <w:tcW w:w="2547" w:type="dxa"/>
          </w:tcPr>
          <w:p w14:paraId="13967185" w14:textId="77777777" w:rsidR="00080BD7" w:rsidRPr="00782B7F" w:rsidRDefault="00080BD7" w:rsidP="00A15308">
            <w:pPr>
              <w:rPr>
                <w:rFonts w:ascii="Arial" w:hAnsi="Arial" w:cs="Arial"/>
                <w:sz w:val="24"/>
                <w:szCs w:val="24"/>
              </w:rPr>
            </w:pPr>
            <w:r w:rsidRPr="00782B7F">
              <w:rPr>
                <w:rFonts w:ascii="Arial" w:hAnsi="Arial" w:cs="Arial"/>
                <w:sz w:val="24"/>
                <w:szCs w:val="24"/>
              </w:rPr>
              <w:t xml:space="preserve">Assessment week </w:t>
            </w:r>
          </w:p>
        </w:tc>
        <w:tc>
          <w:tcPr>
            <w:tcW w:w="2125" w:type="dxa"/>
          </w:tcPr>
          <w:p w14:paraId="0D8DC905" w14:textId="1079BCBE" w:rsidR="00080BD7" w:rsidRPr="00782B7F" w:rsidRDefault="00080BD7" w:rsidP="00A15308">
            <w:pPr>
              <w:rPr>
                <w:rFonts w:ascii="Arial" w:hAnsi="Arial" w:cs="Arial"/>
                <w:sz w:val="24"/>
                <w:szCs w:val="24"/>
              </w:rPr>
            </w:pPr>
            <w:r w:rsidRPr="00782B7F">
              <w:rPr>
                <w:rFonts w:ascii="Arial" w:hAnsi="Arial" w:cs="Arial"/>
                <w:sz w:val="24"/>
                <w:szCs w:val="24"/>
              </w:rPr>
              <w:t>14 &amp; 15</w:t>
            </w:r>
          </w:p>
        </w:tc>
        <w:tc>
          <w:tcPr>
            <w:tcW w:w="2126" w:type="dxa"/>
          </w:tcPr>
          <w:p w14:paraId="13658628" w14:textId="4950E1C6" w:rsidR="00080BD7" w:rsidRPr="00782B7F" w:rsidRDefault="00080BD7" w:rsidP="00A15308">
            <w:pPr>
              <w:rPr>
                <w:rFonts w:ascii="Arial" w:hAnsi="Arial" w:cs="Arial"/>
                <w:sz w:val="24"/>
                <w:szCs w:val="24"/>
              </w:rPr>
            </w:pPr>
            <w:r w:rsidRPr="00782B7F">
              <w:rPr>
                <w:rFonts w:ascii="Arial" w:hAnsi="Arial" w:cs="Arial"/>
                <w:sz w:val="24"/>
                <w:szCs w:val="24"/>
              </w:rPr>
              <w:t>15</w:t>
            </w:r>
          </w:p>
        </w:tc>
        <w:tc>
          <w:tcPr>
            <w:tcW w:w="2125" w:type="dxa"/>
          </w:tcPr>
          <w:p w14:paraId="6226E488" w14:textId="01702CE5" w:rsidR="00080BD7" w:rsidRPr="00782B7F" w:rsidRDefault="00080BD7" w:rsidP="00A15308">
            <w:pPr>
              <w:rPr>
                <w:rFonts w:ascii="Arial" w:hAnsi="Arial" w:cs="Arial"/>
                <w:sz w:val="24"/>
                <w:szCs w:val="24"/>
              </w:rPr>
            </w:pPr>
            <w:r w:rsidRPr="00782B7F">
              <w:rPr>
                <w:rFonts w:ascii="Arial" w:hAnsi="Arial" w:cs="Arial"/>
                <w:sz w:val="24"/>
                <w:szCs w:val="24"/>
              </w:rPr>
              <w:t>15</w:t>
            </w:r>
          </w:p>
        </w:tc>
        <w:tc>
          <w:tcPr>
            <w:tcW w:w="2126" w:type="dxa"/>
          </w:tcPr>
          <w:p w14:paraId="091A2295" w14:textId="2CF1C17B" w:rsidR="00080BD7" w:rsidRPr="00782B7F" w:rsidRDefault="00080BD7" w:rsidP="00A15308">
            <w:pPr>
              <w:rPr>
                <w:rFonts w:ascii="Arial" w:hAnsi="Arial" w:cs="Arial"/>
                <w:sz w:val="24"/>
                <w:szCs w:val="24"/>
              </w:rPr>
            </w:pPr>
            <w:r w:rsidRPr="00782B7F">
              <w:rPr>
                <w:rFonts w:ascii="Arial" w:hAnsi="Arial" w:cs="Arial"/>
                <w:sz w:val="24"/>
                <w:szCs w:val="24"/>
              </w:rPr>
              <w:t>15</w:t>
            </w:r>
          </w:p>
        </w:tc>
        <w:tc>
          <w:tcPr>
            <w:tcW w:w="2126" w:type="dxa"/>
          </w:tcPr>
          <w:p w14:paraId="4AAD5431" w14:textId="51985291" w:rsidR="00080BD7" w:rsidRPr="00782B7F" w:rsidRDefault="00080BD7" w:rsidP="00A15308">
            <w:pPr>
              <w:rPr>
                <w:rFonts w:ascii="Arial" w:hAnsi="Arial" w:cs="Arial"/>
                <w:sz w:val="24"/>
                <w:szCs w:val="24"/>
              </w:rPr>
            </w:pPr>
            <w:r w:rsidRPr="00782B7F">
              <w:rPr>
                <w:rFonts w:ascii="Arial" w:hAnsi="Arial" w:cs="Arial"/>
                <w:sz w:val="24"/>
                <w:szCs w:val="24"/>
              </w:rPr>
              <w:t>15</w:t>
            </w:r>
          </w:p>
        </w:tc>
      </w:tr>
      <w:tr w:rsidR="00080BD7" w:rsidRPr="00782B7F" w14:paraId="7FA6923B" w14:textId="77777777" w:rsidTr="00080BD7">
        <w:trPr>
          <w:trHeight w:val="340"/>
        </w:trPr>
        <w:tc>
          <w:tcPr>
            <w:tcW w:w="2547" w:type="dxa"/>
          </w:tcPr>
          <w:p w14:paraId="376E9425" w14:textId="77777777" w:rsidR="00080BD7" w:rsidRPr="00782B7F" w:rsidRDefault="00080BD7" w:rsidP="00A15308">
            <w:pPr>
              <w:rPr>
                <w:rFonts w:ascii="Arial" w:hAnsi="Arial" w:cs="Arial"/>
                <w:sz w:val="24"/>
                <w:szCs w:val="24"/>
              </w:rPr>
            </w:pPr>
            <w:r w:rsidRPr="00782B7F">
              <w:rPr>
                <w:rFonts w:ascii="Arial" w:hAnsi="Arial" w:cs="Arial"/>
                <w:sz w:val="24"/>
                <w:szCs w:val="24"/>
              </w:rPr>
              <w:t xml:space="preserve">Feedback scope </w:t>
            </w:r>
          </w:p>
          <w:p w14:paraId="2836277C" w14:textId="77777777" w:rsidR="00080BD7" w:rsidRPr="00782B7F" w:rsidRDefault="00080BD7" w:rsidP="00A15308">
            <w:pPr>
              <w:rPr>
                <w:rFonts w:ascii="Arial" w:hAnsi="Arial" w:cs="Arial"/>
                <w:sz w:val="24"/>
                <w:szCs w:val="24"/>
              </w:rPr>
            </w:pPr>
          </w:p>
        </w:tc>
        <w:tc>
          <w:tcPr>
            <w:tcW w:w="2125" w:type="dxa"/>
          </w:tcPr>
          <w:p w14:paraId="409583EF" w14:textId="41885936" w:rsidR="00080BD7" w:rsidRPr="00782B7F" w:rsidRDefault="00080BD7" w:rsidP="00A15308">
            <w:pPr>
              <w:rPr>
                <w:rFonts w:ascii="Arial" w:hAnsi="Arial" w:cs="Arial"/>
                <w:sz w:val="24"/>
                <w:szCs w:val="24"/>
              </w:rPr>
            </w:pPr>
            <w:r w:rsidRPr="00782B7F">
              <w:rPr>
                <w:rFonts w:ascii="Arial" w:hAnsi="Arial" w:cs="Arial"/>
                <w:sz w:val="24"/>
                <w:szCs w:val="24"/>
              </w:rPr>
              <w:t>20 days</w:t>
            </w:r>
          </w:p>
        </w:tc>
        <w:tc>
          <w:tcPr>
            <w:tcW w:w="2126" w:type="dxa"/>
          </w:tcPr>
          <w:p w14:paraId="42F33108" w14:textId="3EF2362E" w:rsidR="00080BD7" w:rsidRPr="00782B7F" w:rsidRDefault="00080BD7" w:rsidP="00A15308">
            <w:pPr>
              <w:rPr>
                <w:rFonts w:ascii="Arial" w:hAnsi="Arial" w:cs="Arial"/>
                <w:sz w:val="24"/>
                <w:szCs w:val="24"/>
              </w:rPr>
            </w:pPr>
            <w:r w:rsidRPr="00782B7F">
              <w:rPr>
                <w:rFonts w:ascii="Arial" w:hAnsi="Arial" w:cs="Arial"/>
                <w:sz w:val="24"/>
                <w:szCs w:val="24"/>
              </w:rPr>
              <w:t>University Exam release date</w:t>
            </w:r>
          </w:p>
        </w:tc>
        <w:tc>
          <w:tcPr>
            <w:tcW w:w="2125" w:type="dxa"/>
          </w:tcPr>
          <w:p w14:paraId="2D13C9A0" w14:textId="477704A3" w:rsidR="00080BD7" w:rsidRPr="00782B7F" w:rsidRDefault="00080BD7" w:rsidP="00A15308">
            <w:pPr>
              <w:rPr>
                <w:rFonts w:ascii="Arial" w:hAnsi="Arial" w:cs="Arial"/>
                <w:sz w:val="24"/>
                <w:szCs w:val="24"/>
              </w:rPr>
            </w:pPr>
            <w:r w:rsidRPr="00782B7F">
              <w:rPr>
                <w:rFonts w:ascii="Arial" w:hAnsi="Arial" w:cs="Arial"/>
                <w:sz w:val="24"/>
                <w:szCs w:val="24"/>
              </w:rPr>
              <w:t>20 days</w:t>
            </w:r>
          </w:p>
        </w:tc>
        <w:tc>
          <w:tcPr>
            <w:tcW w:w="2126" w:type="dxa"/>
          </w:tcPr>
          <w:p w14:paraId="6B2AC6E7" w14:textId="3DDB573F" w:rsidR="00080BD7" w:rsidRPr="00782B7F" w:rsidRDefault="00080BD7" w:rsidP="00A15308">
            <w:pPr>
              <w:rPr>
                <w:rFonts w:ascii="Arial" w:hAnsi="Arial" w:cs="Arial"/>
                <w:sz w:val="24"/>
                <w:szCs w:val="24"/>
              </w:rPr>
            </w:pPr>
            <w:r w:rsidRPr="00782B7F">
              <w:rPr>
                <w:rFonts w:ascii="Arial" w:hAnsi="Arial" w:cs="Arial"/>
                <w:sz w:val="24"/>
                <w:szCs w:val="24"/>
              </w:rPr>
              <w:t>20 days</w:t>
            </w:r>
          </w:p>
        </w:tc>
        <w:tc>
          <w:tcPr>
            <w:tcW w:w="2126" w:type="dxa"/>
          </w:tcPr>
          <w:p w14:paraId="631D8C91" w14:textId="5BA45812" w:rsidR="00080BD7" w:rsidRPr="00782B7F" w:rsidRDefault="00080BD7" w:rsidP="00A15308">
            <w:pPr>
              <w:rPr>
                <w:rFonts w:ascii="Arial" w:hAnsi="Arial" w:cs="Arial"/>
                <w:sz w:val="24"/>
                <w:szCs w:val="24"/>
              </w:rPr>
            </w:pPr>
            <w:r w:rsidRPr="00782B7F">
              <w:rPr>
                <w:rFonts w:ascii="Arial" w:hAnsi="Arial" w:cs="Arial"/>
                <w:sz w:val="24"/>
                <w:szCs w:val="24"/>
              </w:rPr>
              <w:t>20 days</w:t>
            </w:r>
          </w:p>
        </w:tc>
      </w:tr>
      <w:tr w:rsidR="00080BD7" w:rsidRPr="00782B7F" w14:paraId="475731BE" w14:textId="77777777" w:rsidTr="00080BD7">
        <w:trPr>
          <w:trHeight w:val="340"/>
        </w:trPr>
        <w:tc>
          <w:tcPr>
            <w:tcW w:w="2547" w:type="dxa"/>
          </w:tcPr>
          <w:p w14:paraId="3444CF6E" w14:textId="77777777" w:rsidR="00080BD7" w:rsidRPr="00782B7F" w:rsidRDefault="00080BD7" w:rsidP="00A15308">
            <w:pPr>
              <w:rPr>
                <w:rFonts w:ascii="Arial" w:hAnsi="Arial" w:cs="Arial"/>
                <w:sz w:val="24"/>
                <w:szCs w:val="24"/>
              </w:rPr>
            </w:pPr>
            <w:r w:rsidRPr="00782B7F">
              <w:rPr>
                <w:rFonts w:ascii="Arial" w:hAnsi="Arial" w:cs="Arial"/>
                <w:sz w:val="24"/>
                <w:szCs w:val="24"/>
              </w:rPr>
              <w:t>Delivery mode</w:t>
            </w:r>
          </w:p>
          <w:p w14:paraId="4ED67B50" w14:textId="77777777" w:rsidR="00080BD7" w:rsidRPr="00782B7F" w:rsidRDefault="00080BD7" w:rsidP="00A15308">
            <w:pPr>
              <w:rPr>
                <w:rFonts w:ascii="Arial" w:hAnsi="Arial" w:cs="Arial"/>
                <w:sz w:val="24"/>
                <w:szCs w:val="24"/>
              </w:rPr>
            </w:pPr>
          </w:p>
        </w:tc>
        <w:tc>
          <w:tcPr>
            <w:tcW w:w="2125" w:type="dxa"/>
          </w:tcPr>
          <w:p w14:paraId="27B5DA83" w14:textId="5273DA3E" w:rsidR="00080BD7" w:rsidRPr="00782B7F" w:rsidRDefault="00080BD7" w:rsidP="00067C4F">
            <w:pPr>
              <w:rPr>
                <w:rFonts w:ascii="Arial" w:hAnsi="Arial" w:cs="Arial"/>
                <w:sz w:val="24"/>
                <w:szCs w:val="24"/>
              </w:rPr>
            </w:pPr>
            <w:r w:rsidRPr="00782B7F">
              <w:rPr>
                <w:rFonts w:ascii="Arial" w:hAnsi="Arial" w:cs="Arial"/>
                <w:sz w:val="24"/>
                <w:szCs w:val="24"/>
              </w:rPr>
              <w:t>Standard</w:t>
            </w:r>
          </w:p>
        </w:tc>
        <w:tc>
          <w:tcPr>
            <w:tcW w:w="2126" w:type="dxa"/>
          </w:tcPr>
          <w:p w14:paraId="068CAB1C" w14:textId="6D1566F6" w:rsidR="00080BD7" w:rsidRPr="00782B7F" w:rsidRDefault="00080BD7" w:rsidP="00A15308">
            <w:pPr>
              <w:rPr>
                <w:rFonts w:ascii="Arial" w:hAnsi="Arial" w:cs="Arial"/>
                <w:sz w:val="24"/>
                <w:szCs w:val="24"/>
              </w:rPr>
            </w:pPr>
            <w:r w:rsidRPr="00782B7F">
              <w:rPr>
                <w:rFonts w:ascii="Arial" w:hAnsi="Arial" w:cs="Arial"/>
                <w:sz w:val="24"/>
                <w:szCs w:val="24"/>
              </w:rPr>
              <w:t>Standard</w:t>
            </w:r>
          </w:p>
        </w:tc>
        <w:tc>
          <w:tcPr>
            <w:tcW w:w="2125" w:type="dxa"/>
          </w:tcPr>
          <w:p w14:paraId="06DE1BA2" w14:textId="3BF9CAF1" w:rsidR="00080BD7" w:rsidRPr="00782B7F" w:rsidRDefault="00080BD7" w:rsidP="00A15308">
            <w:pPr>
              <w:rPr>
                <w:rFonts w:ascii="Arial" w:hAnsi="Arial" w:cs="Arial"/>
                <w:sz w:val="24"/>
                <w:szCs w:val="24"/>
              </w:rPr>
            </w:pPr>
            <w:r w:rsidRPr="00782B7F">
              <w:rPr>
                <w:rFonts w:ascii="Arial" w:hAnsi="Arial" w:cs="Arial"/>
                <w:sz w:val="24"/>
                <w:szCs w:val="24"/>
              </w:rPr>
              <w:t>Standard</w:t>
            </w:r>
          </w:p>
        </w:tc>
        <w:tc>
          <w:tcPr>
            <w:tcW w:w="2126" w:type="dxa"/>
          </w:tcPr>
          <w:p w14:paraId="11D6D877" w14:textId="00EDCCED" w:rsidR="00080BD7" w:rsidRPr="00782B7F" w:rsidRDefault="00080BD7" w:rsidP="00A15308">
            <w:pPr>
              <w:rPr>
                <w:rFonts w:ascii="Arial" w:hAnsi="Arial" w:cs="Arial"/>
                <w:sz w:val="24"/>
                <w:szCs w:val="24"/>
              </w:rPr>
            </w:pPr>
            <w:r w:rsidRPr="00782B7F">
              <w:rPr>
                <w:rFonts w:ascii="Arial" w:hAnsi="Arial" w:cs="Arial"/>
                <w:sz w:val="24"/>
                <w:szCs w:val="24"/>
              </w:rPr>
              <w:t>Standard</w:t>
            </w:r>
          </w:p>
        </w:tc>
        <w:tc>
          <w:tcPr>
            <w:tcW w:w="2126" w:type="dxa"/>
          </w:tcPr>
          <w:p w14:paraId="7A3B130F" w14:textId="4AD38ABF" w:rsidR="00080BD7" w:rsidRPr="00782B7F" w:rsidRDefault="00080BD7" w:rsidP="00A15308">
            <w:pPr>
              <w:rPr>
                <w:rFonts w:ascii="Arial" w:hAnsi="Arial" w:cs="Arial"/>
                <w:sz w:val="24"/>
                <w:szCs w:val="24"/>
              </w:rPr>
            </w:pPr>
            <w:r w:rsidRPr="00782B7F">
              <w:rPr>
                <w:rFonts w:ascii="Arial" w:hAnsi="Arial" w:cs="Arial"/>
                <w:sz w:val="24"/>
                <w:szCs w:val="24"/>
              </w:rPr>
              <w:t>Standard</w:t>
            </w:r>
          </w:p>
        </w:tc>
      </w:tr>
      <w:tr w:rsidR="00080BD7" w:rsidRPr="00782B7F" w14:paraId="61A4F8AF" w14:textId="77777777" w:rsidTr="00080BD7">
        <w:trPr>
          <w:trHeight w:val="340"/>
        </w:trPr>
        <w:tc>
          <w:tcPr>
            <w:tcW w:w="2547" w:type="dxa"/>
            <w:vMerge w:val="restart"/>
            <w:shd w:val="clear" w:color="auto" w:fill="FFF2CC" w:themeFill="accent4" w:themeFillTint="33"/>
          </w:tcPr>
          <w:p w14:paraId="771C1345" w14:textId="77777777" w:rsidR="00080BD7" w:rsidRPr="00782B7F" w:rsidRDefault="00080BD7" w:rsidP="00A15308">
            <w:pPr>
              <w:rPr>
                <w:rFonts w:ascii="Arial" w:hAnsi="Arial" w:cs="Arial"/>
                <w:sz w:val="24"/>
                <w:szCs w:val="24"/>
              </w:rPr>
            </w:pPr>
            <w:r w:rsidRPr="00782B7F">
              <w:rPr>
                <w:rFonts w:ascii="Arial" w:hAnsi="Arial" w:cs="Arial"/>
                <w:sz w:val="24"/>
                <w:szCs w:val="24"/>
              </w:rPr>
              <w:t xml:space="preserve">Learning Outcomes </w:t>
            </w:r>
          </w:p>
          <w:p w14:paraId="0B1C48B0" w14:textId="77777777" w:rsidR="00080BD7" w:rsidRPr="00782B7F" w:rsidRDefault="00080BD7" w:rsidP="00A15308">
            <w:pPr>
              <w:rPr>
                <w:rFonts w:ascii="Arial" w:hAnsi="Arial" w:cs="Arial"/>
                <w:sz w:val="24"/>
                <w:szCs w:val="24"/>
              </w:rPr>
            </w:pPr>
          </w:p>
        </w:tc>
        <w:tc>
          <w:tcPr>
            <w:tcW w:w="2125" w:type="dxa"/>
            <w:shd w:val="clear" w:color="auto" w:fill="FFF2CC" w:themeFill="accent4" w:themeFillTint="33"/>
          </w:tcPr>
          <w:p w14:paraId="571D3CE9" w14:textId="54B05CF2" w:rsidR="00080BD7" w:rsidRPr="00782B7F" w:rsidRDefault="00080BD7" w:rsidP="00A15308">
            <w:pPr>
              <w:rPr>
                <w:rFonts w:ascii="Arial" w:hAnsi="Arial" w:cs="Arial"/>
                <w:sz w:val="24"/>
                <w:szCs w:val="24"/>
              </w:rPr>
            </w:pPr>
            <w:r w:rsidRPr="00782B7F">
              <w:rPr>
                <w:rFonts w:ascii="Arial" w:hAnsi="Arial" w:cs="Arial"/>
                <w:sz w:val="24"/>
                <w:szCs w:val="24"/>
              </w:rPr>
              <w:t xml:space="preserve">1. To analyse relevant </w:t>
            </w:r>
            <w:r w:rsidRPr="00782B7F">
              <w:rPr>
                <w:rFonts w:ascii="Arial" w:hAnsi="Arial" w:cs="Arial"/>
                <w:sz w:val="24"/>
                <w:szCs w:val="24"/>
              </w:rPr>
              <w:lastRenderedPageBreak/>
              <w:t>evidential rules arising from a complex problem scenario.</w:t>
            </w:r>
          </w:p>
        </w:tc>
        <w:tc>
          <w:tcPr>
            <w:tcW w:w="2126" w:type="dxa"/>
            <w:shd w:val="clear" w:color="auto" w:fill="FFF2CC" w:themeFill="accent4" w:themeFillTint="33"/>
          </w:tcPr>
          <w:p w14:paraId="17B6A099" w14:textId="25DD0359" w:rsidR="00080BD7" w:rsidRPr="00782B7F" w:rsidRDefault="00080BD7" w:rsidP="00A15308">
            <w:pPr>
              <w:rPr>
                <w:rFonts w:ascii="Arial" w:hAnsi="Arial" w:cs="Arial"/>
                <w:sz w:val="24"/>
                <w:szCs w:val="24"/>
              </w:rPr>
            </w:pPr>
            <w:r w:rsidRPr="00782B7F">
              <w:rPr>
                <w:rFonts w:ascii="Arial" w:hAnsi="Arial" w:cs="Arial"/>
                <w:sz w:val="24"/>
                <w:szCs w:val="24"/>
              </w:rPr>
              <w:lastRenderedPageBreak/>
              <w:t xml:space="preserve">1.To critically assess the </w:t>
            </w:r>
            <w:r w:rsidRPr="00782B7F">
              <w:rPr>
                <w:rFonts w:ascii="Arial" w:hAnsi="Arial" w:cs="Arial"/>
                <w:sz w:val="24"/>
                <w:szCs w:val="24"/>
              </w:rPr>
              <w:lastRenderedPageBreak/>
              <w:t>impact of developing case law on current legal practices</w:t>
            </w:r>
            <w:r>
              <w:rPr>
                <w:rFonts w:ascii="Arial" w:hAnsi="Arial" w:cs="Arial"/>
                <w:sz w:val="24"/>
                <w:szCs w:val="24"/>
              </w:rPr>
              <w:t>.</w:t>
            </w:r>
          </w:p>
        </w:tc>
        <w:tc>
          <w:tcPr>
            <w:tcW w:w="2125" w:type="dxa"/>
            <w:shd w:val="clear" w:color="auto" w:fill="FFF2CC" w:themeFill="accent4" w:themeFillTint="33"/>
          </w:tcPr>
          <w:p w14:paraId="127E78BB" w14:textId="3125D951" w:rsidR="00080BD7" w:rsidRPr="00782B7F" w:rsidRDefault="00080BD7" w:rsidP="00A15308">
            <w:pPr>
              <w:rPr>
                <w:rFonts w:ascii="Arial" w:hAnsi="Arial" w:cs="Arial"/>
                <w:sz w:val="24"/>
                <w:szCs w:val="24"/>
              </w:rPr>
            </w:pPr>
            <w:r w:rsidRPr="00782B7F">
              <w:rPr>
                <w:rFonts w:ascii="Arial" w:hAnsi="Arial" w:cs="Arial"/>
                <w:sz w:val="24"/>
                <w:szCs w:val="24"/>
              </w:rPr>
              <w:lastRenderedPageBreak/>
              <w:t xml:space="preserve">1. To critically evaluate </w:t>
            </w:r>
            <w:r w:rsidRPr="00782B7F">
              <w:rPr>
                <w:rFonts w:ascii="Arial" w:hAnsi="Arial" w:cs="Arial"/>
                <w:sz w:val="24"/>
                <w:szCs w:val="24"/>
              </w:rPr>
              <w:lastRenderedPageBreak/>
              <w:t>contentious intellectual property law issues, including emerging trends and developments.</w:t>
            </w:r>
          </w:p>
        </w:tc>
        <w:tc>
          <w:tcPr>
            <w:tcW w:w="2126" w:type="dxa"/>
            <w:shd w:val="clear" w:color="auto" w:fill="FFF2CC" w:themeFill="accent4" w:themeFillTint="33"/>
          </w:tcPr>
          <w:p w14:paraId="18EA499F" w14:textId="7A54A1DB" w:rsidR="00080BD7" w:rsidRPr="00782B7F" w:rsidRDefault="00080BD7" w:rsidP="00A15308">
            <w:pPr>
              <w:rPr>
                <w:rFonts w:ascii="Arial" w:hAnsi="Arial" w:cs="Arial"/>
                <w:sz w:val="24"/>
                <w:szCs w:val="24"/>
              </w:rPr>
            </w:pPr>
            <w:r w:rsidRPr="00782B7F">
              <w:rPr>
                <w:rFonts w:ascii="Arial" w:hAnsi="Arial" w:cs="Arial"/>
                <w:sz w:val="24"/>
                <w:szCs w:val="24"/>
              </w:rPr>
              <w:lastRenderedPageBreak/>
              <w:t xml:space="preserve">1. To critically analyse due </w:t>
            </w:r>
            <w:r w:rsidRPr="00782B7F">
              <w:rPr>
                <w:rFonts w:ascii="Arial" w:hAnsi="Arial" w:cs="Arial"/>
                <w:sz w:val="24"/>
                <w:szCs w:val="24"/>
              </w:rPr>
              <w:lastRenderedPageBreak/>
              <w:t>process protection issues under the U.S. Constitution in problem scenarios.</w:t>
            </w:r>
          </w:p>
        </w:tc>
        <w:tc>
          <w:tcPr>
            <w:tcW w:w="2126" w:type="dxa"/>
            <w:shd w:val="clear" w:color="auto" w:fill="FFF2CC" w:themeFill="accent4" w:themeFillTint="33"/>
          </w:tcPr>
          <w:p w14:paraId="6F170844" w14:textId="35154027" w:rsidR="00080BD7" w:rsidRPr="00782B7F" w:rsidRDefault="00080BD7" w:rsidP="00A15308">
            <w:pPr>
              <w:rPr>
                <w:rFonts w:ascii="Arial" w:hAnsi="Arial" w:cs="Arial"/>
                <w:sz w:val="24"/>
                <w:szCs w:val="24"/>
              </w:rPr>
            </w:pPr>
            <w:r w:rsidRPr="00782B7F">
              <w:rPr>
                <w:rFonts w:ascii="Arial" w:hAnsi="Arial" w:cs="Arial"/>
                <w:sz w:val="24"/>
                <w:szCs w:val="24"/>
              </w:rPr>
              <w:lastRenderedPageBreak/>
              <w:t xml:space="preserve">1. To critically assess how the </w:t>
            </w:r>
            <w:r w:rsidRPr="00782B7F">
              <w:rPr>
                <w:rFonts w:ascii="Arial" w:hAnsi="Arial" w:cs="Arial"/>
                <w:sz w:val="24"/>
                <w:szCs w:val="24"/>
              </w:rPr>
              <w:lastRenderedPageBreak/>
              <w:t>US interacts with the international community in specific areas of the law.</w:t>
            </w:r>
          </w:p>
        </w:tc>
      </w:tr>
      <w:tr w:rsidR="00080BD7" w:rsidRPr="00782B7F" w14:paraId="31D74814" w14:textId="77777777" w:rsidTr="00080BD7">
        <w:trPr>
          <w:trHeight w:val="340"/>
        </w:trPr>
        <w:tc>
          <w:tcPr>
            <w:tcW w:w="2547" w:type="dxa"/>
            <w:vMerge/>
            <w:shd w:val="clear" w:color="auto" w:fill="FFF2CC" w:themeFill="accent4" w:themeFillTint="33"/>
          </w:tcPr>
          <w:p w14:paraId="10E545A4" w14:textId="77777777" w:rsidR="00080BD7" w:rsidRPr="00782B7F" w:rsidRDefault="00080BD7" w:rsidP="00A15308">
            <w:pPr>
              <w:rPr>
                <w:rFonts w:ascii="Arial" w:hAnsi="Arial" w:cs="Arial"/>
                <w:sz w:val="24"/>
                <w:szCs w:val="24"/>
              </w:rPr>
            </w:pPr>
          </w:p>
        </w:tc>
        <w:tc>
          <w:tcPr>
            <w:tcW w:w="2125" w:type="dxa"/>
            <w:shd w:val="clear" w:color="auto" w:fill="FFF2CC" w:themeFill="accent4" w:themeFillTint="33"/>
          </w:tcPr>
          <w:p w14:paraId="46AD65EA" w14:textId="5D91EA7F" w:rsidR="00080BD7" w:rsidRPr="00782B7F" w:rsidRDefault="00080BD7" w:rsidP="00A15308">
            <w:pPr>
              <w:rPr>
                <w:rFonts w:ascii="Arial" w:hAnsi="Arial" w:cs="Arial"/>
                <w:sz w:val="24"/>
                <w:szCs w:val="24"/>
              </w:rPr>
            </w:pPr>
            <w:r w:rsidRPr="00782B7F">
              <w:rPr>
                <w:rFonts w:ascii="Arial" w:hAnsi="Arial" w:cs="Arial"/>
                <w:sz w:val="24"/>
                <w:szCs w:val="24"/>
              </w:rPr>
              <w:t>2. To investigate and apply relevant statutes and case law which form the rules of evidence.</w:t>
            </w:r>
          </w:p>
        </w:tc>
        <w:tc>
          <w:tcPr>
            <w:tcW w:w="2126" w:type="dxa"/>
            <w:shd w:val="clear" w:color="auto" w:fill="FFF2CC" w:themeFill="accent4" w:themeFillTint="33"/>
          </w:tcPr>
          <w:p w14:paraId="052BAAD6" w14:textId="5409A335" w:rsidR="00080BD7" w:rsidRPr="00782B7F" w:rsidRDefault="00080BD7" w:rsidP="00A15308">
            <w:pPr>
              <w:rPr>
                <w:rFonts w:ascii="Arial" w:hAnsi="Arial" w:cs="Arial"/>
                <w:sz w:val="24"/>
                <w:szCs w:val="24"/>
              </w:rPr>
            </w:pPr>
            <w:r w:rsidRPr="00782B7F">
              <w:rPr>
                <w:rFonts w:ascii="Arial" w:hAnsi="Arial" w:cs="Arial"/>
                <w:sz w:val="24"/>
                <w:szCs w:val="24"/>
              </w:rPr>
              <w:t>2. To critically assess the impact of relevant Family Law statutes on current legal practices.</w:t>
            </w:r>
          </w:p>
        </w:tc>
        <w:tc>
          <w:tcPr>
            <w:tcW w:w="2125" w:type="dxa"/>
            <w:shd w:val="clear" w:color="auto" w:fill="FFF2CC" w:themeFill="accent4" w:themeFillTint="33"/>
          </w:tcPr>
          <w:p w14:paraId="420AD963" w14:textId="660587B6" w:rsidR="00080BD7" w:rsidRPr="00782B7F" w:rsidRDefault="00080BD7" w:rsidP="00A15308">
            <w:pPr>
              <w:rPr>
                <w:rFonts w:ascii="Arial" w:hAnsi="Arial" w:cs="Arial"/>
                <w:sz w:val="24"/>
                <w:szCs w:val="24"/>
              </w:rPr>
            </w:pPr>
            <w:r w:rsidRPr="00782B7F">
              <w:rPr>
                <w:rFonts w:ascii="Arial" w:hAnsi="Arial" w:cs="Arial"/>
                <w:sz w:val="24"/>
                <w:szCs w:val="24"/>
              </w:rPr>
              <w:t>2.To undertake independent research on registered intellectual property rights and evaluate the results</w:t>
            </w:r>
          </w:p>
        </w:tc>
        <w:tc>
          <w:tcPr>
            <w:tcW w:w="2126" w:type="dxa"/>
            <w:shd w:val="clear" w:color="auto" w:fill="FFF2CC" w:themeFill="accent4" w:themeFillTint="33"/>
          </w:tcPr>
          <w:p w14:paraId="35427778" w14:textId="2AD639E9" w:rsidR="00080BD7" w:rsidRPr="00782B7F" w:rsidRDefault="00080BD7" w:rsidP="00A15308">
            <w:pPr>
              <w:rPr>
                <w:rFonts w:ascii="Arial" w:hAnsi="Arial" w:cs="Arial"/>
                <w:sz w:val="24"/>
                <w:szCs w:val="24"/>
              </w:rPr>
            </w:pPr>
            <w:r w:rsidRPr="00782B7F">
              <w:rPr>
                <w:rFonts w:ascii="Arial" w:hAnsi="Arial" w:cs="Arial"/>
                <w:sz w:val="24"/>
                <w:szCs w:val="24"/>
              </w:rPr>
              <w:t>2.To employ effective legal research skills in order to problem solve</w:t>
            </w:r>
            <w:r>
              <w:rPr>
                <w:rFonts w:ascii="Arial" w:hAnsi="Arial" w:cs="Arial"/>
                <w:sz w:val="24"/>
                <w:szCs w:val="24"/>
              </w:rPr>
              <w:t>.</w:t>
            </w:r>
          </w:p>
        </w:tc>
        <w:tc>
          <w:tcPr>
            <w:tcW w:w="2126" w:type="dxa"/>
            <w:shd w:val="clear" w:color="auto" w:fill="FFF2CC" w:themeFill="accent4" w:themeFillTint="33"/>
          </w:tcPr>
          <w:p w14:paraId="51EDFB87" w14:textId="0F3906E7" w:rsidR="00080BD7" w:rsidRPr="00782B7F" w:rsidRDefault="00080BD7" w:rsidP="00A15308">
            <w:pPr>
              <w:rPr>
                <w:rFonts w:ascii="Arial" w:hAnsi="Arial" w:cs="Arial"/>
                <w:sz w:val="24"/>
                <w:szCs w:val="24"/>
              </w:rPr>
            </w:pPr>
            <w:r w:rsidRPr="00782B7F">
              <w:rPr>
                <w:rFonts w:ascii="Arial" w:hAnsi="Arial" w:cs="Arial"/>
                <w:sz w:val="24"/>
                <w:szCs w:val="24"/>
              </w:rPr>
              <w:t>2. To critically analyse how the constitutional basis of US law influences its attitudes to external legal orders and norms.</w:t>
            </w:r>
          </w:p>
        </w:tc>
      </w:tr>
      <w:tr w:rsidR="00080BD7" w:rsidRPr="00782B7F" w14:paraId="10271DE4" w14:textId="77777777" w:rsidTr="00080BD7">
        <w:trPr>
          <w:trHeight w:val="340"/>
        </w:trPr>
        <w:tc>
          <w:tcPr>
            <w:tcW w:w="2547" w:type="dxa"/>
            <w:vMerge/>
            <w:shd w:val="clear" w:color="auto" w:fill="FFF2CC" w:themeFill="accent4" w:themeFillTint="33"/>
          </w:tcPr>
          <w:p w14:paraId="2AF4FF88" w14:textId="77777777" w:rsidR="00080BD7" w:rsidRPr="00782B7F" w:rsidRDefault="00080BD7" w:rsidP="00A15308">
            <w:pPr>
              <w:rPr>
                <w:rFonts w:ascii="Arial" w:hAnsi="Arial" w:cs="Arial"/>
                <w:sz w:val="24"/>
                <w:szCs w:val="24"/>
              </w:rPr>
            </w:pPr>
          </w:p>
        </w:tc>
        <w:tc>
          <w:tcPr>
            <w:tcW w:w="2125" w:type="dxa"/>
            <w:shd w:val="clear" w:color="auto" w:fill="FFF2CC" w:themeFill="accent4" w:themeFillTint="33"/>
          </w:tcPr>
          <w:p w14:paraId="13FBDD33" w14:textId="5DFDD1FE" w:rsidR="00080BD7" w:rsidRPr="00782B7F" w:rsidRDefault="00080BD7" w:rsidP="00A15308">
            <w:pPr>
              <w:rPr>
                <w:rFonts w:ascii="Arial" w:hAnsi="Arial" w:cs="Arial"/>
                <w:sz w:val="24"/>
                <w:szCs w:val="24"/>
              </w:rPr>
            </w:pPr>
            <w:r w:rsidRPr="00782B7F">
              <w:rPr>
                <w:rFonts w:ascii="Arial" w:hAnsi="Arial" w:cs="Arial"/>
                <w:sz w:val="24"/>
                <w:szCs w:val="24"/>
              </w:rPr>
              <w:t>3. To draft appropriate legal written arguments on the admissibility of evidence.</w:t>
            </w:r>
          </w:p>
        </w:tc>
        <w:tc>
          <w:tcPr>
            <w:tcW w:w="2126" w:type="dxa"/>
            <w:shd w:val="clear" w:color="auto" w:fill="FFF2CC" w:themeFill="accent4" w:themeFillTint="33"/>
          </w:tcPr>
          <w:p w14:paraId="4061AA5F" w14:textId="61CD6606" w:rsidR="00080BD7" w:rsidRPr="00782B7F" w:rsidRDefault="00080BD7" w:rsidP="00A15308">
            <w:pPr>
              <w:rPr>
                <w:rFonts w:ascii="Arial" w:hAnsi="Arial" w:cs="Arial"/>
                <w:sz w:val="24"/>
                <w:szCs w:val="24"/>
              </w:rPr>
            </w:pPr>
            <w:r w:rsidRPr="00782B7F">
              <w:rPr>
                <w:rFonts w:ascii="Arial" w:hAnsi="Arial" w:cs="Arial"/>
                <w:sz w:val="24"/>
                <w:szCs w:val="24"/>
              </w:rPr>
              <w:t>3. To apply current legal principles to Family Law issues.</w:t>
            </w:r>
          </w:p>
        </w:tc>
        <w:tc>
          <w:tcPr>
            <w:tcW w:w="2125" w:type="dxa"/>
            <w:shd w:val="clear" w:color="auto" w:fill="FFF2CC" w:themeFill="accent4" w:themeFillTint="33"/>
          </w:tcPr>
          <w:p w14:paraId="737A67FD" w14:textId="3DECA814" w:rsidR="00080BD7" w:rsidRPr="00782B7F" w:rsidRDefault="00080BD7" w:rsidP="00A15308">
            <w:pPr>
              <w:rPr>
                <w:rFonts w:ascii="Arial" w:hAnsi="Arial" w:cs="Arial"/>
                <w:sz w:val="24"/>
                <w:szCs w:val="24"/>
              </w:rPr>
            </w:pPr>
            <w:r w:rsidRPr="00782B7F">
              <w:rPr>
                <w:rFonts w:ascii="Arial" w:hAnsi="Arial" w:cs="Arial"/>
                <w:sz w:val="24"/>
                <w:szCs w:val="24"/>
              </w:rPr>
              <w:t>3. To apply current UK intellectual property law to provide appropriate solutions to problems.</w:t>
            </w:r>
          </w:p>
        </w:tc>
        <w:tc>
          <w:tcPr>
            <w:tcW w:w="2126" w:type="dxa"/>
            <w:shd w:val="clear" w:color="auto" w:fill="FFF2CC" w:themeFill="accent4" w:themeFillTint="33"/>
          </w:tcPr>
          <w:p w14:paraId="39F4521E" w14:textId="021665AF" w:rsidR="00080BD7" w:rsidRPr="00782B7F" w:rsidRDefault="00080BD7" w:rsidP="00A15308">
            <w:pPr>
              <w:rPr>
                <w:rFonts w:ascii="Arial" w:hAnsi="Arial" w:cs="Arial"/>
                <w:sz w:val="24"/>
                <w:szCs w:val="24"/>
              </w:rPr>
            </w:pPr>
            <w:r w:rsidRPr="00782B7F">
              <w:rPr>
                <w:rFonts w:ascii="Arial" w:hAnsi="Arial" w:cs="Arial"/>
                <w:sz w:val="24"/>
                <w:szCs w:val="24"/>
              </w:rPr>
              <w:t>3. To evaluate sources of law.</w:t>
            </w:r>
          </w:p>
        </w:tc>
        <w:tc>
          <w:tcPr>
            <w:tcW w:w="2126" w:type="dxa"/>
            <w:shd w:val="clear" w:color="auto" w:fill="FFF2CC" w:themeFill="accent4" w:themeFillTint="33"/>
          </w:tcPr>
          <w:p w14:paraId="6CFF1074" w14:textId="65B9F639" w:rsidR="00080BD7" w:rsidRPr="00782B7F" w:rsidRDefault="00080BD7" w:rsidP="00A15308">
            <w:pPr>
              <w:rPr>
                <w:rFonts w:ascii="Arial" w:hAnsi="Arial" w:cs="Arial"/>
                <w:sz w:val="24"/>
                <w:szCs w:val="24"/>
              </w:rPr>
            </w:pPr>
            <w:r w:rsidRPr="00782B7F">
              <w:rPr>
                <w:rFonts w:ascii="Arial" w:hAnsi="Arial" w:cs="Arial"/>
                <w:sz w:val="24"/>
                <w:szCs w:val="24"/>
              </w:rPr>
              <w:t>3. To evaluate the influence and importance of the US in the development of international law.</w:t>
            </w:r>
          </w:p>
        </w:tc>
      </w:tr>
      <w:tr w:rsidR="00080BD7" w:rsidRPr="00782B7F" w14:paraId="6CD20FCF" w14:textId="77777777" w:rsidTr="00080BD7">
        <w:trPr>
          <w:trHeight w:val="340"/>
        </w:trPr>
        <w:tc>
          <w:tcPr>
            <w:tcW w:w="2547" w:type="dxa"/>
            <w:vMerge/>
            <w:shd w:val="clear" w:color="auto" w:fill="FFF2CC" w:themeFill="accent4" w:themeFillTint="33"/>
          </w:tcPr>
          <w:p w14:paraId="47B26F19" w14:textId="77777777" w:rsidR="00080BD7" w:rsidRPr="00782B7F" w:rsidRDefault="00080BD7" w:rsidP="00A15308">
            <w:pPr>
              <w:rPr>
                <w:rFonts w:ascii="Arial" w:hAnsi="Arial" w:cs="Arial"/>
                <w:sz w:val="24"/>
                <w:szCs w:val="24"/>
              </w:rPr>
            </w:pPr>
          </w:p>
        </w:tc>
        <w:tc>
          <w:tcPr>
            <w:tcW w:w="2125" w:type="dxa"/>
            <w:shd w:val="clear" w:color="auto" w:fill="FFF2CC" w:themeFill="accent4" w:themeFillTint="33"/>
          </w:tcPr>
          <w:p w14:paraId="235CDF8F" w14:textId="6560E38A" w:rsidR="00080BD7" w:rsidRPr="00782B7F" w:rsidRDefault="00080BD7" w:rsidP="00A15308">
            <w:pPr>
              <w:rPr>
                <w:rFonts w:ascii="Arial" w:hAnsi="Arial" w:cs="Arial"/>
                <w:sz w:val="24"/>
                <w:szCs w:val="24"/>
              </w:rPr>
            </w:pPr>
            <w:r w:rsidRPr="00782B7F">
              <w:rPr>
                <w:rFonts w:ascii="Arial" w:hAnsi="Arial" w:cs="Arial"/>
                <w:sz w:val="24"/>
                <w:szCs w:val="24"/>
              </w:rPr>
              <w:t xml:space="preserve">4. To present coherent, persuasive oral legal arguments, using appropriate language and </w:t>
            </w:r>
            <w:r w:rsidRPr="00782B7F">
              <w:rPr>
                <w:rFonts w:ascii="Arial" w:hAnsi="Arial" w:cs="Arial"/>
                <w:sz w:val="24"/>
                <w:szCs w:val="24"/>
              </w:rPr>
              <w:lastRenderedPageBreak/>
              <w:t>structure, while complying with courtroom procedure and etiquette.</w:t>
            </w:r>
          </w:p>
        </w:tc>
        <w:tc>
          <w:tcPr>
            <w:tcW w:w="2126" w:type="dxa"/>
            <w:shd w:val="clear" w:color="auto" w:fill="FFF2CC" w:themeFill="accent4" w:themeFillTint="33"/>
          </w:tcPr>
          <w:p w14:paraId="3CF943BF" w14:textId="641D9482" w:rsidR="00080BD7" w:rsidRPr="00782B7F" w:rsidRDefault="00080BD7" w:rsidP="00A15308">
            <w:pPr>
              <w:rPr>
                <w:rFonts w:ascii="Arial" w:hAnsi="Arial" w:cs="Arial"/>
                <w:sz w:val="24"/>
                <w:szCs w:val="24"/>
              </w:rPr>
            </w:pPr>
            <w:r w:rsidRPr="00782B7F">
              <w:rPr>
                <w:rFonts w:ascii="Arial" w:hAnsi="Arial" w:cs="Arial"/>
                <w:sz w:val="24"/>
                <w:szCs w:val="24"/>
              </w:rPr>
              <w:lastRenderedPageBreak/>
              <w:t xml:space="preserve">4. To communicate effectively, providing persuasive arguments to </w:t>
            </w:r>
            <w:r w:rsidRPr="00782B7F">
              <w:rPr>
                <w:rFonts w:ascii="Arial" w:hAnsi="Arial" w:cs="Arial"/>
                <w:sz w:val="24"/>
                <w:szCs w:val="24"/>
              </w:rPr>
              <w:lastRenderedPageBreak/>
              <w:t>justify realistic solutions to family law issues.</w:t>
            </w:r>
          </w:p>
        </w:tc>
        <w:tc>
          <w:tcPr>
            <w:tcW w:w="2125" w:type="dxa"/>
            <w:shd w:val="clear" w:color="auto" w:fill="FFF2CC" w:themeFill="accent4" w:themeFillTint="33"/>
          </w:tcPr>
          <w:p w14:paraId="02A285C2" w14:textId="2DCD2CA9" w:rsidR="00080BD7" w:rsidRPr="00782B7F" w:rsidRDefault="00080BD7" w:rsidP="00A15308">
            <w:pPr>
              <w:rPr>
                <w:rFonts w:ascii="Arial" w:hAnsi="Arial" w:cs="Arial"/>
                <w:sz w:val="24"/>
                <w:szCs w:val="24"/>
              </w:rPr>
            </w:pPr>
            <w:r w:rsidRPr="00782B7F">
              <w:rPr>
                <w:rFonts w:ascii="Arial" w:hAnsi="Arial" w:cs="Arial"/>
                <w:sz w:val="24"/>
                <w:szCs w:val="24"/>
              </w:rPr>
              <w:lastRenderedPageBreak/>
              <w:t>4. To compose accurate written legal advice, using appropriate writing style and referencing.</w:t>
            </w:r>
          </w:p>
        </w:tc>
        <w:tc>
          <w:tcPr>
            <w:tcW w:w="2126" w:type="dxa"/>
            <w:shd w:val="clear" w:color="auto" w:fill="FFF2CC" w:themeFill="accent4" w:themeFillTint="33"/>
          </w:tcPr>
          <w:p w14:paraId="2FF20E7D" w14:textId="2B1BF00B" w:rsidR="00080BD7" w:rsidRPr="00782B7F" w:rsidRDefault="00080BD7" w:rsidP="00A15308">
            <w:pPr>
              <w:rPr>
                <w:rFonts w:ascii="Arial" w:hAnsi="Arial" w:cs="Arial"/>
                <w:sz w:val="24"/>
                <w:szCs w:val="24"/>
              </w:rPr>
            </w:pPr>
            <w:r w:rsidRPr="00782B7F">
              <w:rPr>
                <w:rFonts w:ascii="Arial" w:hAnsi="Arial" w:cs="Arial"/>
                <w:sz w:val="24"/>
                <w:szCs w:val="24"/>
              </w:rPr>
              <w:t xml:space="preserve">4.To construct clear and accurate arguments using appropriate referencing, </w:t>
            </w:r>
            <w:r w:rsidRPr="00782B7F">
              <w:rPr>
                <w:rFonts w:ascii="Arial" w:hAnsi="Arial" w:cs="Arial"/>
                <w:sz w:val="24"/>
                <w:szCs w:val="24"/>
              </w:rPr>
              <w:lastRenderedPageBreak/>
              <w:t>written English, style and form</w:t>
            </w:r>
          </w:p>
        </w:tc>
        <w:tc>
          <w:tcPr>
            <w:tcW w:w="2126" w:type="dxa"/>
            <w:shd w:val="clear" w:color="auto" w:fill="FFF2CC" w:themeFill="accent4" w:themeFillTint="33"/>
          </w:tcPr>
          <w:p w14:paraId="74228EED" w14:textId="10370FCD" w:rsidR="00080BD7" w:rsidRPr="00782B7F" w:rsidRDefault="00080BD7" w:rsidP="00A15308">
            <w:pPr>
              <w:rPr>
                <w:rFonts w:ascii="Arial" w:hAnsi="Arial" w:cs="Arial"/>
                <w:sz w:val="24"/>
                <w:szCs w:val="24"/>
              </w:rPr>
            </w:pPr>
            <w:r w:rsidRPr="00782B7F">
              <w:rPr>
                <w:rFonts w:ascii="Arial" w:hAnsi="Arial" w:cs="Arial"/>
                <w:sz w:val="24"/>
                <w:szCs w:val="24"/>
              </w:rPr>
              <w:lastRenderedPageBreak/>
              <w:t xml:space="preserve">4. To present arguments in a cogent, articulate and well-informed manner that demonstrates a </w:t>
            </w:r>
            <w:r w:rsidRPr="00782B7F">
              <w:rPr>
                <w:rFonts w:ascii="Arial" w:hAnsi="Arial" w:cs="Arial"/>
                <w:sz w:val="24"/>
                <w:szCs w:val="24"/>
              </w:rPr>
              <w:lastRenderedPageBreak/>
              <w:t>high level of skill in legal research and critical analysis.</w:t>
            </w:r>
          </w:p>
        </w:tc>
      </w:tr>
      <w:tr w:rsidR="00080BD7" w:rsidRPr="00782B7F" w14:paraId="0F7A083C" w14:textId="77777777" w:rsidTr="00080BD7">
        <w:trPr>
          <w:trHeight w:val="340"/>
        </w:trPr>
        <w:tc>
          <w:tcPr>
            <w:tcW w:w="2547" w:type="dxa"/>
          </w:tcPr>
          <w:p w14:paraId="51B55FD3" w14:textId="77777777" w:rsidR="00080BD7" w:rsidRPr="00782B7F" w:rsidRDefault="00080BD7" w:rsidP="00C838B2">
            <w:pPr>
              <w:rPr>
                <w:rFonts w:ascii="Arial" w:hAnsi="Arial" w:cs="Arial"/>
                <w:sz w:val="24"/>
                <w:szCs w:val="24"/>
              </w:rPr>
            </w:pPr>
            <w:r w:rsidRPr="00782B7F">
              <w:rPr>
                <w:rFonts w:ascii="Arial" w:hAnsi="Arial" w:cs="Arial"/>
                <w:sz w:val="24"/>
                <w:szCs w:val="24"/>
              </w:rPr>
              <w:lastRenderedPageBreak/>
              <w:t>Programme Aim Links</w:t>
            </w:r>
          </w:p>
        </w:tc>
        <w:tc>
          <w:tcPr>
            <w:tcW w:w="2125" w:type="dxa"/>
            <w:vAlign w:val="center"/>
          </w:tcPr>
          <w:p w14:paraId="362A0396" w14:textId="36C5CCD3" w:rsidR="00080BD7" w:rsidRPr="00782B7F" w:rsidRDefault="00080BD7"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126" w:type="dxa"/>
            <w:vAlign w:val="center"/>
          </w:tcPr>
          <w:p w14:paraId="04D8547B" w14:textId="5D4F7E63" w:rsidR="00080BD7" w:rsidRPr="00782B7F" w:rsidRDefault="00080BD7"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125" w:type="dxa"/>
            <w:vAlign w:val="center"/>
          </w:tcPr>
          <w:p w14:paraId="46856AF6" w14:textId="06CF2410" w:rsidR="00080BD7" w:rsidRPr="00782B7F" w:rsidRDefault="00080BD7"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26" w:type="dxa"/>
            <w:vAlign w:val="center"/>
          </w:tcPr>
          <w:p w14:paraId="07652E6C" w14:textId="53A7263E" w:rsidR="00080BD7" w:rsidRPr="00782B7F" w:rsidRDefault="00080BD7"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26" w:type="dxa"/>
            <w:vAlign w:val="center"/>
          </w:tcPr>
          <w:p w14:paraId="4FB28A8C" w14:textId="4E730DB6" w:rsidR="00080BD7" w:rsidRPr="00782B7F" w:rsidRDefault="00080BD7"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r>
      <w:tr w:rsidR="00080BD7" w:rsidRPr="00782B7F" w14:paraId="480AFFB1" w14:textId="77777777" w:rsidTr="00080BD7">
        <w:trPr>
          <w:trHeight w:val="340"/>
        </w:trPr>
        <w:tc>
          <w:tcPr>
            <w:tcW w:w="2547" w:type="dxa"/>
          </w:tcPr>
          <w:p w14:paraId="579AA470" w14:textId="77777777" w:rsidR="00080BD7" w:rsidRPr="00782B7F" w:rsidRDefault="00080BD7" w:rsidP="00C838B2">
            <w:pPr>
              <w:rPr>
                <w:rFonts w:ascii="Arial" w:hAnsi="Arial" w:cs="Arial"/>
                <w:sz w:val="24"/>
                <w:szCs w:val="24"/>
              </w:rPr>
            </w:pPr>
            <w:r w:rsidRPr="00782B7F">
              <w:rPr>
                <w:rFonts w:ascii="Arial" w:hAnsi="Arial" w:cs="Arial"/>
                <w:sz w:val="24"/>
                <w:szCs w:val="24"/>
              </w:rPr>
              <w:t xml:space="preserve">Linked PSRB (if appropriate) </w:t>
            </w:r>
          </w:p>
        </w:tc>
        <w:tc>
          <w:tcPr>
            <w:tcW w:w="2125" w:type="dxa"/>
          </w:tcPr>
          <w:p w14:paraId="62A330D5" w14:textId="7172D40D" w:rsidR="00080BD7" w:rsidRPr="00782B7F" w:rsidRDefault="00080BD7" w:rsidP="00C838B2">
            <w:pPr>
              <w:rPr>
                <w:rFonts w:ascii="Arial" w:hAnsi="Arial" w:cs="Arial"/>
                <w:sz w:val="24"/>
                <w:szCs w:val="24"/>
              </w:rPr>
            </w:pPr>
          </w:p>
        </w:tc>
        <w:tc>
          <w:tcPr>
            <w:tcW w:w="2126" w:type="dxa"/>
          </w:tcPr>
          <w:p w14:paraId="2995348C" w14:textId="77777777" w:rsidR="00080BD7" w:rsidRPr="00782B7F" w:rsidRDefault="00080BD7" w:rsidP="00C838B2">
            <w:pPr>
              <w:rPr>
                <w:rFonts w:ascii="Arial" w:hAnsi="Arial" w:cs="Arial"/>
                <w:sz w:val="24"/>
                <w:szCs w:val="24"/>
              </w:rPr>
            </w:pPr>
          </w:p>
        </w:tc>
        <w:tc>
          <w:tcPr>
            <w:tcW w:w="2125" w:type="dxa"/>
          </w:tcPr>
          <w:p w14:paraId="1093F4D4" w14:textId="77777777" w:rsidR="00080BD7" w:rsidRPr="00782B7F" w:rsidRDefault="00080BD7" w:rsidP="00C838B2">
            <w:pPr>
              <w:rPr>
                <w:rFonts w:ascii="Arial" w:hAnsi="Arial" w:cs="Arial"/>
                <w:sz w:val="24"/>
                <w:szCs w:val="24"/>
              </w:rPr>
            </w:pPr>
          </w:p>
        </w:tc>
        <w:tc>
          <w:tcPr>
            <w:tcW w:w="2126" w:type="dxa"/>
          </w:tcPr>
          <w:p w14:paraId="172433DF" w14:textId="77777777" w:rsidR="00080BD7" w:rsidRPr="00782B7F" w:rsidRDefault="00080BD7" w:rsidP="00C838B2">
            <w:pPr>
              <w:rPr>
                <w:rFonts w:ascii="Arial" w:hAnsi="Arial" w:cs="Arial"/>
                <w:sz w:val="24"/>
                <w:szCs w:val="24"/>
              </w:rPr>
            </w:pPr>
          </w:p>
        </w:tc>
        <w:tc>
          <w:tcPr>
            <w:tcW w:w="2126" w:type="dxa"/>
          </w:tcPr>
          <w:p w14:paraId="62E6B718" w14:textId="77777777" w:rsidR="00080BD7" w:rsidRPr="00782B7F" w:rsidRDefault="00080BD7" w:rsidP="00C838B2">
            <w:pPr>
              <w:rPr>
                <w:rFonts w:ascii="Arial" w:hAnsi="Arial" w:cs="Arial"/>
                <w:sz w:val="24"/>
                <w:szCs w:val="24"/>
              </w:rPr>
            </w:pPr>
          </w:p>
        </w:tc>
      </w:tr>
    </w:tbl>
    <w:p w14:paraId="68FFF952" w14:textId="77777777" w:rsidR="002807F3" w:rsidRPr="00782B7F" w:rsidRDefault="002807F3" w:rsidP="002807F3">
      <w:pPr>
        <w:rPr>
          <w:rFonts w:ascii="Arial" w:hAnsi="Arial" w:cs="Arial"/>
          <w:sz w:val="24"/>
          <w:szCs w:val="24"/>
        </w:rPr>
      </w:pPr>
    </w:p>
    <w:p w14:paraId="3F0CBEB1" w14:textId="77777777" w:rsidR="002807F3" w:rsidRPr="00782B7F" w:rsidRDefault="002807F3" w:rsidP="002807F3">
      <w:pPr>
        <w:rPr>
          <w:rFonts w:ascii="Arial" w:hAnsi="Arial" w:cs="Arial"/>
          <w:sz w:val="24"/>
          <w:szCs w:val="24"/>
        </w:rPr>
      </w:pPr>
      <w:r w:rsidRPr="00782B7F">
        <w:rPr>
          <w:rFonts w:ascii="Arial" w:hAnsi="Arial" w:cs="Arial"/>
          <w:sz w:val="24"/>
          <w:szCs w:val="24"/>
        </w:rPr>
        <w:br w:type="page"/>
      </w:r>
    </w:p>
    <w:tbl>
      <w:tblPr>
        <w:tblStyle w:val="TableGrid"/>
        <w:tblW w:w="15304" w:type="dxa"/>
        <w:tblLayout w:type="fixed"/>
        <w:tblLook w:val="04A0" w:firstRow="1" w:lastRow="0" w:firstColumn="1" w:lastColumn="0" w:noHBand="0" w:noVBand="1"/>
      </w:tblPr>
      <w:tblGrid>
        <w:gridCol w:w="3539"/>
        <w:gridCol w:w="3544"/>
        <w:gridCol w:w="2551"/>
        <w:gridCol w:w="1418"/>
        <w:gridCol w:w="709"/>
        <w:gridCol w:w="3543"/>
      </w:tblGrid>
      <w:tr w:rsidR="002807F3" w:rsidRPr="00782B7F" w14:paraId="7C4060BD" w14:textId="77777777" w:rsidTr="00A15308">
        <w:tc>
          <w:tcPr>
            <w:tcW w:w="15304" w:type="dxa"/>
            <w:gridSpan w:val="6"/>
          </w:tcPr>
          <w:p w14:paraId="66FC6876" w14:textId="77777777" w:rsidR="002807F3" w:rsidRPr="00782B7F" w:rsidRDefault="002807F3" w:rsidP="00A15308">
            <w:pPr>
              <w:rPr>
                <w:rFonts w:ascii="Arial" w:hAnsi="Arial" w:cs="Arial"/>
                <w:b/>
                <w:sz w:val="24"/>
                <w:szCs w:val="24"/>
              </w:rPr>
            </w:pPr>
            <w:r w:rsidRPr="00782B7F">
              <w:rPr>
                <w:rFonts w:ascii="Arial" w:hAnsi="Arial" w:cs="Arial"/>
                <w:b/>
                <w:sz w:val="24"/>
                <w:szCs w:val="24"/>
              </w:rPr>
              <w:lastRenderedPageBreak/>
              <w:t>Level 6 Programme</w:t>
            </w:r>
          </w:p>
        </w:tc>
      </w:tr>
      <w:tr w:rsidR="002807F3" w:rsidRPr="00782B7F" w14:paraId="75AD868C" w14:textId="77777777" w:rsidTr="00A15308">
        <w:tc>
          <w:tcPr>
            <w:tcW w:w="3539" w:type="dxa"/>
          </w:tcPr>
          <w:p w14:paraId="4CCC25C0" w14:textId="77777777" w:rsidR="002807F3" w:rsidRPr="00782B7F" w:rsidRDefault="002807F3" w:rsidP="00A15308">
            <w:pPr>
              <w:rPr>
                <w:rFonts w:ascii="Arial" w:hAnsi="Arial" w:cs="Arial"/>
                <w:sz w:val="24"/>
                <w:szCs w:val="24"/>
              </w:rPr>
            </w:pPr>
            <w:r w:rsidRPr="00782B7F">
              <w:rPr>
                <w:rFonts w:ascii="Arial" w:hAnsi="Arial" w:cs="Arial"/>
                <w:sz w:val="24"/>
                <w:szCs w:val="24"/>
              </w:rPr>
              <w:t>Entry Requirements and pre-requisites, co-requisites &amp; exclusions</w:t>
            </w:r>
          </w:p>
        </w:tc>
        <w:tc>
          <w:tcPr>
            <w:tcW w:w="3544" w:type="dxa"/>
          </w:tcPr>
          <w:p w14:paraId="4ED11097" w14:textId="77777777" w:rsidR="002807F3" w:rsidRPr="00782B7F" w:rsidRDefault="002807F3" w:rsidP="00A15308">
            <w:pPr>
              <w:rPr>
                <w:rFonts w:ascii="Arial" w:hAnsi="Arial" w:cs="Arial"/>
                <w:sz w:val="24"/>
                <w:szCs w:val="24"/>
              </w:rPr>
            </w:pPr>
            <w:r w:rsidRPr="00782B7F">
              <w:rPr>
                <w:rFonts w:ascii="Arial" w:hAnsi="Arial" w:cs="Arial"/>
                <w:sz w:val="24"/>
                <w:szCs w:val="24"/>
              </w:rPr>
              <w:t>Accreditation of Prior Experience or Learning (APEL)</w:t>
            </w:r>
          </w:p>
        </w:tc>
        <w:tc>
          <w:tcPr>
            <w:tcW w:w="4678" w:type="dxa"/>
            <w:gridSpan w:val="3"/>
          </w:tcPr>
          <w:p w14:paraId="45764287" w14:textId="77777777" w:rsidR="002807F3" w:rsidRPr="00782B7F" w:rsidRDefault="002807F3" w:rsidP="00A15308">
            <w:pPr>
              <w:rPr>
                <w:rFonts w:ascii="Arial" w:hAnsi="Arial" w:cs="Arial"/>
                <w:sz w:val="24"/>
                <w:szCs w:val="24"/>
              </w:rPr>
            </w:pPr>
            <w:r w:rsidRPr="00782B7F">
              <w:rPr>
                <w:rFonts w:ascii="Arial" w:hAnsi="Arial" w:cs="Arial"/>
                <w:sz w:val="24"/>
                <w:szCs w:val="24"/>
              </w:rPr>
              <w:t xml:space="preserve">Study Time Breakdown </w:t>
            </w:r>
          </w:p>
        </w:tc>
        <w:tc>
          <w:tcPr>
            <w:tcW w:w="3543" w:type="dxa"/>
          </w:tcPr>
          <w:p w14:paraId="64E30E6E" w14:textId="77777777" w:rsidR="002807F3" w:rsidRPr="00782B7F" w:rsidRDefault="002807F3" w:rsidP="00A15308">
            <w:pPr>
              <w:rPr>
                <w:rFonts w:ascii="Arial" w:hAnsi="Arial" w:cs="Arial"/>
                <w:sz w:val="24"/>
                <w:szCs w:val="24"/>
              </w:rPr>
            </w:pPr>
            <w:r w:rsidRPr="00782B7F">
              <w:rPr>
                <w:rFonts w:ascii="Arial" w:hAnsi="Arial" w:cs="Arial"/>
                <w:sz w:val="24"/>
                <w:szCs w:val="24"/>
              </w:rPr>
              <w:t>Exit award(s)</w:t>
            </w:r>
          </w:p>
        </w:tc>
      </w:tr>
      <w:tr w:rsidR="002807F3" w:rsidRPr="00782B7F" w14:paraId="3CC95128" w14:textId="77777777" w:rsidTr="00A15308">
        <w:trPr>
          <w:trHeight w:val="61"/>
        </w:trPr>
        <w:tc>
          <w:tcPr>
            <w:tcW w:w="3539" w:type="dxa"/>
            <w:vMerge w:val="restart"/>
          </w:tcPr>
          <w:p w14:paraId="1D0F9AFA" w14:textId="77777777" w:rsidR="002807F3" w:rsidRPr="00782B7F" w:rsidRDefault="002807F3" w:rsidP="00A15308">
            <w:pPr>
              <w:rPr>
                <w:rFonts w:ascii="Arial" w:hAnsi="Arial" w:cs="Arial"/>
                <w:sz w:val="24"/>
                <w:szCs w:val="24"/>
              </w:rPr>
            </w:pPr>
          </w:p>
        </w:tc>
        <w:tc>
          <w:tcPr>
            <w:tcW w:w="3544" w:type="dxa"/>
            <w:vMerge w:val="restart"/>
          </w:tcPr>
          <w:p w14:paraId="7AB934DF" w14:textId="77777777" w:rsidR="002807F3" w:rsidRPr="00782B7F" w:rsidRDefault="002807F3" w:rsidP="00A15308">
            <w:pPr>
              <w:rPr>
                <w:rFonts w:ascii="Arial" w:hAnsi="Arial" w:cs="Arial"/>
                <w:sz w:val="24"/>
                <w:szCs w:val="24"/>
              </w:rPr>
            </w:pPr>
          </w:p>
        </w:tc>
        <w:tc>
          <w:tcPr>
            <w:tcW w:w="3969" w:type="dxa"/>
            <w:gridSpan w:val="2"/>
          </w:tcPr>
          <w:p w14:paraId="2E2E36DD" w14:textId="77777777" w:rsidR="002807F3" w:rsidRPr="00782B7F" w:rsidRDefault="002807F3" w:rsidP="00A15308">
            <w:pPr>
              <w:rPr>
                <w:rFonts w:ascii="Arial" w:hAnsi="Arial" w:cs="Arial"/>
                <w:b/>
                <w:sz w:val="24"/>
                <w:szCs w:val="24"/>
              </w:rPr>
            </w:pPr>
            <w:r w:rsidRPr="00782B7F">
              <w:rPr>
                <w:rFonts w:ascii="Arial" w:hAnsi="Arial" w:cs="Arial"/>
                <w:b/>
                <w:sz w:val="24"/>
                <w:szCs w:val="24"/>
              </w:rPr>
              <w:t xml:space="preserve">Scheduled </w:t>
            </w:r>
            <w:r w:rsidRPr="00782B7F">
              <w:rPr>
                <w:rFonts w:ascii="Arial" w:hAnsi="Arial" w:cs="Arial"/>
                <w:sz w:val="24"/>
                <w:szCs w:val="24"/>
              </w:rPr>
              <w:t>learning and teaching activities</w:t>
            </w:r>
          </w:p>
          <w:p w14:paraId="3DFB8CD5" w14:textId="77777777" w:rsidR="002807F3" w:rsidRPr="00782B7F" w:rsidRDefault="002807F3" w:rsidP="00A15308">
            <w:pPr>
              <w:rPr>
                <w:rFonts w:ascii="Arial" w:hAnsi="Arial" w:cs="Arial"/>
                <w:sz w:val="24"/>
                <w:szCs w:val="24"/>
              </w:rPr>
            </w:pPr>
            <w:r w:rsidRPr="00782B7F">
              <w:rPr>
                <w:rFonts w:ascii="Arial" w:hAnsi="Arial" w:cs="Arial"/>
                <w:sz w:val="24"/>
                <w:szCs w:val="24"/>
              </w:rPr>
              <w:t>(including time constrained blended or directed tasks, pre-sessional and post-sessional tasks)</w:t>
            </w:r>
          </w:p>
        </w:tc>
        <w:tc>
          <w:tcPr>
            <w:tcW w:w="709" w:type="dxa"/>
            <w:vAlign w:val="center"/>
          </w:tcPr>
          <w:p w14:paraId="7656AB55" w14:textId="1C52C98A" w:rsidR="002807F3" w:rsidRPr="00782B7F" w:rsidRDefault="00B0519C" w:rsidP="00A15308">
            <w:pPr>
              <w:jc w:val="center"/>
              <w:rPr>
                <w:rFonts w:ascii="Arial" w:hAnsi="Arial" w:cs="Arial"/>
                <w:sz w:val="24"/>
                <w:szCs w:val="24"/>
              </w:rPr>
            </w:pPr>
            <w:r w:rsidRPr="00782B7F">
              <w:rPr>
                <w:rFonts w:ascii="Arial" w:hAnsi="Arial" w:cs="Arial"/>
                <w:sz w:val="24"/>
                <w:szCs w:val="24"/>
              </w:rPr>
              <w:t>20</w:t>
            </w:r>
            <w:r w:rsidR="002807F3" w:rsidRPr="00782B7F">
              <w:rPr>
                <w:rFonts w:ascii="Arial" w:hAnsi="Arial" w:cs="Arial"/>
                <w:sz w:val="24"/>
                <w:szCs w:val="24"/>
              </w:rPr>
              <w:t>%</w:t>
            </w:r>
          </w:p>
        </w:tc>
        <w:tc>
          <w:tcPr>
            <w:tcW w:w="3543" w:type="dxa"/>
            <w:vMerge w:val="restart"/>
          </w:tcPr>
          <w:p w14:paraId="77786B8B" w14:textId="77777777" w:rsidR="00080BD7" w:rsidRDefault="00080BD7" w:rsidP="00A15308">
            <w:pPr>
              <w:rPr>
                <w:rFonts w:ascii="Arial" w:hAnsi="Arial" w:cs="Arial"/>
                <w:sz w:val="24"/>
                <w:szCs w:val="24"/>
              </w:rPr>
            </w:pPr>
            <w:r>
              <w:rPr>
                <w:rFonts w:ascii="Arial" w:hAnsi="Arial" w:cs="Arial"/>
                <w:sz w:val="24"/>
                <w:szCs w:val="24"/>
              </w:rPr>
              <w:t>LLB</w:t>
            </w:r>
          </w:p>
          <w:p w14:paraId="75F7C18E" w14:textId="25D1EB4A" w:rsidR="002807F3" w:rsidRPr="00782B7F" w:rsidRDefault="003B3411" w:rsidP="00A15308">
            <w:pPr>
              <w:rPr>
                <w:rFonts w:ascii="Arial" w:hAnsi="Arial" w:cs="Arial"/>
                <w:sz w:val="24"/>
                <w:szCs w:val="24"/>
              </w:rPr>
            </w:pPr>
            <w:r w:rsidRPr="00782B7F">
              <w:rPr>
                <w:rFonts w:ascii="Arial" w:hAnsi="Arial" w:cs="Arial"/>
                <w:sz w:val="24"/>
                <w:szCs w:val="24"/>
              </w:rPr>
              <w:t>LLB (hons)</w:t>
            </w:r>
          </w:p>
        </w:tc>
      </w:tr>
      <w:tr w:rsidR="002807F3" w:rsidRPr="00782B7F" w14:paraId="63835A3A" w14:textId="77777777" w:rsidTr="00A15308">
        <w:trPr>
          <w:trHeight w:val="61"/>
        </w:trPr>
        <w:tc>
          <w:tcPr>
            <w:tcW w:w="3539" w:type="dxa"/>
            <w:vMerge/>
          </w:tcPr>
          <w:p w14:paraId="123B4D04" w14:textId="61C2B3C6" w:rsidR="002807F3" w:rsidRPr="00782B7F" w:rsidRDefault="002807F3" w:rsidP="00A15308">
            <w:pPr>
              <w:rPr>
                <w:rFonts w:ascii="Arial" w:hAnsi="Arial" w:cs="Arial"/>
                <w:sz w:val="24"/>
                <w:szCs w:val="24"/>
              </w:rPr>
            </w:pPr>
          </w:p>
        </w:tc>
        <w:tc>
          <w:tcPr>
            <w:tcW w:w="3544" w:type="dxa"/>
            <w:vMerge/>
          </w:tcPr>
          <w:p w14:paraId="080651FF" w14:textId="77777777" w:rsidR="002807F3" w:rsidRPr="00782B7F" w:rsidRDefault="002807F3" w:rsidP="00A15308">
            <w:pPr>
              <w:rPr>
                <w:rFonts w:ascii="Arial" w:hAnsi="Arial" w:cs="Arial"/>
                <w:sz w:val="24"/>
                <w:szCs w:val="24"/>
              </w:rPr>
            </w:pPr>
          </w:p>
        </w:tc>
        <w:tc>
          <w:tcPr>
            <w:tcW w:w="3969" w:type="dxa"/>
            <w:gridSpan w:val="2"/>
          </w:tcPr>
          <w:p w14:paraId="7584584F" w14:textId="77777777" w:rsidR="002807F3" w:rsidRPr="00782B7F" w:rsidRDefault="002807F3" w:rsidP="00A15308">
            <w:pPr>
              <w:rPr>
                <w:rFonts w:ascii="Arial" w:hAnsi="Arial" w:cs="Arial"/>
                <w:sz w:val="24"/>
                <w:szCs w:val="24"/>
              </w:rPr>
            </w:pPr>
            <w:r w:rsidRPr="00782B7F">
              <w:rPr>
                <w:rFonts w:ascii="Arial" w:hAnsi="Arial" w:cs="Arial"/>
                <w:b/>
                <w:sz w:val="24"/>
                <w:szCs w:val="24"/>
              </w:rPr>
              <w:t>Guided Independent</w:t>
            </w:r>
            <w:r w:rsidRPr="00782B7F">
              <w:rPr>
                <w:rFonts w:ascii="Arial" w:hAnsi="Arial" w:cs="Arial"/>
                <w:sz w:val="24"/>
                <w:szCs w:val="24"/>
              </w:rPr>
              <w:t xml:space="preserve"> learning (including non-time constrained blended tasks &amp; reading and assessment preparation)</w:t>
            </w:r>
          </w:p>
        </w:tc>
        <w:tc>
          <w:tcPr>
            <w:tcW w:w="709" w:type="dxa"/>
            <w:vAlign w:val="center"/>
          </w:tcPr>
          <w:p w14:paraId="713CC323" w14:textId="2F0A74FF" w:rsidR="002807F3" w:rsidRPr="00782B7F" w:rsidRDefault="00B0519C" w:rsidP="00A15308">
            <w:pPr>
              <w:jc w:val="center"/>
              <w:rPr>
                <w:rFonts w:ascii="Arial" w:hAnsi="Arial" w:cs="Arial"/>
                <w:sz w:val="24"/>
                <w:szCs w:val="24"/>
              </w:rPr>
            </w:pPr>
            <w:r w:rsidRPr="00782B7F">
              <w:rPr>
                <w:rFonts w:ascii="Arial" w:hAnsi="Arial" w:cs="Arial"/>
                <w:sz w:val="24"/>
                <w:szCs w:val="24"/>
              </w:rPr>
              <w:t>70</w:t>
            </w:r>
            <w:r w:rsidR="002807F3" w:rsidRPr="00782B7F">
              <w:rPr>
                <w:rFonts w:ascii="Arial" w:hAnsi="Arial" w:cs="Arial"/>
                <w:sz w:val="24"/>
                <w:szCs w:val="24"/>
              </w:rPr>
              <w:t>%</w:t>
            </w:r>
          </w:p>
        </w:tc>
        <w:tc>
          <w:tcPr>
            <w:tcW w:w="3543" w:type="dxa"/>
            <w:vMerge/>
          </w:tcPr>
          <w:p w14:paraId="4316FA0B" w14:textId="77777777" w:rsidR="002807F3" w:rsidRPr="00782B7F" w:rsidRDefault="002807F3" w:rsidP="00A15308">
            <w:pPr>
              <w:rPr>
                <w:rFonts w:ascii="Arial" w:hAnsi="Arial" w:cs="Arial"/>
                <w:sz w:val="24"/>
                <w:szCs w:val="24"/>
              </w:rPr>
            </w:pPr>
          </w:p>
        </w:tc>
      </w:tr>
      <w:tr w:rsidR="002807F3" w:rsidRPr="00782B7F" w14:paraId="11D2955A" w14:textId="77777777" w:rsidTr="00A15308">
        <w:trPr>
          <w:trHeight w:val="61"/>
        </w:trPr>
        <w:tc>
          <w:tcPr>
            <w:tcW w:w="3539" w:type="dxa"/>
            <w:vMerge/>
          </w:tcPr>
          <w:p w14:paraId="412941EE" w14:textId="77777777" w:rsidR="002807F3" w:rsidRPr="00782B7F" w:rsidRDefault="002807F3" w:rsidP="00A15308">
            <w:pPr>
              <w:rPr>
                <w:rFonts w:ascii="Arial" w:hAnsi="Arial" w:cs="Arial"/>
                <w:sz w:val="24"/>
                <w:szCs w:val="24"/>
              </w:rPr>
            </w:pPr>
          </w:p>
        </w:tc>
        <w:tc>
          <w:tcPr>
            <w:tcW w:w="3544" w:type="dxa"/>
            <w:vMerge/>
          </w:tcPr>
          <w:p w14:paraId="66D31FA6" w14:textId="77777777" w:rsidR="002807F3" w:rsidRPr="00782B7F" w:rsidRDefault="002807F3" w:rsidP="00A15308">
            <w:pPr>
              <w:rPr>
                <w:rFonts w:ascii="Arial" w:hAnsi="Arial" w:cs="Arial"/>
                <w:sz w:val="24"/>
                <w:szCs w:val="24"/>
              </w:rPr>
            </w:pPr>
          </w:p>
        </w:tc>
        <w:tc>
          <w:tcPr>
            <w:tcW w:w="3969" w:type="dxa"/>
            <w:gridSpan w:val="2"/>
          </w:tcPr>
          <w:p w14:paraId="4C721B7D" w14:textId="77777777" w:rsidR="002807F3" w:rsidRPr="00782B7F" w:rsidRDefault="002807F3" w:rsidP="00A15308">
            <w:pPr>
              <w:rPr>
                <w:rFonts w:ascii="Arial" w:hAnsi="Arial" w:cs="Arial"/>
                <w:sz w:val="24"/>
                <w:szCs w:val="24"/>
              </w:rPr>
            </w:pPr>
            <w:r w:rsidRPr="00A61BA3">
              <w:rPr>
                <w:rFonts w:ascii="Arial" w:hAnsi="Arial" w:cs="Arial"/>
                <w:b/>
                <w:sz w:val="24"/>
                <w:szCs w:val="24"/>
              </w:rPr>
              <w:t>Placemen</w:t>
            </w:r>
            <w:r w:rsidRPr="007E6DCA">
              <w:rPr>
                <w:rFonts w:ascii="Arial" w:hAnsi="Arial" w:cs="Arial"/>
                <w:b/>
                <w:sz w:val="24"/>
                <w:szCs w:val="24"/>
              </w:rPr>
              <w:t>t</w:t>
            </w:r>
            <w:r w:rsidRPr="00782B7F">
              <w:rPr>
                <w:rFonts w:ascii="Arial" w:hAnsi="Arial" w:cs="Arial"/>
                <w:sz w:val="24"/>
                <w:szCs w:val="24"/>
              </w:rPr>
              <w:t xml:space="preserve"> (including external activity and study abroad)</w:t>
            </w:r>
          </w:p>
          <w:p w14:paraId="509571BC" w14:textId="77777777" w:rsidR="002807F3" w:rsidRPr="00782B7F" w:rsidRDefault="002807F3" w:rsidP="00A15308">
            <w:pPr>
              <w:rPr>
                <w:rFonts w:ascii="Arial" w:hAnsi="Arial" w:cs="Arial"/>
                <w:sz w:val="24"/>
                <w:szCs w:val="24"/>
              </w:rPr>
            </w:pPr>
          </w:p>
        </w:tc>
        <w:tc>
          <w:tcPr>
            <w:tcW w:w="709" w:type="dxa"/>
            <w:vAlign w:val="center"/>
          </w:tcPr>
          <w:p w14:paraId="103925A5" w14:textId="3F372783" w:rsidR="002807F3" w:rsidRPr="00782B7F" w:rsidRDefault="00B0519C" w:rsidP="00A15308">
            <w:pPr>
              <w:jc w:val="center"/>
              <w:rPr>
                <w:rFonts w:ascii="Arial" w:hAnsi="Arial" w:cs="Arial"/>
                <w:sz w:val="24"/>
                <w:szCs w:val="24"/>
              </w:rPr>
            </w:pPr>
            <w:r w:rsidRPr="00782B7F">
              <w:rPr>
                <w:rFonts w:ascii="Arial" w:hAnsi="Arial" w:cs="Arial"/>
                <w:sz w:val="24"/>
                <w:szCs w:val="24"/>
              </w:rPr>
              <w:t>10</w:t>
            </w:r>
            <w:r w:rsidR="002807F3" w:rsidRPr="00782B7F">
              <w:rPr>
                <w:rFonts w:ascii="Arial" w:hAnsi="Arial" w:cs="Arial"/>
                <w:sz w:val="24"/>
                <w:szCs w:val="24"/>
              </w:rPr>
              <w:t>%</w:t>
            </w:r>
          </w:p>
        </w:tc>
        <w:tc>
          <w:tcPr>
            <w:tcW w:w="3543" w:type="dxa"/>
            <w:vMerge/>
          </w:tcPr>
          <w:p w14:paraId="7B65F771" w14:textId="77777777" w:rsidR="002807F3" w:rsidRPr="00782B7F" w:rsidRDefault="002807F3" w:rsidP="00A15308">
            <w:pPr>
              <w:rPr>
                <w:rFonts w:ascii="Arial" w:hAnsi="Arial" w:cs="Arial"/>
                <w:sz w:val="24"/>
                <w:szCs w:val="24"/>
              </w:rPr>
            </w:pPr>
          </w:p>
        </w:tc>
      </w:tr>
      <w:tr w:rsidR="002807F3" w:rsidRPr="00782B7F" w14:paraId="1E287765" w14:textId="77777777" w:rsidTr="00A15308">
        <w:trPr>
          <w:trHeight w:val="61"/>
        </w:trPr>
        <w:tc>
          <w:tcPr>
            <w:tcW w:w="3539" w:type="dxa"/>
            <w:vMerge/>
          </w:tcPr>
          <w:p w14:paraId="56B8555E" w14:textId="77777777" w:rsidR="002807F3" w:rsidRPr="00782B7F" w:rsidRDefault="002807F3" w:rsidP="00A15308">
            <w:pPr>
              <w:rPr>
                <w:rFonts w:ascii="Arial" w:hAnsi="Arial" w:cs="Arial"/>
                <w:sz w:val="24"/>
                <w:szCs w:val="24"/>
              </w:rPr>
            </w:pPr>
          </w:p>
        </w:tc>
        <w:tc>
          <w:tcPr>
            <w:tcW w:w="3544" w:type="dxa"/>
            <w:vMerge/>
          </w:tcPr>
          <w:p w14:paraId="78AFCF69" w14:textId="77777777" w:rsidR="002807F3" w:rsidRPr="00782B7F" w:rsidRDefault="002807F3" w:rsidP="00A15308">
            <w:pPr>
              <w:rPr>
                <w:rFonts w:ascii="Arial" w:hAnsi="Arial" w:cs="Arial"/>
                <w:sz w:val="24"/>
                <w:szCs w:val="24"/>
              </w:rPr>
            </w:pPr>
          </w:p>
        </w:tc>
        <w:tc>
          <w:tcPr>
            <w:tcW w:w="2551" w:type="dxa"/>
          </w:tcPr>
          <w:p w14:paraId="0BB4EE4D" w14:textId="77777777" w:rsidR="002807F3" w:rsidRPr="00782B7F" w:rsidRDefault="002807F3" w:rsidP="00A15308">
            <w:pPr>
              <w:rPr>
                <w:rFonts w:ascii="Arial" w:hAnsi="Arial" w:cs="Arial"/>
                <w:sz w:val="24"/>
                <w:szCs w:val="24"/>
              </w:rPr>
            </w:pPr>
            <w:r w:rsidRPr="00782B7F">
              <w:rPr>
                <w:rFonts w:ascii="Arial" w:hAnsi="Arial" w:cs="Arial"/>
                <w:b/>
                <w:sz w:val="24"/>
                <w:szCs w:val="24"/>
              </w:rPr>
              <w:t>Impact of options</w:t>
            </w:r>
            <w:r w:rsidRPr="00782B7F">
              <w:rPr>
                <w:rFonts w:ascii="Arial" w:hAnsi="Arial" w:cs="Arial"/>
                <w:sz w:val="24"/>
                <w:szCs w:val="24"/>
              </w:rPr>
              <w:t xml:space="preserve"> (indicate if/how optional choices will have a significant impact)</w:t>
            </w:r>
          </w:p>
        </w:tc>
        <w:tc>
          <w:tcPr>
            <w:tcW w:w="2127" w:type="dxa"/>
            <w:gridSpan w:val="2"/>
          </w:tcPr>
          <w:p w14:paraId="3726BCE4" w14:textId="1D46F5DB" w:rsidR="002807F3" w:rsidRPr="00782B7F" w:rsidRDefault="0003594D" w:rsidP="00A15308">
            <w:pPr>
              <w:rPr>
                <w:rFonts w:ascii="Arial" w:hAnsi="Arial" w:cs="Arial"/>
                <w:sz w:val="24"/>
                <w:szCs w:val="24"/>
              </w:rPr>
            </w:pPr>
            <w:r w:rsidRPr="00782B7F">
              <w:rPr>
                <w:rFonts w:ascii="Arial" w:hAnsi="Arial" w:cs="Arial"/>
                <w:sz w:val="24"/>
                <w:szCs w:val="24"/>
              </w:rPr>
              <w:t>N/A</w:t>
            </w:r>
          </w:p>
        </w:tc>
        <w:tc>
          <w:tcPr>
            <w:tcW w:w="3543" w:type="dxa"/>
            <w:vMerge/>
          </w:tcPr>
          <w:p w14:paraId="64294427" w14:textId="77777777" w:rsidR="002807F3" w:rsidRPr="00782B7F" w:rsidRDefault="002807F3" w:rsidP="00A15308">
            <w:pPr>
              <w:rPr>
                <w:rFonts w:ascii="Arial" w:hAnsi="Arial" w:cs="Arial"/>
                <w:sz w:val="24"/>
                <w:szCs w:val="24"/>
              </w:rPr>
            </w:pPr>
          </w:p>
        </w:tc>
      </w:tr>
    </w:tbl>
    <w:p w14:paraId="7AD43ACB" w14:textId="3690A3A5" w:rsidR="002807F3" w:rsidRPr="00782B7F" w:rsidRDefault="002807F3" w:rsidP="007E6DCA">
      <w:pPr>
        <w:rPr>
          <w:rFonts w:ascii="Arial" w:hAnsi="Arial" w:cs="Arial"/>
          <w:sz w:val="24"/>
          <w:szCs w:val="24"/>
        </w:rPr>
        <w:sectPr w:rsidR="002807F3" w:rsidRPr="00782B7F" w:rsidSect="00A61BA3">
          <w:type w:val="continuous"/>
          <w:pgSz w:w="16838" w:h="11906" w:orient="landscape"/>
          <w:pgMar w:top="720" w:right="720" w:bottom="720" w:left="720" w:header="709" w:footer="709" w:gutter="0"/>
          <w:cols w:space="708"/>
          <w:docGrid w:linePitch="360"/>
        </w:sectPr>
      </w:pPr>
    </w:p>
    <w:p w14:paraId="4D86D07A" w14:textId="77777777" w:rsidR="00780CD9" w:rsidRPr="0069067A" w:rsidRDefault="00780CD9" w:rsidP="00D843CD">
      <w:pPr>
        <w:rPr>
          <w:rFonts w:ascii="Arial" w:eastAsiaTheme="majorEastAsia" w:hAnsi="Arial" w:cs="Arial"/>
          <w:b/>
          <w:bCs/>
          <w:color w:val="5B9BD5" w:themeColor="accent1"/>
          <w:sz w:val="24"/>
          <w:szCs w:val="24"/>
        </w:rPr>
      </w:pPr>
    </w:p>
    <w:sectPr w:rsidR="00780CD9" w:rsidRPr="0069067A" w:rsidSect="00A61BA3">
      <w:headerReference w:type="even" r:id="rId18"/>
      <w:headerReference w:type="default" r:id="rId19"/>
      <w:footerReference w:type="even" r:id="rId20"/>
      <w:footerReference w:type="default" r:id="rId21"/>
      <w:headerReference w:type="first" r:id="rId22"/>
      <w:footerReference w:type="first" r:id="rId2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1D16E" w14:textId="77777777" w:rsidR="001E24CF" w:rsidRDefault="001E24CF" w:rsidP="008247E3">
      <w:pPr>
        <w:spacing w:after="0" w:line="240" w:lineRule="auto"/>
      </w:pPr>
      <w:r>
        <w:separator/>
      </w:r>
    </w:p>
  </w:endnote>
  <w:endnote w:type="continuationSeparator" w:id="0">
    <w:p w14:paraId="5B7A0F02" w14:textId="77777777" w:rsidR="001E24CF" w:rsidRDefault="001E24CF" w:rsidP="0082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21FFC" w14:textId="1868FDEE" w:rsidR="00EF3E5A" w:rsidRPr="00190E1A" w:rsidRDefault="00EF3E5A" w:rsidP="00722FF6">
    <w:pPr>
      <w:pStyle w:val="Footer"/>
      <w:rPr>
        <w:rFonts w:cs="Arial"/>
      </w:rPr>
    </w:pPr>
    <w:r>
      <w:rPr>
        <w:rFonts w:cs="Arial"/>
      </w:rPr>
      <w:br/>
      <w:t>Programme</w:t>
    </w:r>
    <w:r w:rsidRPr="00190E1A">
      <w:rPr>
        <w:rFonts w:cs="Arial"/>
      </w:rPr>
      <w:t xml:space="preserve"> code: </w:t>
    </w:r>
  </w:p>
  <w:p w14:paraId="7321B5D3" w14:textId="5AFF51A0" w:rsidR="00EF3E5A" w:rsidRPr="00DA56D1" w:rsidRDefault="00EF3E5A" w:rsidP="00A15308">
    <w:pPr>
      <w:pStyle w:val="Footer"/>
      <w:jc w:val="right"/>
      <w:rPr>
        <w:sz w:val="24"/>
      </w:rPr>
    </w:pPr>
    <w:r w:rsidRPr="00DA56D1">
      <w:rPr>
        <w:sz w:val="24"/>
      </w:rPr>
      <w:fldChar w:fldCharType="begin"/>
    </w:r>
    <w:r w:rsidRPr="00DA56D1">
      <w:rPr>
        <w:sz w:val="24"/>
      </w:rPr>
      <w:instrText xml:space="preserve"> PAGE  \* Arabic  \* MERGEFORMAT </w:instrText>
    </w:r>
    <w:r w:rsidRPr="00DA56D1">
      <w:rPr>
        <w:sz w:val="24"/>
      </w:rPr>
      <w:fldChar w:fldCharType="separate"/>
    </w:r>
    <w:r w:rsidR="00176890">
      <w:rPr>
        <w:noProof/>
        <w:sz w:val="24"/>
      </w:rPr>
      <w:t>31</w:t>
    </w:r>
    <w:r w:rsidRPr="00DA56D1">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B20D7" w14:textId="77777777" w:rsidR="00EF3E5A" w:rsidRDefault="00EF3E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1B59B" w14:textId="77777777" w:rsidR="00EF3E5A" w:rsidRDefault="00EF3E5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586D2" w14:textId="77777777" w:rsidR="00EF3E5A" w:rsidRDefault="00EF3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3CAD9" w14:textId="77777777" w:rsidR="001E24CF" w:rsidRDefault="001E24CF" w:rsidP="008247E3">
      <w:pPr>
        <w:spacing w:after="0" w:line="240" w:lineRule="auto"/>
      </w:pPr>
      <w:r>
        <w:separator/>
      </w:r>
    </w:p>
  </w:footnote>
  <w:footnote w:type="continuationSeparator" w:id="0">
    <w:p w14:paraId="47E08AE9" w14:textId="77777777" w:rsidR="001E24CF" w:rsidRDefault="001E24CF" w:rsidP="00824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0"/>
      <w:gridCol w:w="3756"/>
    </w:tblGrid>
    <w:tr w:rsidR="00EF3E5A" w14:paraId="37C18A5F" w14:textId="77777777" w:rsidTr="00A15308">
      <w:tc>
        <w:tcPr>
          <w:tcW w:w="6799" w:type="dxa"/>
          <w:tcBorders>
            <w:top w:val="nil"/>
            <w:left w:val="nil"/>
            <w:bottom w:val="single" w:sz="4" w:space="0" w:color="auto"/>
            <w:right w:val="nil"/>
          </w:tcBorders>
          <w:vAlign w:val="center"/>
          <w:hideMark/>
        </w:tcPr>
        <w:p w14:paraId="3A9AE507" w14:textId="77777777" w:rsidR="00EF3E5A" w:rsidRDefault="00EF3E5A" w:rsidP="00A15308">
          <w:pPr>
            <w:rPr>
              <w:sz w:val="28"/>
              <w:szCs w:val="28"/>
            </w:rPr>
          </w:pPr>
          <w:r>
            <w:rPr>
              <w:sz w:val="28"/>
              <w:szCs w:val="28"/>
            </w:rPr>
            <w:t xml:space="preserve">Programme Specification </w:t>
          </w:r>
        </w:p>
      </w:tc>
      <w:tc>
        <w:tcPr>
          <w:tcW w:w="2217" w:type="dxa"/>
          <w:tcBorders>
            <w:top w:val="nil"/>
            <w:left w:val="nil"/>
            <w:bottom w:val="single" w:sz="4" w:space="0" w:color="auto"/>
            <w:right w:val="nil"/>
          </w:tcBorders>
          <w:vAlign w:val="center"/>
          <w:hideMark/>
        </w:tcPr>
        <w:p w14:paraId="63510F37" w14:textId="77777777" w:rsidR="00EF3E5A" w:rsidRDefault="00EF3E5A" w:rsidP="00A15308">
          <w:pPr>
            <w:jc w:val="right"/>
          </w:pPr>
          <w:r>
            <w:rPr>
              <w:noProof/>
              <w:lang w:eastAsia="en-GB"/>
            </w:rPr>
            <w:drawing>
              <wp:inline distT="0" distB="0" distL="0" distR="0" wp14:anchorId="4B2934C3" wp14:editId="06D9E7FF">
                <wp:extent cx="2242185" cy="6203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14:paraId="16E62CBD" w14:textId="7A6C1892" w:rsidR="00EF3E5A" w:rsidRDefault="00EF3E5A" w:rsidP="00A153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50932" w14:textId="7693EA4D" w:rsidR="00EF3E5A" w:rsidRDefault="00EF3E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FBAA1" w14:textId="23908F66" w:rsidR="00EF3E5A" w:rsidRDefault="00EF3E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B44EC" w14:textId="1FF78AC8" w:rsidR="00EF3E5A" w:rsidRDefault="00EF3E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3FEA812"/>
    <w:lvl w:ilvl="0">
      <w:start w:val="1"/>
      <w:numFmt w:val="bullet"/>
      <w:pStyle w:val="ListBullet2"/>
      <w:lvlText w:val=""/>
      <w:lvlJc w:val="left"/>
      <w:pPr>
        <w:ind w:left="643" w:hanging="360"/>
      </w:pPr>
      <w:rPr>
        <w:rFonts w:ascii="Wingdings" w:hAnsi="Wingdings" w:hint="default"/>
      </w:rPr>
    </w:lvl>
  </w:abstractNum>
  <w:abstractNum w:abstractNumId="1" w15:restartNumberingAfterBreak="0">
    <w:nsid w:val="FFFFFF89"/>
    <w:multiLevelType w:val="singleLevel"/>
    <w:tmpl w:val="541061B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F2B91"/>
    <w:multiLevelType w:val="hybridMultilevel"/>
    <w:tmpl w:val="B8E22D3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707C40"/>
    <w:multiLevelType w:val="multilevel"/>
    <w:tmpl w:val="DA94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C46185"/>
    <w:multiLevelType w:val="hybridMultilevel"/>
    <w:tmpl w:val="F6DE2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E4BC6"/>
    <w:multiLevelType w:val="hybridMultilevel"/>
    <w:tmpl w:val="3C0C2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8D5269"/>
    <w:multiLevelType w:val="hybridMultilevel"/>
    <w:tmpl w:val="AF189D8C"/>
    <w:lvl w:ilvl="0" w:tplc="FF12E3FA">
      <w:start w:val="20"/>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EEA2680"/>
    <w:multiLevelType w:val="hybridMultilevel"/>
    <w:tmpl w:val="CE1C8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254"/>
    <w:multiLevelType w:val="hybridMultilevel"/>
    <w:tmpl w:val="B224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3F3A81"/>
    <w:multiLevelType w:val="hybridMultilevel"/>
    <w:tmpl w:val="0B2A9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40311E"/>
    <w:multiLevelType w:val="hybridMultilevel"/>
    <w:tmpl w:val="5AAE3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E37821"/>
    <w:multiLevelType w:val="multilevel"/>
    <w:tmpl w:val="A340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892C09"/>
    <w:multiLevelType w:val="hybridMultilevel"/>
    <w:tmpl w:val="F71C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B5464D"/>
    <w:multiLevelType w:val="hybridMultilevel"/>
    <w:tmpl w:val="A0E03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357F8B"/>
    <w:multiLevelType w:val="hybridMultilevel"/>
    <w:tmpl w:val="78387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226ABD"/>
    <w:multiLevelType w:val="hybridMultilevel"/>
    <w:tmpl w:val="C172B7FE"/>
    <w:lvl w:ilvl="0" w:tplc="AD8EC9DE">
      <w:start w:val="4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F6E775D"/>
    <w:multiLevelType w:val="hybridMultilevel"/>
    <w:tmpl w:val="FA80C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FC1B10"/>
    <w:multiLevelType w:val="hybridMultilevel"/>
    <w:tmpl w:val="B5BA0F4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3233755"/>
    <w:multiLevelType w:val="hybridMultilevel"/>
    <w:tmpl w:val="00B457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FD67F3"/>
    <w:multiLevelType w:val="hybridMultilevel"/>
    <w:tmpl w:val="DE90F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7F729C"/>
    <w:multiLevelType w:val="hybridMultilevel"/>
    <w:tmpl w:val="45F2C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013121"/>
    <w:multiLevelType w:val="hybridMultilevel"/>
    <w:tmpl w:val="C4045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08245F"/>
    <w:multiLevelType w:val="hybridMultilevel"/>
    <w:tmpl w:val="FBF82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0168B5"/>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B05D37"/>
    <w:multiLevelType w:val="hybridMultilevel"/>
    <w:tmpl w:val="A6C2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0476A4"/>
    <w:multiLevelType w:val="hybridMultilevel"/>
    <w:tmpl w:val="8DC2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976620"/>
    <w:multiLevelType w:val="hybridMultilevel"/>
    <w:tmpl w:val="59B05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5877A1"/>
    <w:multiLevelType w:val="hybridMultilevel"/>
    <w:tmpl w:val="420E992C"/>
    <w:lvl w:ilvl="0" w:tplc="29AE8372">
      <w:start w:val="20"/>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4"/>
  </w:num>
  <w:num w:numId="2">
    <w:abstractNumId w:val="20"/>
  </w:num>
  <w:num w:numId="3">
    <w:abstractNumId w:val="25"/>
  </w:num>
  <w:num w:numId="4">
    <w:abstractNumId w:val="0"/>
  </w:num>
  <w:num w:numId="5">
    <w:abstractNumId w:val="1"/>
  </w:num>
  <w:num w:numId="6">
    <w:abstractNumId w:val="3"/>
  </w:num>
  <w:num w:numId="7">
    <w:abstractNumId w:val="11"/>
  </w:num>
  <w:num w:numId="8">
    <w:abstractNumId w:val="18"/>
  </w:num>
  <w:num w:numId="9">
    <w:abstractNumId w:val="23"/>
  </w:num>
  <w:num w:numId="10">
    <w:abstractNumId w:val="8"/>
  </w:num>
  <w:num w:numId="11">
    <w:abstractNumId w:val="16"/>
  </w:num>
  <w:num w:numId="12">
    <w:abstractNumId w:val="12"/>
  </w:num>
  <w:num w:numId="13">
    <w:abstractNumId w:val="9"/>
  </w:num>
  <w:num w:numId="14">
    <w:abstractNumId w:val="13"/>
  </w:num>
  <w:num w:numId="15">
    <w:abstractNumId w:val="14"/>
  </w:num>
  <w:num w:numId="16">
    <w:abstractNumId w:val="10"/>
  </w:num>
  <w:num w:numId="17">
    <w:abstractNumId w:val="26"/>
  </w:num>
  <w:num w:numId="18">
    <w:abstractNumId w:val="19"/>
  </w:num>
  <w:num w:numId="19">
    <w:abstractNumId w:val="4"/>
  </w:num>
  <w:num w:numId="20">
    <w:abstractNumId w:val="7"/>
  </w:num>
  <w:num w:numId="21">
    <w:abstractNumId w:val="22"/>
  </w:num>
  <w:num w:numId="22">
    <w:abstractNumId w:val="17"/>
  </w:num>
  <w:num w:numId="23">
    <w:abstractNumId w:val="2"/>
  </w:num>
  <w:num w:numId="24">
    <w:abstractNumId w:val="21"/>
  </w:num>
  <w:num w:numId="25">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2B"/>
    <w:rsid w:val="0000787A"/>
    <w:rsid w:val="000142F2"/>
    <w:rsid w:val="00016025"/>
    <w:rsid w:val="0001609E"/>
    <w:rsid w:val="0002400C"/>
    <w:rsid w:val="000260C0"/>
    <w:rsid w:val="0003594D"/>
    <w:rsid w:val="00050D11"/>
    <w:rsid w:val="00067C4F"/>
    <w:rsid w:val="000702BC"/>
    <w:rsid w:val="00077643"/>
    <w:rsid w:val="00080BD7"/>
    <w:rsid w:val="000829B9"/>
    <w:rsid w:val="000874E3"/>
    <w:rsid w:val="0009623E"/>
    <w:rsid w:val="000C2DA9"/>
    <w:rsid w:val="000C6A71"/>
    <w:rsid w:val="000D5429"/>
    <w:rsid w:val="000D6AA0"/>
    <w:rsid w:val="000E0762"/>
    <w:rsid w:val="000E0E25"/>
    <w:rsid w:val="000E4321"/>
    <w:rsid w:val="000F21F2"/>
    <w:rsid w:val="00111568"/>
    <w:rsid w:val="00117EC2"/>
    <w:rsid w:val="001444DA"/>
    <w:rsid w:val="001649AB"/>
    <w:rsid w:val="001735E3"/>
    <w:rsid w:val="001752C6"/>
    <w:rsid w:val="00176890"/>
    <w:rsid w:val="00190E1A"/>
    <w:rsid w:val="00197658"/>
    <w:rsid w:val="001A3D48"/>
    <w:rsid w:val="001D3B55"/>
    <w:rsid w:val="001D57DC"/>
    <w:rsid w:val="001E24CF"/>
    <w:rsid w:val="00200D8D"/>
    <w:rsid w:val="00210917"/>
    <w:rsid w:val="00213F59"/>
    <w:rsid w:val="0021557A"/>
    <w:rsid w:val="00215887"/>
    <w:rsid w:val="00224338"/>
    <w:rsid w:val="0022793B"/>
    <w:rsid w:val="00235F83"/>
    <w:rsid w:val="00262256"/>
    <w:rsid w:val="0027509D"/>
    <w:rsid w:val="00276408"/>
    <w:rsid w:val="002807F3"/>
    <w:rsid w:val="00282569"/>
    <w:rsid w:val="002A3458"/>
    <w:rsid w:val="002B49AE"/>
    <w:rsid w:val="002B647C"/>
    <w:rsid w:val="002C04E6"/>
    <w:rsid w:val="002F2E74"/>
    <w:rsid w:val="003208CA"/>
    <w:rsid w:val="0032285A"/>
    <w:rsid w:val="00324584"/>
    <w:rsid w:val="00333A7A"/>
    <w:rsid w:val="003429CA"/>
    <w:rsid w:val="00351C34"/>
    <w:rsid w:val="0035712C"/>
    <w:rsid w:val="00374114"/>
    <w:rsid w:val="00374290"/>
    <w:rsid w:val="0037520E"/>
    <w:rsid w:val="00380126"/>
    <w:rsid w:val="00381ACF"/>
    <w:rsid w:val="003822C4"/>
    <w:rsid w:val="00383581"/>
    <w:rsid w:val="0038434F"/>
    <w:rsid w:val="00390715"/>
    <w:rsid w:val="003B33AA"/>
    <w:rsid w:val="003B3411"/>
    <w:rsid w:val="003C0FC2"/>
    <w:rsid w:val="003C2DCF"/>
    <w:rsid w:val="003D7E22"/>
    <w:rsid w:val="003D7E3C"/>
    <w:rsid w:val="003E22B3"/>
    <w:rsid w:val="003E3EEA"/>
    <w:rsid w:val="003F6294"/>
    <w:rsid w:val="004166B2"/>
    <w:rsid w:val="004210AB"/>
    <w:rsid w:val="0042415B"/>
    <w:rsid w:val="004265CB"/>
    <w:rsid w:val="00437B66"/>
    <w:rsid w:val="00441BDB"/>
    <w:rsid w:val="00460DB6"/>
    <w:rsid w:val="0046279F"/>
    <w:rsid w:val="00462C92"/>
    <w:rsid w:val="004726F5"/>
    <w:rsid w:val="00472858"/>
    <w:rsid w:val="004B4444"/>
    <w:rsid w:val="004C6038"/>
    <w:rsid w:val="004D1A91"/>
    <w:rsid w:val="004D5FB8"/>
    <w:rsid w:val="004D6230"/>
    <w:rsid w:val="004D7FCB"/>
    <w:rsid w:val="004E0EFD"/>
    <w:rsid w:val="004E67F0"/>
    <w:rsid w:val="004F3EC9"/>
    <w:rsid w:val="00512804"/>
    <w:rsid w:val="00512C7E"/>
    <w:rsid w:val="00527F40"/>
    <w:rsid w:val="0054592B"/>
    <w:rsid w:val="00552C27"/>
    <w:rsid w:val="00565315"/>
    <w:rsid w:val="00566548"/>
    <w:rsid w:val="00571628"/>
    <w:rsid w:val="005758C3"/>
    <w:rsid w:val="0058662B"/>
    <w:rsid w:val="00596247"/>
    <w:rsid w:val="005A1818"/>
    <w:rsid w:val="005A1A01"/>
    <w:rsid w:val="005B6B01"/>
    <w:rsid w:val="005B6BAF"/>
    <w:rsid w:val="005C050A"/>
    <w:rsid w:val="005D14BC"/>
    <w:rsid w:val="00607C02"/>
    <w:rsid w:val="00613224"/>
    <w:rsid w:val="00613886"/>
    <w:rsid w:val="00615A5F"/>
    <w:rsid w:val="00620222"/>
    <w:rsid w:val="006317B4"/>
    <w:rsid w:val="006325C2"/>
    <w:rsid w:val="00652A74"/>
    <w:rsid w:val="00661762"/>
    <w:rsid w:val="00663E16"/>
    <w:rsid w:val="00667C69"/>
    <w:rsid w:val="0069067A"/>
    <w:rsid w:val="006940FB"/>
    <w:rsid w:val="00697FCC"/>
    <w:rsid w:val="006A0561"/>
    <w:rsid w:val="006A6BF5"/>
    <w:rsid w:val="006B2435"/>
    <w:rsid w:val="006B3DAF"/>
    <w:rsid w:val="006B705B"/>
    <w:rsid w:val="006D5FF1"/>
    <w:rsid w:val="006D7DF8"/>
    <w:rsid w:val="006E065C"/>
    <w:rsid w:val="006F27C6"/>
    <w:rsid w:val="006F4E13"/>
    <w:rsid w:val="00716466"/>
    <w:rsid w:val="00722FF6"/>
    <w:rsid w:val="007345FF"/>
    <w:rsid w:val="00740035"/>
    <w:rsid w:val="007543ED"/>
    <w:rsid w:val="007546F1"/>
    <w:rsid w:val="007552BA"/>
    <w:rsid w:val="00757E5A"/>
    <w:rsid w:val="00763A1F"/>
    <w:rsid w:val="00763D5E"/>
    <w:rsid w:val="007656BE"/>
    <w:rsid w:val="00780CD9"/>
    <w:rsid w:val="00780DA1"/>
    <w:rsid w:val="00782B7F"/>
    <w:rsid w:val="007907C0"/>
    <w:rsid w:val="007A24A0"/>
    <w:rsid w:val="007A5EC0"/>
    <w:rsid w:val="007A687C"/>
    <w:rsid w:val="007B30DD"/>
    <w:rsid w:val="007B66E3"/>
    <w:rsid w:val="007C3C2E"/>
    <w:rsid w:val="007C3F2A"/>
    <w:rsid w:val="007C7265"/>
    <w:rsid w:val="007D429D"/>
    <w:rsid w:val="007D47CC"/>
    <w:rsid w:val="007E1D61"/>
    <w:rsid w:val="007E2506"/>
    <w:rsid w:val="007E4C78"/>
    <w:rsid w:val="007E6591"/>
    <w:rsid w:val="007E6DCA"/>
    <w:rsid w:val="007F7766"/>
    <w:rsid w:val="00802078"/>
    <w:rsid w:val="00803B49"/>
    <w:rsid w:val="00811171"/>
    <w:rsid w:val="00812ED3"/>
    <w:rsid w:val="008231AE"/>
    <w:rsid w:val="008247E3"/>
    <w:rsid w:val="00841EAA"/>
    <w:rsid w:val="008422CE"/>
    <w:rsid w:val="0085058D"/>
    <w:rsid w:val="00865A78"/>
    <w:rsid w:val="00870E96"/>
    <w:rsid w:val="008835A7"/>
    <w:rsid w:val="008B2D2B"/>
    <w:rsid w:val="008E2B08"/>
    <w:rsid w:val="008E5EBC"/>
    <w:rsid w:val="008F3F29"/>
    <w:rsid w:val="00902D69"/>
    <w:rsid w:val="0090665C"/>
    <w:rsid w:val="009142BC"/>
    <w:rsid w:val="00922ECF"/>
    <w:rsid w:val="00926A22"/>
    <w:rsid w:val="009428CF"/>
    <w:rsid w:val="00980022"/>
    <w:rsid w:val="009852FC"/>
    <w:rsid w:val="0098612F"/>
    <w:rsid w:val="009A0EA8"/>
    <w:rsid w:val="009A5841"/>
    <w:rsid w:val="009B43ED"/>
    <w:rsid w:val="009B595C"/>
    <w:rsid w:val="009D1D99"/>
    <w:rsid w:val="009F197C"/>
    <w:rsid w:val="009F2085"/>
    <w:rsid w:val="00A001A5"/>
    <w:rsid w:val="00A10788"/>
    <w:rsid w:val="00A15308"/>
    <w:rsid w:val="00A1587D"/>
    <w:rsid w:val="00A2568B"/>
    <w:rsid w:val="00A36085"/>
    <w:rsid w:val="00A50397"/>
    <w:rsid w:val="00A51727"/>
    <w:rsid w:val="00A616A0"/>
    <w:rsid w:val="00A61BA3"/>
    <w:rsid w:val="00A65032"/>
    <w:rsid w:val="00A815C6"/>
    <w:rsid w:val="00A836AA"/>
    <w:rsid w:val="00A8721D"/>
    <w:rsid w:val="00A904BE"/>
    <w:rsid w:val="00A927F6"/>
    <w:rsid w:val="00AA060A"/>
    <w:rsid w:val="00AB1739"/>
    <w:rsid w:val="00AB2114"/>
    <w:rsid w:val="00AC2F1A"/>
    <w:rsid w:val="00AC640B"/>
    <w:rsid w:val="00AD3565"/>
    <w:rsid w:val="00AD47BD"/>
    <w:rsid w:val="00AD596D"/>
    <w:rsid w:val="00AE059D"/>
    <w:rsid w:val="00B0519C"/>
    <w:rsid w:val="00B0694D"/>
    <w:rsid w:val="00B154E0"/>
    <w:rsid w:val="00B17C80"/>
    <w:rsid w:val="00B22DFC"/>
    <w:rsid w:val="00B3456C"/>
    <w:rsid w:val="00B539A3"/>
    <w:rsid w:val="00B6532E"/>
    <w:rsid w:val="00B71DAF"/>
    <w:rsid w:val="00B728CD"/>
    <w:rsid w:val="00B77387"/>
    <w:rsid w:val="00B9013A"/>
    <w:rsid w:val="00B97DA8"/>
    <w:rsid w:val="00BC1326"/>
    <w:rsid w:val="00BC1507"/>
    <w:rsid w:val="00BD0A99"/>
    <w:rsid w:val="00BD7F28"/>
    <w:rsid w:val="00BE0503"/>
    <w:rsid w:val="00BE2845"/>
    <w:rsid w:val="00BE32A7"/>
    <w:rsid w:val="00BF11DC"/>
    <w:rsid w:val="00C12CB2"/>
    <w:rsid w:val="00C16ACE"/>
    <w:rsid w:val="00C22916"/>
    <w:rsid w:val="00C233CA"/>
    <w:rsid w:val="00C26E67"/>
    <w:rsid w:val="00C32B74"/>
    <w:rsid w:val="00C40883"/>
    <w:rsid w:val="00C4345D"/>
    <w:rsid w:val="00C6315E"/>
    <w:rsid w:val="00C65C5A"/>
    <w:rsid w:val="00C838B2"/>
    <w:rsid w:val="00C951A4"/>
    <w:rsid w:val="00CA0A39"/>
    <w:rsid w:val="00CA41E8"/>
    <w:rsid w:val="00CB5264"/>
    <w:rsid w:val="00CB5927"/>
    <w:rsid w:val="00CB68C0"/>
    <w:rsid w:val="00CC16F2"/>
    <w:rsid w:val="00CE33A0"/>
    <w:rsid w:val="00CF4310"/>
    <w:rsid w:val="00CF5DA4"/>
    <w:rsid w:val="00CF6C66"/>
    <w:rsid w:val="00D0714D"/>
    <w:rsid w:val="00D27E3E"/>
    <w:rsid w:val="00D321F0"/>
    <w:rsid w:val="00D50560"/>
    <w:rsid w:val="00D55A15"/>
    <w:rsid w:val="00D61B11"/>
    <w:rsid w:val="00D74E8B"/>
    <w:rsid w:val="00D843CD"/>
    <w:rsid w:val="00D87CED"/>
    <w:rsid w:val="00D93B3C"/>
    <w:rsid w:val="00DA56D1"/>
    <w:rsid w:val="00DA71EB"/>
    <w:rsid w:val="00DB4317"/>
    <w:rsid w:val="00DD2A65"/>
    <w:rsid w:val="00DE4216"/>
    <w:rsid w:val="00DF14A3"/>
    <w:rsid w:val="00DF179F"/>
    <w:rsid w:val="00E15CBF"/>
    <w:rsid w:val="00E162EE"/>
    <w:rsid w:val="00E17AF3"/>
    <w:rsid w:val="00E47979"/>
    <w:rsid w:val="00E47D33"/>
    <w:rsid w:val="00E50C65"/>
    <w:rsid w:val="00E67857"/>
    <w:rsid w:val="00E801BE"/>
    <w:rsid w:val="00E80713"/>
    <w:rsid w:val="00E83CA3"/>
    <w:rsid w:val="00EA1B3F"/>
    <w:rsid w:val="00EA2E15"/>
    <w:rsid w:val="00EC1568"/>
    <w:rsid w:val="00EE4050"/>
    <w:rsid w:val="00EF3E5A"/>
    <w:rsid w:val="00F11925"/>
    <w:rsid w:val="00F26083"/>
    <w:rsid w:val="00F509EC"/>
    <w:rsid w:val="00F576B5"/>
    <w:rsid w:val="00F74FB1"/>
    <w:rsid w:val="00F762C2"/>
    <w:rsid w:val="00F8768C"/>
    <w:rsid w:val="00FA1FEF"/>
    <w:rsid w:val="00FB0085"/>
    <w:rsid w:val="00FB5DAE"/>
    <w:rsid w:val="00FC0C75"/>
    <w:rsid w:val="00FC72D0"/>
    <w:rsid w:val="00FF4E3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18E1E"/>
  <w15:chartTrackingRefBased/>
  <w15:docId w15:val="{1822A420-E192-4391-A698-76797CBB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07F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4592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80C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592B"/>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54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92B"/>
    <w:pPr>
      <w:ind w:left="720"/>
      <w:contextualSpacing/>
    </w:pPr>
  </w:style>
  <w:style w:type="paragraph" w:styleId="NoSpacing">
    <w:name w:val="No Spacing"/>
    <w:link w:val="NoSpacingChar"/>
    <w:uiPriority w:val="1"/>
    <w:qFormat/>
    <w:rsid w:val="0054592B"/>
    <w:pPr>
      <w:spacing w:after="0" w:line="240" w:lineRule="auto"/>
    </w:pPr>
  </w:style>
  <w:style w:type="character" w:customStyle="1" w:styleId="NoSpacingChar">
    <w:name w:val="No Spacing Char"/>
    <w:link w:val="NoSpacing"/>
    <w:uiPriority w:val="99"/>
    <w:locked/>
    <w:rsid w:val="0054592B"/>
  </w:style>
  <w:style w:type="paragraph" w:customStyle="1" w:styleId="Default">
    <w:name w:val="Default"/>
    <w:rsid w:val="0054592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2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7E3"/>
  </w:style>
  <w:style w:type="paragraph" w:styleId="Footer">
    <w:name w:val="footer"/>
    <w:basedOn w:val="Normal"/>
    <w:link w:val="FooterChar"/>
    <w:uiPriority w:val="99"/>
    <w:unhideWhenUsed/>
    <w:rsid w:val="0082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7E3"/>
  </w:style>
  <w:style w:type="paragraph" w:styleId="ListBullet2">
    <w:name w:val="List Bullet 2"/>
    <w:basedOn w:val="Normal"/>
    <w:uiPriority w:val="99"/>
    <w:unhideWhenUsed/>
    <w:rsid w:val="0037520E"/>
    <w:pPr>
      <w:numPr>
        <w:numId w:val="4"/>
      </w:numPr>
      <w:spacing w:before="240" w:after="240" w:line="276" w:lineRule="auto"/>
      <w:ind w:left="641" w:hanging="357"/>
      <w:contextualSpacing/>
    </w:pPr>
    <w:rPr>
      <w:rFonts w:ascii="Arial" w:hAnsi="Arial"/>
    </w:rPr>
  </w:style>
  <w:style w:type="character" w:styleId="SubtleEmphasis">
    <w:name w:val="Subtle Emphasis"/>
    <w:basedOn w:val="DefaultParagraphFont"/>
    <w:uiPriority w:val="19"/>
    <w:qFormat/>
    <w:rsid w:val="0037520E"/>
    <w:rPr>
      <w:i/>
      <w:iCs/>
      <w:color w:val="404040" w:themeColor="text1" w:themeTint="BF"/>
    </w:rPr>
  </w:style>
  <w:style w:type="paragraph" w:styleId="ListBullet">
    <w:name w:val="List Bullet"/>
    <w:basedOn w:val="Normal"/>
    <w:uiPriority w:val="99"/>
    <w:unhideWhenUsed/>
    <w:rsid w:val="0037520E"/>
    <w:pPr>
      <w:numPr>
        <w:numId w:val="5"/>
      </w:numPr>
      <w:spacing w:line="276" w:lineRule="auto"/>
      <w:contextualSpacing/>
    </w:pPr>
    <w:rPr>
      <w:rFonts w:ascii="Arial" w:hAnsi="Arial"/>
    </w:rPr>
  </w:style>
  <w:style w:type="character" w:customStyle="1" w:styleId="Heading3Char">
    <w:name w:val="Heading 3 Char"/>
    <w:basedOn w:val="DefaultParagraphFont"/>
    <w:link w:val="Heading3"/>
    <w:uiPriority w:val="9"/>
    <w:rsid w:val="00780CD9"/>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807F3"/>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280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7F3"/>
    <w:rPr>
      <w:rFonts w:ascii="Tahoma" w:hAnsi="Tahoma" w:cs="Tahoma"/>
      <w:sz w:val="16"/>
      <w:szCs w:val="16"/>
    </w:rPr>
  </w:style>
  <w:style w:type="paragraph" w:styleId="Title">
    <w:name w:val="Title"/>
    <w:basedOn w:val="Normal"/>
    <w:next w:val="Normal"/>
    <w:link w:val="TitleChar"/>
    <w:uiPriority w:val="10"/>
    <w:qFormat/>
    <w:rsid w:val="002807F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807F3"/>
    <w:rPr>
      <w:rFonts w:asciiTheme="majorHAnsi" w:eastAsiaTheme="majorEastAsia" w:hAnsiTheme="majorHAnsi" w:cstheme="majorBidi"/>
      <w:color w:val="323E4F" w:themeColor="text2" w:themeShade="BF"/>
      <w:spacing w:val="5"/>
      <w:kern w:val="28"/>
      <w:sz w:val="52"/>
      <w:szCs w:val="52"/>
    </w:rPr>
  </w:style>
  <w:style w:type="character" w:customStyle="1" w:styleId="apple-converted-space">
    <w:name w:val="apple-converted-space"/>
    <w:basedOn w:val="DefaultParagraphFont"/>
    <w:rsid w:val="000874E3"/>
  </w:style>
  <w:style w:type="character" w:styleId="CommentReference">
    <w:name w:val="annotation reference"/>
    <w:basedOn w:val="DefaultParagraphFont"/>
    <w:uiPriority w:val="99"/>
    <w:semiHidden/>
    <w:unhideWhenUsed/>
    <w:rsid w:val="006F27C6"/>
    <w:rPr>
      <w:sz w:val="16"/>
      <w:szCs w:val="16"/>
    </w:rPr>
  </w:style>
  <w:style w:type="paragraph" w:styleId="CommentText">
    <w:name w:val="annotation text"/>
    <w:basedOn w:val="Normal"/>
    <w:link w:val="CommentTextChar"/>
    <w:uiPriority w:val="99"/>
    <w:semiHidden/>
    <w:unhideWhenUsed/>
    <w:rsid w:val="006F27C6"/>
    <w:pPr>
      <w:spacing w:line="240" w:lineRule="auto"/>
    </w:pPr>
    <w:rPr>
      <w:sz w:val="20"/>
      <w:szCs w:val="20"/>
    </w:rPr>
  </w:style>
  <w:style w:type="character" w:customStyle="1" w:styleId="CommentTextChar">
    <w:name w:val="Comment Text Char"/>
    <w:basedOn w:val="DefaultParagraphFont"/>
    <w:link w:val="CommentText"/>
    <w:uiPriority w:val="99"/>
    <w:semiHidden/>
    <w:rsid w:val="006F27C6"/>
    <w:rPr>
      <w:sz w:val="20"/>
      <w:szCs w:val="20"/>
    </w:rPr>
  </w:style>
  <w:style w:type="paragraph" w:styleId="CommentSubject">
    <w:name w:val="annotation subject"/>
    <w:basedOn w:val="CommentText"/>
    <w:next w:val="CommentText"/>
    <w:link w:val="CommentSubjectChar"/>
    <w:uiPriority w:val="99"/>
    <w:semiHidden/>
    <w:unhideWhenUsed/>
    <w:rsid w:val="006F27C6"/>
    <w:rPr>
      <w:b/>
      <w:bCs/>
    </w:rPr>
  </w:style>
  <w:style w:type="character" w:customStyle="1" w:styleId="CommentSubjectChar">
    <w:name w:val="Comment Subject Char"/>
    <w:basedOn w:val="CommentTextChar"/>
    <w:link w:val="CommentSubject"/>
    <w:uiPriority w:val="99"/>
    <w:semiHidden/>
    <w:rsid w:val="006F27C6"/>
    <w:rPr>
      <w:b/>
      <w:bCs/>
      <w:sz w:val="20"/>
      <w:szCs w:val="20"/>
    </w:rPr>
  </w:style>
  <w:style w:type="character" w:customStyle="1" w:styleId="tgc">
    <w:name w:val="_tgc"/>
    <w:basedOn w:val="DefaultParagraphFont"/>
    <w:rsid w:val="00437B66"/>
  </w:style>
  <w:style w:type="paragraph" w:styleId="HTMLPreformatted">
    <w:name w:val="HTML Preformatted"/>
    <w:basedOn w:val="Normal"/>
    <w:link w:val="HTMLPreformattedChar"/>
    <w:rsid w:val="00A15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rsid w:val="00A1587D"/>
    <w:rPr>
      <w:rFonts w:ascii="Courier New" w:eastAsia="Times New Roman" w:hAnsi="Courier New" w:cs="Times New Roman"/>
      <w:sz w:val="20"/>
      <w:szCs w:val="20"/>
      <w:lang w:val="en-US"/>
    </w:rPr>
  </w:style>
  <w:style w:type="table" w:customStyle="1" w:styleId="TableGrid1">
    <w:name w:val="Table Grid1"/>
    <w:basedOn w:val="TableNormal"/>
    <w:next w:val="TableGrid"/>
    <w:uiPriority w:val="59"/>
    <w:rsid w:val="00716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1B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ity.bcu.ac.uk/celt/student-engagement/SAP-Projec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bcu.ac.uk/law"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icity.bcu.ac.uk/Notice/Student-Engagement-Policy"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ity.bcu.ac.uk/celt/student-engagement/StAMP-Projects"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19092722-6188-41ca-bf6f-fb893d0eaaae">AS0001-5-18334</_dlc_DocId>
    <_dlc_DocIdUrl xmlns="19092722-6188-41ca-bf6f-fb893d0eaaae">
      <Url>https://hub.bcu.ac.uk/sites/as/_layouts/DocIdRedir.aspx?ID=AS0001-5-18334</Url>
      <Description>AS0001-5-18334</Description>
    </_dlc_DocIdUrl>
    <IconOverlay xmlns="http://schemas.microsoft.com/sharepoint/v4" xsi:nil="true"/>
    <Programme_x0028_s_x0029__x0020_v2 xmlns="2a0dd335-410b-47af-a31f-65f6c7c06186" xsi:nil="true"/>
    <Term_x002f__x0020_Semester xmlns="2a0dd335-410b-47af-a31f-65f6c7c061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97C2DB5071364B940AC12E121195A3" ma:contentTypeVersion="7" ma:contentTypeDescription="Create a new document." ma:contentTypeScope="" ma:versionID="e2fa427dd77a1a183d85872123d472af">
  <xsd:schema xmlns:xsd="http://www.w3.org/2001/XMLSchema" xmlns:xs="http://www.w3.org/2001/XMLSchema" xmlns:p="http://schemas.microsoft.com/office/2006/metadata/properties" xmlns:ns2="19092722-6188-41ca-bf6f-fb893d0eaaae" xmlns:ns3="http://schemas.microsoft.com/sharepoint/v4" xmlns:ns4="2a0dd335-410b-47af-a31f-65f6c7c06186" targetNamespace="http://schemas.microsoft.com/office/2006/metadata/properties" ma:root="true" ma:fieldsID="fb993e9c9e998527f00703317b7cce1a" ns2:_="" ns3:_="" ns4:_="">
    <xsd:import namespace="19092722-6188-41ca-bf6f-fb893d0eaaae"/>
    <xsd:import namespace="http://schemas.microsoft.com/sharepoint/v4"/>
    <xsd:import namespace="2a0dd335-410b-47af-a31f-65f6c7c06186"/>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Programme_x0028_s_x0029__x0020_v2" minOccurs="0"/>
                <xsd:element ref="ns4:Term_x002f__x0020_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2722-6188-41ca-bf6f-fb893d0ea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dd335-410b-47af-a31f-65f6c7c06186" elementFormDefault="qualified">
    <xsd:import namespace="http://schemas.microsoft.com/office/2006/documentManagement/types"/>
    <xsd:import namespace="http://schemas.microsoft.com/office/infopath/2007/PartnerControls"/>
    <xsd:element name="Programme_x0028_s_x0029__x0020_v2" ma:index="12" nillable="true" ma:displayName="Programme(s)" ma:internalName="Programme_x0028_s_x0029__x0020_v2">
      <xsd:simpleType>
        <xsd:restriction base="dms:Note">
          <xsd:maxLength value="255"/>
        </xsd:restriction>
      </xsd:simpleType>
    </xsd:element>
    <xsd:element name="Term_x002f__x0020_Semester" ma:index="13" nillable="true" ma:displayName="Term/ Semester" ma:internalName="Term_x002f__x0020_Semes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3F4DF-043D-459F-8A94-9E55D6E9590A}">
  <ds:schemaRefs>
    <ds:schemaRef ds:uri="http://schemas.microsoft.com/sharepoint/v3/contenttype/forms"/>
  </ds:schemaRefs>
</ds:datastoreItem>
</file>

<file path=customXml/itemProps2.xml><?xml version="1.0" encoding="utf-8"?>
<ds:datastoreItem xmlns:ds="http://schemas.openxmlformats.org/officeDocument/2006/customXml" ds:itemID="{50397954-7BCD-43A8-AD67-94723C2B61DF}">
  <ds:schemaRefs>
    <ds:schemaRef ds:uri="http://schemas.microsoft.com/sharepoint/events"/>
  </ds:schemaRefs>
</ds:datastoreItem>
</file>

<file path=customXml/itemProps3.xml><?xml version="1.0" encoding="utf-8"?>
<ds:datastoreItem xmlns:ds="http://schemas.openxmlformats.org/officeDocument/2006/customXml" ds:itemID="{553D509D-F7E4-40B4-A81E-4B5A51061635}">
  <ds:schemaRefs>
    <ds:schemaRef ds:uri="http://schemas.microsoft.com/office/2006/metadata/properties"/>
    <ds:schemaRef ds:uri="http://schemas.microsoft.com/office/infopath/2007/PartnerControls"/>
    <ds:schemaRef ds:uri="19092722-6188-41ca-bf6f-fb893d0eaaae"/>
    <ds:schemaRef ds:uri="http://schemas.microsoft.com/sharepoint/v4"/>
    <ds:schemaRef ds:uri="2a0dd335-410b-47af-a31f-65f6c7c06186"/>
  </ds:schemaRefs>
</ds:datastoreItem>
</file>

<file path=customXml/itemProps4.xml><?xml version="1.0" encoding="utf-8"?>
<ds:datastoreItem xmlns:ds="http://schemas.openxmlformats.org/officeDocument/2006/customXml" ds:itemID="{7CDA757B-D4FD-4A9E-AE34-05D700EFB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92722-6188-41ca-bf6f-fb893d0eaaae"/>
    <ds:schemaRef ds:uri="http://schemas.microsoft.com/sharepoint/v4"/>
    <ds:schemaRef ds:uri="2a0dd335-410b-47af-a31f-65f6c7c06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CFEB18-E6B1-44C7-8970-98F6F225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49</Pages>
  <Words>11575</Words>
  <Characters>65981</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77402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HADDOCK</dc:creator>
  <cp:keywords/>
  <dc:description/>
  <cp:lastModifiedBy>Graham Romp</cp:lastModifiedBy>
  <cp:revision>27</cp:revision>
  <cp:lastPrinted>2016-06-28T10:02:00Z</cp:lastPrinted>
  <dcterms:created xsi:type="dcterms:W3CDTF">2017-07-13T08:24:00Z</dcterms:created>
  <dcterms:modified xsi:type="dcterms:W3CDTF">2017-08-15T09:19:00Z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426db697-5f15-40d1-b5be-72e31d698833</vt:lpwstr>
  </property>
  <property fmtid="{D5CDD505-2E9C-101B-9397-08002B2CF9AE}" pid="3" name="ContentTypeId">
    <vt:lpwstr>0x0101003D97C2DB5071364B940AC12E121195A3</vt:lpwstr>
  </property>
</Properties>
</file>