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2D6A"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509395FF" wp14:editId="48EE3AD7">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415609BC" w14:textId="77777777"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15F2E7B4" w14:textId="1E04CC4D"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4198B1A0" w14:textId="77777777" w:rsidTr="00F137E4">
        <w:tc>
          <w:tcPr>
            <w:tcW w:w="9016" w:type="dxa"/>
          </w:tcPr>
          <w:p w14:paraId="22AF9EE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14:paraId="4670252A" w14:textId="77777777" w:rsidR="00B81A6E" w:rsidRPr="00B81A6E" w:rsidRDefault="00B81A6E" w:rsidP="00B81A6E">
            <w:pPr>
              <w:jc w:val="both"/>
              <w:rPr>
                <w:rFonts w:ascii="Arial" w:eastAsiaTheme="minorHAnsi" w:hAnsi="Arial" w:cs="Arial"/>
                <w:b/>
                <w:lang w:eastAsia="en-US"/>
              </w:rPr>
            </w:pPr>
          </w:p>
          <w:p w14:paraId="692C0457" w14:textId="77777777" w:rsidR="005572F6" w:rsidRDefault="005572F6" w:rsidP="005572F6">
            <w:pPr>
              <w:rPr>
                <w:rFonts w:ascii="Arial" w:hAnsi="Arial" w:cs="Arial"/>
              </w:rPr>
            </w:pPr>
            <w:r>
              <w:rPr>
                <w:rFonts w:ascii="Arial" w:hAnsi="Arial" w:cs="Arial"/>
              </w:rPr>
              <w:t>Coercion and controlling behaviours in intimate relationships: An exploratory study</w:t>
            </w:r>
          </w:p>
          <w:p w14:paraId="7C4015FE" w14:textId="77777777" w:rsidR="00B81A6E" w:rsidRPr="00B81A6E" w:rsidRDefault="00B81A6E" w:rsidP="00B81A6E">
            <w:pPr>
              <w:jc w:val="both"/>
              <w:rPr>
                <w:rFonts w:ascii="Arial" w:eastAsiaTheme="minorHAnsi" w:hAnsi="Arial" w:cs="Arial"/>
                <w:b/>
                <w:lang w:eastAsia="en-US"/>
              </w:rPr>
            </w:pPr>
          </w:p>
        </w:tc>
      </w:tr>
      <w:tr w:rsidR="00B81A6E" w:rsidRPr="00B81A6E" w14:paraId="6C673821" w14:textId="77777777" w:rsidTr="00F137E4">
        <w:tc>
          <w:tcPr>
            <w:tcW w:w="9016" w:type="dxa"/>
          </w:tcPr>
          <w:p w14:paraId="5D3D0D47" w14:textId="5540204D"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7F5B0E">
              <w:rPr>
                <w:rFonts w:ascii="Arial" w:eastAsiaTheme="minorHAnsi" w:hAnsi="Arial" w:cs="Arial"/>
                <w:b/>
                <w:lang w:eastAsia="en-US"/>
              </w:rPr>
              <w:t xml:space="preserve">  </w:t>
            </w:r>
            <w:r w:rsidR="000D15DE" w:rsidRPr="000D15DE">
              <w:rPr>
                <w:rFonts w:ascii="Arial" w:eastAsiaTheme="minorHAnsi" w:hAnsi="Arial" w:cs="Arial"/>
                <w:lang w:eastAsia="en-US"/>
              </w:rPr>
              <w:t>S</w:t>
            </w:r>
            <w:r w:rsidR="008C1F46">
              <w:rPr>
                <w:rFonts w:ascii="Arial" w:eastAsiaTheme="minorHAnsi" w:hAnsi="Arial" w:cs="Arial"/>
                <w:lang w:eastAsia="en-US"/>
              </w:rPr>
              <w:t>chool of S</w:t>
            </w:r>
            <w:r w:rsidR="000D15DE" w:rsidRPr="000D15DE">
              <w:rPr>
                <w:rFonts w:ascii="Arial" w:eastAsiaTheme="minorHAnsi" w:hAnsi="Arial" w:cs="Arial"/>
                <w:lang w:eastAsia="en-US"/>
              </w:rPr>
              <w:t xml:space="preserve">ocial Sciences </w:t>
            </w:r>
          </w:p>
          <w:p w14:paraId="0A33483E" w14:textId="77777777" w:rsidR="00B81A6E" w:rsidRPr="00B81A6E" w:rsidRDefault="00B81A6E" w:rsidP="00B81A6E">
            <w:pPr>
              <w:jc w:val="both"/>
              <w:rPr>
                <w:rFonts w:ascii="Arial" w:eastAsiaTheme="minorHAnsi" w:hAnsi="Arial" w:cs="Arial"/>
                <w:b/>
                <w:lang w:eastAsia="en-US"/>
              </w:rPr>
            </w:pPr>
          </w:p>
        </w:tc>
      </w:tr>
      <w:tr w:rsidR="00B81A6E" w:rsidRPr="00B81A6E" w14:paraId="76382CAF" w14:textId="77777777" w:rsidTr="00F137E4">
        <w:tc>
          <w:tcPr>
            <w:tcW w:w="9016" w:type="dxa"/>
          </w:tcPr>
          <w:p w14:paraId="4EE1406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326F7C6A" w14:textId="77777777" w:rsidR="00B81A6E" w:rsidRPr="00B81A6E" w:rsidRDefault="00B81A6E" w:rsidP="00B81A6E">
            <w:pPr>
              <w:jc w:val="both"/>
              <w:rPr>
                <w:rFonts w:ascii="Arial" w:eastAsiaTheme="minorHAnsi" w:hAnsi="Arial" w:cs="Arial"/>
                <w:b/>
                <w:lang w:eastAsia="en-US"/>
              </w:rPr>
            </w:pPr>
          </w:p>
          <w:p w14:paraId="7A04CAAB" w14:textId="4159A157" w:rsidR="008C1F46" w:rsidRDefault="008C1F46" w:rsidP="00B81A6E">
            <w:pPr>
              <w:jc w:val="both"/>
              <w:rPr>
                <w:rFonts w:ascii="Arial" w:eastAsiaTheme="minorHAnsi" w:hAnsi="Arial" w:cs="Arial"/>
                <w:lang w:eastAsia="en-US"/>
              </w:rPr>
            </w:pPr>
            <w:r>
              <w:rPr>
                <w:rFonts w:ascii="Arial" w:eastAsiaTheme="minorHAnsi" w:hAnsi="Arial" w:cs="Arial"/>
                <w:lang w:eastAsia="en-US"/>
              </w:rPr>
              <w:t xml:space="preserve">Dr </w:t>
            </w:r>
            <w:r w:rsidR="005572F6">
              <w:rPr>
                <w:rFonts w:ascii="Arial" w:eastAsiaTheme="minorHAnsi" w:hAnsi="Arial" w:cs="Arial"/>
                <w:lang w:eastAsia="en-US"/>
              </w:rPr>
              <w:t>Natalie Harrison</w:t>
            </w:r>
            <w:r>
              <w:rPr>
                <w:rFonts w:ascii="Arial" w:eastAsiaTheme="minorHAnsi" w:hAnsi="Arial" w:cs="Arial"/>
                <w:lang w:eastAsia="en-US"/>
              </w:rPr>
              <w:t xml:space="preserve"> (School of Social Sciences/Department of Psychology)</w:t>
            </w:r>
          </w:p>
          <w:p w14:paraId="24DFEBFF" w14:textId="4BEC2F61" w:rsidR="008C1F46" w:rsidRDefault="005572F6" w:rsidP="00B81A6E">
            <w:pPr>
              <w:jc w:val="both"/>
              <w:rPr>
                <w:rFonts w:ascii="Arial" w:eastAsiaTheme="minorHAnsi" w:hAnsi="Arial" w:cs="Arial"/>
                <w:lang w:eastAsia="en-US"/>
              </w:rPr>
            </w:pPr>
            <w:r>
              <w:rPr>
                <w:rFonts w:ascii="Arial" w:eastAsiaTheme="minorHAnsi" w:hAnsi="Arial" w:cs="Arial"/>
                <w:lang w:eastAsia="en-US"/>
              </w:rPr>
              <w:t>Dr Chrisa Pornari</w:t>
            </w:r>
            <w:r w:rsidR="008C1F46">
              <w:rPr>
                <w:rFonts w:ascii="Arial" w:eastAsiaTheme="minorHAnsi" w:hAnsi="Arial" w:cs="Arial"/>
                <w:lang w:eastAsia="en-US"/>
              </w:rPr>
              <w:t xml:space="preserve"> (School of Social Sciences/Department of Psychology)</w:t>
            </w:r>
          </w:p>
          <w:p w14:paraId="3D6D6270" w14:textId="12483260" w:rsidR="00B81A6E" w:rsidRDefault="005572F6" w:rsidP="00B81A6E">
            <w:pPr>
              <w:jc w:val="both"/>
              <w:rPr>
                <w:rFonts w:ascii="Arial" w:eastAsiaTheme="minorHAnsi" w:hAnsi="Arial" w:cs="Arial"/>
                <w:lang w:eastAsia="en-US"/>
              </w:rPr>
            </w:pPr>
            <w:r>
              <w:rPr>
                <w:rFonts w:ascii="Arial" w:eastAsiaTheme="minorHAnsi" w:hAnsi="Arial" w:cs="Arial"/>
                <w:lang w:eastAsia="en-US"/>
              </w:rPr>
              <w:t>Dr Deborah Earnshaw</w:t>
            </w:r>
            <w:r w:rsidR="008C1F46">
              <w:rPr>
                <w:rFonts w:ascii="Arial" w:eastAsiaTheme="minorHAnsi" w:hAnsi="Arial" w:cs="Arial"/>
                <w:lang w:eastAsia="en-US"/>
              </w:rPr>
              <w:t xml:space="preserve"> (School of Social Sciences/Department of Psychology)</w:t>
            </w:r>
          </w:p>
          <w:p w14:paraId="143CE342" w14:textId="1722750A" w:rsidR="00085EA9" w:rsidRPr="008C1F46" w:rsidRDefault="005572F6" w:rsidP="00B81A6E">
            <w:pPr>
              <w:jc w:val="both"/>
              <w:rPr>
                <w:rFonts w:ascii="Arial" w:eastAsiaTheme="minorHAnsi" w:hAnsi="Arial" w:cs="Arial"/>
                <w:lang w:eastAsia="en-US"/>
              </w:rPr>
            </w:pPr>
            <w:r>
              <w:rPr>
                <w:rFonts w:ascii="Arial" w:eastAsiaTheme="minorHAnsi" w:hAnsi="Arial" w:cs="Arial"/>
                <w:lang w:eastAsia="en-US"/>
              </w:rPr>
              <w:t>Dr Laura Hammond</w:t>
            </w:r>
            <w:r w:rsidR="00085EA9">
              <w:rPr>
                <w:rFonts w:ascii="Arial" w:eastAsiaTheme="minorHAnsi" w:hAnsi="Arial" w:cs="Arial"/>
                <w:lang w:eastAsia="en-US"/>
              </w:rPr>
              <w:t xml:space="preserve"> (School of Social Sciences/Department of Psychology)</w:t>
            </w:r>
          </w:p>
          <w:p w14:paraId="2866437F" w14:textId="77777777" w:rsidR="00B81A6E" w:rsidRPr="00B81A6E" w:rsidRDefault="00B81A6E" w:rsidP="00B81A6E">
            <w:pPr>
              <w:jc w:val="both"/>
              <w:rPr>
                <w:rFonts w:ascii="Arial" w:eastAsiaTheme="minorHAnsi" w:hAnsi="Arial" w:cs="Arial"/>
                <w:b/>
                <w:lang w:eastAsia="en-US"/>
              </w:rPr>
            </w:pPr>
          </w:p>
        </w:tc>
      </w:tr>
      <w:tr w:rsidR="00B81A6E" w:rsidRPr="00B81A6E" w14:paraId="72421032" w14:textId="77777777" w:rsidTr="00F137E4">
        <w:tc>
          <w:tcPr>
            <w:tcW w:w="9016" w:type="dxa"/>
          </w:tcPr>
          <w:p w14:paraId="641735B3"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14:paraId="6974053E" w14:textId="77777777" w:rsidR="00B81A6E" w:rsidRPr="00B81A6E" w:rsidRDefault="00B81A6E" w:rsidP="00B81A6E">
            <w:pPr>
              <w:jc w:val="both"/>
              <w:rPr>
                <w:rFonts w:ascii="Arial" w:eastAsiaTheme="minorHAnsi" w:hAnsi="Arial" w:cs="Arial"/>
                <w:b/>
                <w:lang w:eastAsia="en-US"/>
              </w:rPr>
            </w:pPr>
          </w:p>
          <w:p w14:paraId="40DA02A1" w14:textId="77777777" w:rsidR="00C9045B" w:rsidRPr="00671EB0" w:rsidRDefault="00C9045B" w:rsidP="00C9045B">
            <w:pPr>
              <w:rPr>
                <w:rFonts w:ascii="Arial" w:hAnsi="Arial" w:cs="Arial"/>
                <w:bCs/>
              </w:rPr>
            </w:pPr>
            <w:r>
              <w:rPr>
                <w:rFonts w:ascii="Arial" w:hAnsi="Arial" w:cs="Arial"/>
                <w:bCs/>
              </w:rPr>
              <w:t>C</w:t>
            </w:r>
            <w:r w:rsidRPr="00DA00E5">
              <w:rPr>
                <w:rFonts w:ascii="Arial" w:hAnsi="Arial" w:cs="Arial"/>
                <w:bCs/>
              </w:rPr>
              <w:t>oercive and control</w:t>
            </w:r>
            <w:r>
              <w:rPr>
                <w:rFonts w:ascii="Arial" w:hAnsi="Arial" w:cs="Arial"/>
                <w:bCs/>
              </w:rPr>
              <w:t>ling behaviours were introduced</w:t>
            </w:r>
            <w:r w:rsidRPr="00DA00E5">
              <w:rPr>
                <w:rFonts w:ascii="Arial" w:hAnsi="Arial" w:cs="Arial"/>
                <w:bCs/>
              </w:rPr>
              <w:t xml:space="preserve"> into the </w:t>
            </w:r>
            <w:r>
              <w:rPr>
                <w:rFonts w:ascii="Arial" w:hAnsi="Arial" w:cs="Arial"/>
                <w:bCs/>
              </w:rPr>
              <w:t>UK</w:t>
            </w:r>
            <w:r w:rsidRPr="00DA00E5">
              <w:rPr>
                <w:rFonts w:ascii="Arial" w:hAnsi="Arial" w:cs="Arial"/>
                <w:bCs/>
              </w:rPr>
              <w:t xml:space="preserve"> definition of domestic violence</w:t>
            </w:r>
            <w:r>
              <w:rPr>
                <w:rFonts w:ascii="Arial" w:hAnsi="Arial" w:cs="Arial"/>
                <w:bCs/>
              </w:rPr>
              <w:t xml:space="preserve"> in 2015</w:t>
            </w:r>
            <w:r w:rsidRPr="00DA00E5">
              <w:rPr>
                <w:rFonts w:ascii="Arial" w:hAnsi="Arial" w:cs="Arial"/>
                <w:bCs/>
              </w:rPr>
              <w:t xml:space="preserve">. </w:t>
            </w:r>
            <w:r>
              <w:rPr>
                <w:rFonts w:ascii="Arial" w:hAnsi="Arial" w:cs="Arial"/>
                <w:bCs/>
              </w:rPr>
              <w:t>This is defined as</w:t>
            </w:r>
            <w:r w:rsidRPr="00DA00E5">
              <w:rPr>
                <w:rFonts w:ascii="Arial" w:hAnsi="Arial" w:cs="Arial"/>
                <w:bCs/>
              </w:rPr>
              <w:t>; “Any incident or pattern of incidents of controlling, coercive or threatening behaviour, violence or abuse between those aged 16 or over who are or have been intimate partners or family members re</w:t>
            </w:r>
            <w:r>
              <w:rPr>
                <w:rFonts w:ascii="Arial" w:hAnsi="Arial" w:cs="Arial"/>
                <w:bCs/>
              </w:rPr>
              <w:t xml:space="preserve">gardless of gender or sexuality” (Home Office, 2015). </w:t>
            </w:r>
            <w:r w:rsidRPr="00671EB0">
              <w:rPr>
                <w:rFonts w:ascii="Arial" w:hAnsi="Arial" w:cs="Arial"/>
                <w:bCs/>
              </w:rPr>
              <w:t xml:space="preserve">Since </w:t>
            </w:r>
            <w:r>
              <w:rPr>
                <w:rFonts w:ascii="Arial" w:hAnsi="Arial" w:cs="Arial"/>
                <w:bCs/>
              </w:rPr>
              <w:t>its implementation</w:t>
            </w:r>
            <w:r w:rsidRPr="00671EB0">
              <w:rPr>
                <w:rFonts w:ascii="Arial" w:hAnsi="Arial" w:cs="Arial"/>
                <w:bCs/>
              </w:rPr>
              <w:t xml:space="preserve">, </w:t>
            </w:r>
            <w:r>
              <w:rPr>
                <w:rFonts w:ascii="Arial" w:hAnsi="Arial" w:cs="Arial"/>
                <w:bCs/>
              </w:rPr>
              <w:t xml:space="preserve">recorded </w:t>
            </w:r>
            <w:r w:rsidRPr="00671EB0">
              <w:rPr>
                <w:rFonts w:ascii="Arial" w:hAnsi="Arial" w:cs="Arial"/>
                <w:bCs/>
              </w:rPr>
              <w:t xml:space="preserve">offences have </w:t>
            </w:r>
            <w:r>
              <w:rPr>
                <w:rFonts w:ascii="Arial" w:hAnsi="Arial" w:cs="Arial"/>
                <w:bCs/>
              </w:rPr>
              <w:t>steadily increased; i</w:t>
            </w:r>
            <w:r w:rsidRPr="00671EB0">
              <w:rPr>
                <w:rFonts w:ascii="Arial" w:hAnsi="Arial" w:cs="Arial"/>
                <w:bCs/>
              </w:rPr>
              <w:t>n the year ending Marc</w:t>
            </w:r>
            <w:r>
              <w:rPr>
                <w:rFonts w:ascii="Arial" w:hAnsi="Arial" w:cs="Arial"/>
                <w:bCs/>
              </w:rPr>
              <w:t xml:space="preserve">h 2018, 9,053 were </w:t>
            </w:r>
            <w:r w:rsidRPr="00671EB0">
              <w:rPr>
                <w:rFonts w:ascii="Arial" w:hAnsi="Arial" w:cs="Arial"/>
                <w:bCs/>
              </w:rPr>
              <w:t>recorded (ONS, 2018</w:t>
            </w:r>
            <w:r>
              <w:rPr>
                <w:rFonts w:ascii="Arial" w:hAnsi="Arial" w:cs="Arial"/>
                <w:bCs/>
              </w:rPr>
              <w:t>). W</w:t>
            </w:r>
            <w:r w:rsidRPr="00671EB0">
              <w:rPr>
                <w:rFonts w:ascii="Arial" w:hAnsi="Arial" w:cs="Arial"/>
                <w:bCs/>
              </w:rPr>
              <w:t xml:space="preserve">hen </w:t>
            </w:r>
            <w:r>
              <w:rPr>
                <w:rFonts w:ascii="Arial" w:hAnsi="Arial" w:cs="Arial"/>
                <w:bCs/>
              </w:rPr>
              <w:t>observing</w:t>
            </w:r>
            <w:r w:rsidRPr="00671EB0">
              <w:rPr>
                <w:rFonts w:ascii="Arial" w:hAnsi="Arial" w:cs="Arial"/>
                <w:bCs/>
              </w:rPr>
              <w:t xml:space="preserve"> </w:t>
            </w:r>
            <w:r>
              <w:rPr>
                <w:rFonts w:ascii="Arial" w:hAnsi="Arial" w:cs="Arial"/>
                <w:bCs/>
              </w:rPr>
              <w:t xml:space="preserve">Crown Prosecution Service </w:t>
            </w:r>
            <w:r w:rsidRPr="00671EB0">
              <w:rPr>
                <w:rFonts w:ascii="Arial" w:hAnsi="Arial" w:cs="Arial"/>
                <w:bCs/>
              </w:rPr>
              <w:t>statistics, there were 5 offences where prosecution commenced in the year ending March 2016, this increased to 309 offences in the year ending March 2017, and they increased to 906 offences in the year ending March 2018 (ONS, 201</w:t>
            </w:r>
            <w:r>
              <w:rPr>
                <w:rFonts w:ascii="Arial" w:hAnsi="Arial" w:cs="Arial"/>
                <w:bCs/>
              </w:rPr>
              <w:t>9</w:t>
            </w:r>
            <w:r w:rsidRPr="00671EB0">
              <w:rPr>
                <w:rFonts w:ascii="Arial" w:hAnsi="Arial" w:cs="Arial"/>
                <w:bCs/>
              </w:rPr>
              <w:t>)</w:t>
            </w:r>
            <w:r>
              <w:rPr>
                <w:rFonts w:ascii="Arial" w:hAnsi="Arial" w:cs="Arial"/>
                <w:bCs/>
              </w:rPr>
              <w:t xml:space="preserve">. However, this is likely to be the tip of the iceberg, as many incidents remain unreported or unrecognised. </w:t>
            </w:r>
          </w:p>
          <w:p w14:paraId="56F2C807" w14:textId="3AF09952" w:rsidR="005572F6" w:rsidRDefault="005572F6" w:rsidP="005572F6">
            <w:pPr>
              <w:rPr>
                <w:rFonts w:ascii="Arial" w:hAnsi="Arial" w:cs="Arial"/>
                <w:bCs/>
              </w:rPr>
            </w:pPr>
          </w:p>
          <w:p w14:paraId="1BA9C415" w14:textId="77777777" w:rsidR="00B81A6E" w:rsidRDefault="008C1F46" w:rsidP="005572F6">
            <w:pPr>
              <w:rPr>
                <w:rFonts w:ascii="Arial" w:eastAsia="Arial" w:hAnsi="Arial" w:cs="Arial"/>
              </w:rPr>
            </w:pPr>
            <w:r>
              <w:rPr>
                <w:rFonts w:ascii="Arial" w:hAnsi="Arial" w:cs="Arial"/>
                <w:bCs/>
              </w:rPr>
              <w:t>The</w:t>
            </w:r>
            <w:r w:rsidR="005572F6">
              <w:rPr>
                <w:rFonts w:ascii="Arial" w:hAnsi="Arial" w:cs="Arial"/>
                <w:bCs/>
              </w:rPr>
              <w:t xml:space="preserve"> PhD will aim to explore and further understand coercive and controlling behaviours</w:t>
            </w:r>
            <w:r>
              <w:rPr>
                <w:rFonts w:ascii="Arial" w:hAnsi="Arial" w:cs="Arial"/>
                <w:bCs/>
              </w:rPr>
              <w:t xml:space="preserve">. The research will investigate </w:t>
            </w:r>
            <w:r w:rsidR="005572F6">
              <w:rPr>
                <w:rFonts w:ascii="Arial" w:hAnsi="Arial" w:cs="Arial"/>
                <w:bCs/>
              </w:rPr>
              <w:t>this through mixed methods research studies</w:t>
            </w:r>
            <w:r>
              <w:rPr>
                <w:rFonts w:ascii="Arial" w:hAnsi="Arial" w:cs="Arial"/>
                <w:bCs/>
              </w:rPr>
              <w:t>. T</w:t>
            </w:r>
            <w:r>
              <w:rPr>
                <w:rFonts w:ascii="Arial" w:eastAsia="Arial" w:hAnsi="Arial" w:cs="Arial"/>
              </w:rPr>
              <w:t>he combined outcome of this project will be a PhD thesis providi</w:t>
            </w:r>
            <w:r w:rsidR="005572F6">
              <w:rPr>
                <w:rFonts w:ascii="Arial" w:eastAsia="Arial" w:hAnsi="Arial" w:cs="Arial"/>
              </w:rPr>
              <w:t>ng a comprehensive insight into coercive and controlling behaviours, specifically focusing on how people understand and make sense of these</w:t>
            </w:r>
            <w:r>
              <w:rPr>
                <w:rFonts w:ascii="Arial" w:eastAsia="Arial" w:hAnsi="Arial" w:cs="Arial"/>
              </w:rPr>
              <w:t>. Upon completion the successful student should emerge as a qualified and highly competitive candidate for further academic work.</w:t>
            </w:r>
          </w:p>
          <w:p w14:paraId="6CEA4410" w14:textId="1F04F14C" w:rsidR="00C9045B" w:rsidRPr="00B81A6E" w:rsidRDefault="00C9045B" w:rsidP="005572F6">
            <w:pPr>
              <w:rPr>
                <w:rFonts w:ascii="Arial" w:eastAsiaTheme="minorHAnsi" w:hAnsi="Arial" w:cs="Arial"/>
                <w:b/>
                <w:lang w:eastAsia="en-US"/>
              </w:rPr>
            </w:pPr>
          </w:p>
        </w:tc>
      </w:tr>
      <w:tr w:rsidR="00B81A6E" w:rsidRPr="00B81A6E" w14:paraId="2B652916" w14:textId="77777777" w:rsidTr="00F137E4">
        <w:tc>
          <w:tcPr>
            <w:tcW w:w="9016" w:type="dxa"/>
          </w:tcPr>
          <w:p w14:paraId="6B744E10"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14:paraId="67E3BE69" w14:textId="77777777" w:rsidR="00B81A6E" w:rsidRPr="00B81A6E" w:rsidRDefault="00B81A6E" w:rsidP="00B81A6E">
            <w:pPr>
              <w:jc w:val="both"/>
              <w:rPr>
                <w:rFonts w:ascii="Arial" w:eastAsiaTheme="minorHAnsi" w:hAnsi="Arial" w:cs="Arial"/>
                <w:b/>
                <w:lang w:eastAsia="en-US"/>
              </w:rPr>
            </w:pPr>
          </w:p>
          <w:p w14:paraId="270CB310" w14:textId="65C577F1" w:rsidR="0066453D" w:rsidRDefault="008C1F46" w:rsidP="0066453D">
            <w:pPr>
              <w:rPr>
                <w:rFonts w:ascii="Arial" w:eastAsiaTheme="minorHAnsi" w:hAnsi="Arial" w:cs="Arial"/>
                <w:lang w:eastAsia="en-US"/>
              </w:rPr>
            </w:pPr>
            <w:r w:rsidRPr="009D24E3">
              <w:rPr>
                <w:rFonts w:ascii="Arial" w:eastAsiaTheme="minorHAnsi" w:hAnsi="Arial" w:cs="Arial"/>
                <w:lang w:eastAsia="en-US"/>
              </w:rPr>
              <w:t xml:space="preserve">The student will become a member of </w:t>
            </w:r>
            <w:r w:rsidRPr="0066453D">
              <w:rPr>
                <w:rFonts w:ascii="Arial" w:eastAsiaTheme="minorHAnsi" w:hAnsi="Arial" w:cs="Arial"/>
              </w:rPr>
              <w:t xml:space="preserve">the </w:t>
            </w:r>
            <w:r w:rsidR="005572F6">
              <w:rPr>
                <w:rFonts w:ascii="Arial" w:hAnsi="Arial" w:cs="Arial"/>
              </w:rPr>
              <w:t>Crime and Society research centre</w:t>
            </w:r>
            <w:r w:rsidR="0066453D">
              <w:rPr>
                <w:rFonts w:ascii="Arial" w:hAnsi="Arial" w:cs="Arial"/>
              </w:rPr>
              <w:t xml:space="preserve"> within the School of Social Sciences. </w:t>
            </w:r>
            <w:r w:rsidR="005572F6">
              <w:rPr>
                <w:rFonts w:ascii="Arial" w:hAnsi="Arial" w:cs="Arial"/>
                <w:bCs/>
              </w:rPr>
              <w:t>The Crime and Society Research Centre aims to investigate and develop understanding of societal, criminological and psychological processes underpinning crime, criminality and criminal justice proceedings and criminal case outcomes, through the creation and dissemination of excellent and impactful research, innovation and scholarship, as defined in the School of Sciences Research Strategy, which adheres to and promotes the university’s core values at each and every stage, from inception through to a lasting legacy</w:t>
            </w:r>
            <w:r w:rsidR="0066453D">
              <w:rPr>
                <w:rFonts w:ascii="Arial" w:hAnsi="Arial" w:cs="Arial"/>
              </w:rPr>
              <w:t xml:space="preserve">. The centre itself has many active researchers and all work produced is expected to have a significant impact and influence on communities, particularly when highlighting discrimination and </w:t>
            </w:r>
            <w:r w:rsidR="00203CD1">
              <w:rPr>
                <w:rFonts w:ascii="Arial" w:hAnsi="Arial" w:cs="Arial"/>
              </w:rPr>
              <w:t>individualities.</w:t>
            </w:r>
          </w:p>
          <w:p w14:paraId="2D3E3C63" w14:textId="77777777" w:rsidR="008C1F46" w:rsidRDefault="008C1F46" w:rsidP="008C1F46">
            <w:pPr>
              <w:jc w:val="both"/>
              <w:rPr>
                <w:rFonts w:ascii="Arial" w:eastAsiaTheme="minorHAnsi" w:hAnsi="Arial" w:cs="Arial"/>
                <w:lang w:eastAsia="en-US"/>
              </w:rPr>
            </w:pPr>
          </w:p>
          <w:p w14:paraId="479F780F" w14:textId="77777777" w:rsidR="00B81A6E" w:rsidRPr="00B81A6E" w:rsidRDefault="008C1F46" w:rsidP="00B81A6E">
            <w:pPr>
              <w:jc w:val="both"/>
              <w:rPr>
                <w:rFonts w:ascii="Arial" w:eastAsiaTheme="minorHAnsi" w:hAnsi="Arial" w:cs="Arial"/>
                <w:b/>
                <w:lang w:eastAsia="en-US"/>
              </w:rPr>
            </w:pPr>
            <w:r>
              <w:rPr>
                <w:rFonts w:ascii="Arial" w:eastAsiaTheme="minorHAnsi" w:hAnsi="Arial" w:cs="Arial"/>
                <w:lang w:eastAsia="en-US"/>
              </w:rPr>
              <w:lastRenderedPageBreak/>
              <w:t>All c</w:t>
            </w:r>
            <w:r w:rsidRPr="009D24E3">
              <w:rPr>
                <w:rFonts w:ascii="Arial" w:eastAsiaTheme="minorHAnsi" w:hAnsi="Arial" w:cs="Arial"/>
                <w:lang w:eastAsia="en-US"/>
              </w:rPr>
              <w:t>entre</w:t>
            </w:r>
            <w:r>
              <w:rPr>
                <w:rFonts w:ascii="Arial" w:eastAsiaTheme="minorHAnsi" w:hAnsi="Arial" w:cs="Arial"/>
                <w:lang w:eastAsia="en-US"/>
              </w:rPr>
              <w:t>s</w:t>
            </w:r>
            <w:r w:rsidRPr="009D24E3">
              <w:rPr>
                <w:rFonts w:ascii="Arial" w:eastAsiaTheme="minorHAnsi" w:hAnsi="Arial" w:cs="Arial"/>
                <w:lang w:eastAsia="en-US"/>
              </w:rPr>
              <w:t xml:space="preserve"> ha</w:t>
            </w:r>
            <w:r>
              <w:rPr>
                <w:rFonts w:ascii="Arial" w:eastAsiaTheme="minorHAnsi" w:hAnsi="Arial" w:cs="Arial"/>
                <w:lang w:eastAsia="en-US"/>
              </w:rPr>
              <w:t>ve</w:t>
            </w:r>
            <w:r w:rsidRPr="009D24E3">
              <w:rPr>
                <w:rFonts w:ascii="Arial" w:eastAsiaTheme="minorHAnsi" w:hAnsi="Arial" w:cs="Arial"/>
                <w:lang w:eastAsia="en-US"/>
              </w:rPr>
              <w:t xml:space="preserve"> a strong outward focus, both developing interdisciplinary links and collaborating with partners at local, national and international levels.</w:t>
            </w:r>
          </w:p>
          <w:p w14:paraId="4BCDA5F9" w14:textId="18241CFE" w:rsidR="005572F6" w:rsidRPr="00B81A6E" w:rsidRDefault="005572F6" w:rsidP="00B81A6E">
            <w:pPr>
              <w:jc w:val="both"/>
              <w:rPr>
                <w:rFonts w:ascii="Arial" w:eastAsiaTheme="minorHAnsi" w:hAnsi="Arial" w:cs="Arial"/>
                <w:b/>
                <w:lang w:eastAsia="en-US"/>
              </w:rPr>
            </w:pPr>
            <w:bookmarkStart w:id="0" w:name="_GoBack"/>
            <w:bookmarkEnd w:id="0"/>
          </w:p>
        </w:tc>
      </w:tr>
      <w:tr w:rsidR="00B81A6E" w:rsidRPr="00B81A6E" w14:paraId="2CEC8698" w14:textId="77777777" w:rsidTr="00F137E4">
        <w:tc>
          <w:tcPr>
            <w:tcW w:w="9016" w:type="dxa"/>
          </w:tcPr>
          <w:p w14:paraId="3FC49AD4" w14:textId="77777777" w:rsidR="005572F6" w:rsidRDefault="005572F6" w:rsidP="00B81A6E">
            <w:pPr>
              <w:jc w:val="both"/>
              <w:rPr>
                <w:rFonts w:ascii="Arial" w:eastAsiaTheme="minorHAnsi" w:hAnsi="Arial" w:cs="Arial"/>
                <w:b/>
                <w:lang w:eastAsia="en-US"/>
              </w:rPr>
            </w:pPr>
          </w:p>
          <w:p w14:paraId="62E5EC7C" w14:textId="639755D4"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14:paraId="29AE336E" w14:textId="77777777" w:rsidR="00B81A6E" w:rsidRDefault="00B81A6E" w:rsidP="00B81A6E">
            <w:pPr>
              <w:jc w:val="both"/>
              <w:rPr>
                <w:rFonts w:ascii="Arial" w:eastAsiaTheme="minorHAnsi" w:hAnsi="Arial" w:cs="Arial"/>
                <w:b/>
                <w:lang w:eastAsia="en-US"/>
              </w:rPr>
            </w:pPr>
          </w:p>
          <w:p w14:paraId="290C1D53" w14:textId="77777777" w:rsidR="005572F6" w:rsidRDefault="005572F6" w:rsidP="005572F6">
            <w:pPr>
              <w:rPr>
                <w:rFonts w:ascii="Arial" w:eastAsia="Arial" w:hAnsi="Arial" w:cs="Arial"/>
                <w:b/>
              </w:rPr>
            </w:pPr>
            <w:r>
              <w:rPr>
                <w:rFonts w:ascii="Arial" w:eastAsia="Arial" w:hAnsi="Arial" w:cs="Arial"/>
                <w:b/>
              </w:rPr>
              <w:t>Essential:</w:t>
            </w:r>
          </w:p>
          <w:p w14:paraId="50CDC8CD" w14:textId="77777777" w:rsidR="005572F6" w:rsidRDefault="005572F6" w:rsidP="005572F6">
            <w:pPr>
              <w:widowControl w:val="0"/>
              <w:numPr>
                <w:ilvl w:val="0"/>
                <w:numId w:val="4"/>
              </w:numPr>
              <w:ind w:hanging="360"/>
              <w:contextualSpacing/>
              <w:rPr>
                <w:rFonts w:ascii="Arial" w:eastAsia="Arial" w:hAnsi="Arial" w:cs="Arial"/>
              </w:rPr>
            </w:pPr>
            <w:r>
              <w:rPr>
                <w:rFonts w:ascii="Arial" w:eastAsia="Arial" w:hAnsi="Arial" w:cs="Arial"/>
              </w:rPr>
              <w:t>2:1 or higher BSc. Psychology (BPS accredited) degree</w:t>
            </w:r>
          </w:p>
          <w:p w14:paraId="019D3D8A" w14:textId="77777777" w:rsidR="005572F6" w:rsidRDefault="005572F6" w:rsidP="005572F6">
            <w:pPr>
              <w:widowControl w:val="0"/>
              <w:numPr>
                <w:ilvl w:val="0"/>
                <w:numId w:val="4"/>
              </w:numPr>
              <w:ind w:hanging="360"/>
              <w:contextualSpacing/>
              <w:rPr>
                <w:rFonts w:ascii="Arial" w:eastAsia="Arial" w:hAnsi="Arial" w:cs="Arial"/>
              </w:rPr>
            </w:pPr>
            <w:r>
              <w:rPr>
                <w:rFonts w:ascii="Arial" w:eastAsia="Arial" w:hAnsi="Arial" w:cs="Arial"/>
              </w:rPr>
              <w:t xml:space="preserve">MSc in Forensic Psychology </w:t>
            </w:r>
          </w:p>
          <w:p w14:paraId="084E7B2D" w14:textId="77777777" w:rsidR="005572F6" w:rsidRDefault="005572F6" w:rsidP="005572F6">
            <w:pPr>
              <w:widowControl w:val="0"/>
              <w:numPr>
                <w:ilvl w:val="0"/>
                <w:numId w:val="4"/>
              </w:numPr>
              <w:ind w:hanging="360"/>
              <w:contextualSpacing/>
              <w:rPr>
                <w:rFonts w:ascii="Arial" w:eastAsia="Arial" w:hAnsi="Arial" w:cs="Arial"/>
              </w:rPr>
            </w:pPr>
            <w:r>
              <w:rPr>
                <w:rFonts w:ascii="Arial" w:eastAsia="Arial" w:hAnsi="Arial" w:cs="Arial"/>
              </w:rPr>
              <w:t>Good understanding and insight of intimate partner violence.</w:t>
            </w:r>
          </w:p>
          <w:p w14:paraId="45D82EFC" w14:textId="77777777" w:rsidR="005572F6" w:rsidRDefault="005572F6" w:rsidP="005572F6">
            <w:pPr>
              <w:widowControl w:val="0"/>
              <w:numPr>
                <w:ilvl w:val="0"/>
                <w:numId w:val="4"/>
              </w:numPr>
              <w:ind w:hanging="360"/>
              <w:contextualSpacing/>
              <w:rPr>
                <w:rFonts w:ascii="Arial" w:eastAsia="Arial" w:hAnsi="Arial" w:cs="Arial"/>
              </w:rPr>
            </w:pPr>
            <w:r>
              <w:rPr>
                <w:rFonts w:ascii="Arial" w:eastAsia="Arial" w:hAnsi="Arial" w:cs="Arial"/>
              </w:rPr>
              <w:t>Good understanding of both quantitative and qualitative research methods</w:t>
            </w:r>
          </w:p>
          <w:p w14:paraId="118F6363" w14:textId="77777777" w:rsidR="005572F6" w:rsidRDefault="005572F6" w:rsidP="005572F6">
            <w:pPr>
              <w:widowControl w:val="0"/>
              <w:numPr>
                <w:ilvl w:val="0"/>
                <w:numId w:val="4"/>
              </w:numPr>
              <w:ind w:hanging="360"/>
              <w:contextualSpacing/>
              <w:rPr>
                <w:rFonts w:ascii="Arial" w:eastAsia="Arial" w:hAnsi="Arial" w:cs="Arial"/>
              </w:rPr>
            </w:pPr>
            <w:r>
              <w:rPr>
                <w:rFonts w:ascii="Arial" w:eastAsia="Arial" w:hAnsi="Arial" w:cs="Arial"/>
              </w:rPr>
              <w:t>Good writing ability</w:t>
            </w:r>
          </w:p>
          <w:p w14:paraId="44E48310" w14:textId="77777777" w:rsidR="005572F6" w:rsidRDefault="005572F6" w:rsidP="005572F6">
            <w:pPr>
              <w:widowControl w:val="0"/>
              <w:numPr>
                <w:ilvl w:val="0"/>
                <w:numId w:val="4"/>
              </w:numPr>
              <w:ind w:hanging="360"/>
              <w:contextualSpacing/>
              <w:rPr>
                <w:rFonts w:ascii="Arial" w:eastAsia="Arial" w:hAnsi="Arial" w:cs="Arial"/>
              </w:rPr>
            </w:pPr>
            <w:r>
              <w:rPr>
                <w:rFonts w:ascii="Arial" w:eastAsia="Arial" w:hAnsi="Arial" w:cs="Arial"/>
              </w:rPr>
              <w:t>Good communication skills</w:t>
            </w:r>
          </w:p>
          <w:p w14:paraId="0D84DC33" w14:textId="77777777" w:rsidR="005572F6" w:rsidRDefault="005572F6" w:rsidP="005572F6">
            <w:pPr>
              <w:rPr>
                <w:rFonts w:ascii="Arial" w:eastAsia="Arial" w:hAnsi="Arial" w:cs="Arial"/>
              </w:rPr>
            </w:pPr>
          </w:p>
          <w:p w14:paraId="3D004CC5" w14:textId="77777777" w:rsidR="005572F6" w:rsidRDefault="005572F6" w:rsidP="005572F6">
            <w:pPr>
              <w:rPr>
                <w:rFonts w:ascii="Arial" w:eastAsia="Arial" w:hAnsi="Arial" w:cs="Arial"/>
                <w:b/>
              </w:rPr>
            </w:pPr>
            <w:r>
              <w:rPr>
                <w:rFonts w:ascii="Arial" w:eastAsia="Arial" w:hAnsi="Arial" w:cs="Arial"/>
                <w:b/>
              </w:rPr>
              <w:t>Desirable:</w:t>
            </w:r>
          </w:p>
          <w:p w14:paraId="4F8DFCE7" w14:textId="77777777" w:rsidR="005572F6" w:rsidRDefault="005572F6" w:rsidP="005572F6">
            <w:pPr>
              <w:widowControl w:val="0"/>
              <w:numPr>
                <w:ilvl w:val="0"/>
                <w:numId w:val="5"/>
              </w:numPr>
              <w:ind w:hanging="360"/>
              <w:contextualSpacing/>
              <w:rPr>
                <w:rFonts w:ascii="Arial" w:eastAsia="Arial" w:hAnsi="Arial" w:cs="Arial"/>
              </w:rPr>
            </w:pPr>
            <w:r>
              <w:rPr>
                <w:rFonts w:ascii="Arial" w:eastAsia="Arial" w:hAnsi="Arial" w:cs="Arial"/>
              </w:rPr>
              <w:t>Advanced experience of quantitative and qualitative data analysis</w:t>
            </w:r>
          </w:p>
          <w:p w14:paraId="152C13DF" w14:textId="77777777" w:rsidR="005572F6" w:rsidRDefault="005572F6" w:rsidP="005572F6">
            <w:pPr>
              <w:widowControl w:val="0"/>
              <w:numPr>
                <w:ilvl w:val="0"/>
                <w:numId w:val="5"/>
              </w:numPr>
              <w:ind w:hanging="360"/>
              <w:contextualSpacing/>
              <w:rPr>
                <w:rFonts w:ascii="Arial" w:eastAsia="Arial" w:hAnsi="Arial" w:cs="Arial"/>
              </w:rPr>
            </w:pPr>
            <w:r>
              <w:rPr>
                <w:rFonts w:ascii="Arial" w:eastAsia="Arial" w:hAnsi="Arial" w:cs="Arial"/>
              </w:rPr>
              <w:t>PGCert in Teaching and Learning</w:t>
            </w:r>
          </w:p>
          <w:p w14:paraId="2E5C7B22" w14:textId="77777777" w:rsidR="00B81A6E" w:rsidRPr="00B81A6E" w:rsidRDefault="00B81A6E" w:rsidP="00B81A6E">
            <w:pPr>
              <w:jc w:val="both"/>
              <w:rPr>
                <w:rFonts w:ascii="Arial" w:eastAsiaTheme="minorHAnsi" w:hAnsi="Arial" w:cs="Arial"/>
                <w:b/>
                <w:lang w:eastAsia="en-US"/>
              </w:rPr>
            </w:pPr>
          </w:p>
        </w:tc>
      </w:tr>
      <w:tr w:rsidR="00B81A6E" w:rsidRPr="00B81A6E" w14:paraId="53BC9CF9" w14:textId="77777777" w:rsidTr="00F137E4">
        <w:tc>
          <w:tcPr>
            <w:tcW w:w="9016" w:type="dxa"/>
          </w:tcPr>
          <w:p w14:paraId="08F44B64"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14:paraId="1EFCEA76" w14:textId="77777777" w:rsidR="00B81A6E" w:rsidRPr="00B81A6E" w:rsidRDefault="00B81A6E" w:rsidP="00B81A6E">
            <w:pPr>
              <w:jc w:val="both"/>
              <w:rPr>
                <w:rFonts w:ascii="Arial" w:eastAsiaTheme="minorHAnsi" w:hAnsi="Arial" w:cs="Arial"/>
                <w:b/>
                <w:lang w:eastAsia="en-US"/>
              </w:rPr>
            </w:pPr>
          </w:p>
          <w:p w14:paraId="67BB6E02" w14:textId="64BE7AB0" w:rsidR="00B81A6E" w:rsidRDefault="000D15DE" w:rsidP="00B81A6E">
            <w:pPr>
              <w:jc w:val="both"/>
              <w:rPr>
                <w:rFonts w:ascii="Arial" w:eastAsiaTheme="minorHAnsi" w:hAnsi="Arial" w:cs="Arial"/>
                <w:lang w:eastAsia="en-US"/>
              </w:rPr>
            </w:pPr>
            <w:r>
              <w:rPr>
                <w:rFonts w:ascii="Arial" w:eastAsiaTheme="minorHAnsi" w:hAnsi="Arial" w:cs="Arial"/>
                <w:lang w:eastAsia="en-US"/>
              </w:rPr>
              <w:t xml:space="preserve">Dr </w:t>
            </w:r>
            <w:r w:rsidR="005572F6">
              <w:rPr>
                <w:rFonts w:ascii="Arial" w:eastAsiaTheme="minorHAnsi" w:hAnsi="Arial" w:cs="Arial"/>
                <w:lang w:eastAsia="en-US"/>
              </w:rPr>
              <w:t>Natalie Harrison</w:t>
            </w:r>
          </w:p>
          <w:p w14:paraId="7A75A027" w14:textId="203849DA" w:rsidR="005572F6" w:rsidRDefault="007F5B0E" w:rsidP="00B81A6E">
            <w:pPr>
              <w:jc w:val="both"/>
              <w:rPr>
                <w:rFonts w:ascii="Arial" w:eastAsiaTheme="minorHAnsi" w:hAnsi="Arial" w:cs="Arial"/>
                <w:lang w:eastAsia="en-US"/>
              </w:rPr>
            </w:pPr>
            <w:hyperlink r:id="rId11" w:history="1">
              <w:r w:rsidR="005572F6" w:rsidRPr="00E11EEE">
                <w:rPr>
                  <w:rStyle w:val="Hyperlink"/>
                  <w:rFonts w:ascii="Arial" w:eastAsiaTheme="minorHAnsi" w:hAnsi="Arial" w:cs="Arial"/>
                  <w:lang w:eastAsia="en-US"/>
                </w:rPr>
                <w:t>Natalie.Harrison@bcu.ac.uk</w:t>
              </w:r>
            </w:hyperlink>
          </w:p>
          <w:p w14:paraId="50C1BE06" w14:textId="334D9C6E" w:rsidR="005572F6" w:rsidRDefault="005572F6" w:rsidP="00B81A6E">
            <w:pPr>
              <w:jc w:val="both"/>
              <w:rPr>
                <w:rFonts w:ascii="Arial" w:eastAsiaTheme="minorHAnsi" w:hAnsi="Arial" w:cs="Arial"/>
                <w:lang w:eastAsia="en-US"/>
              </w:rPr>
            </w:pPr>
            <w:r>
              <w:rPr>
                <w:rFonts w:ascii="Arial" w:eastAsiaTheme="minorHAnsi" w:hAnsi="Arial" w:cs="Arial"/>
                <w:lang w:eastAsia="en-US"/>
              </w:rPr>
              <w:t>(+44)121 331 7253</w:t>
            </w:r>
          </w:p>
          <w:p w14:paraId="4376F42A" w14:textId="4581BEAF" w:rsidR="005572F6" w:rsidRDefault="005572F6" w:rsidP="00B81A6E">
            <w:pPr>
              <w:jc w:val="both"/>
              <w:rPr>
                <w:rFonts w:ascii="Arial" w:eastAsiaTheme="minorHAnsi" w:hAnsi="Arial" w:cs="Arial"/>
                <w:lang w:eastAsia="en-US"/>
              </w:rPr>
            </w:pPr>
          </w:p>
          <w:p w14:paraId="5F6AB615" w14:textId="04802BD4" w:rsidR="005572F6" w:rsidRDefault="005572F6" w:rsidP="00B81A6E">
            <w:pPr>
              <w:jc w:val="both"/>
              <w:rPr>
                <w:rFonts w:ascii="Arial" w:eastAsiaTheme="minorHAnsi" w:hAnsi="Arial" w:cs="Arial"/>
                <w:lang w:eastAsia="en-US"/>
              </w:rPr>
            </w:pPr>
            <w:r>
              <w:rPr>
                <w:rFonts w:ascii="Arial" w:eastAsiaTheme="minorHAnsi" w:hAnsi="Arial" w:cs="Arial"/>
                <w:lang w:eastAsia="en-US"/>
              </w:rPr>
              <w:t>Dr Chrisa Pornari</w:t>
            </w:r>
          </w:p>
          <w:p w14:paraId="441E2940" w14:textId="6EE63030" w:rsidR="005572F6" w:rsidRDefault="007F5B0E" w:rsidP="00B81A6E">
            <w:pPr>
              <w:jc w:val="both"/>
              <w:rPr>
                <w:rFonts w:ascii="Arial" w:eastAsiaTheme="minorHAnsi" w:hAnsi="Arial" w:cs="Arial"/>
                <w:lang w:eastAsia="en-US"/>
              </w:rPr>
            </w:pPr>
            <w:hyperlink r:id="rId12" w:history="1">
              <w:r w:rsidR="005572F6" w:rsidRPr="00E11EEE">
                <w:rPr>
                  <w:rStyle w:val="Hyperlink"/>
                  <w:rFonts w:ascii="Arial" w:eastAsiaTheme="minorHAnsi" w:hAnsi="Arial" w:cs="Arial"/>
                  <w:lang w:eastAsia="en-US"/>
                </w:rPr>
                <w:t>Chrisa.Pornari@bcu.ac.uk</w:t>
              </w:r>
            </w:hyperlink>
            <w:r w:rsidR="005572F6">
              <w:rPr>
                <w:rFonts w:ascii="Arial" w:eastAsiaTheme="minorHAnsi" w:hAnsi="Arial" w:cs="Arial"/>
                <w:lang w:eastAsia="en-US"/>
              </w:rPr>
              <w:t xml:space="preserve"> </w:t>
            </w:r>
          </w:p>
          <w:p w14:paraId="506A6E2D" w14:textId="77777777" w:rsidR="005572F6" w:rsidRDefault="005572F6" w:rsidP="00B81A6E">
            <w:pPr>
              <w:jc w:val="both"/>
              <w:rPr>
                <w:rFonts w:ascii="Arial" w:eastAsiaTheme="minorHAnsi" w:hAnsi="Arial" w:cs="Arial"/>
                <w:lang w:eastAsia="en-US"/>
              </w:rPr>
            </w:pPr>
          </w:p>
          <w:p w14:paraId="1D7D07BC" w14:textId="1BD834B3" w:rsidR="005572F6" w:rsidRDefault="005572F6" w:rsidP="00B81A6E">
            <w:pPr>
              <w:jc w:val="both"/>
              <w:rPr>
                <w:rFonts w:ascii="Arial" w:eastAsiaTheme="minorHAnsi" w:hAnsi="Arial" w:cs="Arial"/>
                <w:lang w:eastAsia="en-US"/>
              </w:rPr>
            </w:pPr>
            <w:r>
              <w:rPr>
                <w:rFonts w:ascii="Arial" w:eastAsiaTheme="minorHAnsi" w:hAnsi="Arial" w:cs="Arial"/>
                <w:lang w:eastAsia="en-US"/>
              </w:rPr>
              <w:t>Dr Deborah Earnshaw</w:t>
            </w:r>
          </w:p>
          <w:p w14:paraId="1C7824F6" w14:textId="77777777" w:rsidR="000D15DE" w:rsidRDefault="007F5B0E" w:rsidP="00B81A6E">
            <w:pPr>
              <w:jc w:val="both"/>
              <w:rPr>
                <w:rFonts w:ascii="Arial" w:eastAsiaTheme="minorHAnsi" w:hAnsi="Arial" w:cs="Arial"/>
                <w:lang w:eastAsia="en-US"/>
              </w:rPr>
            </w:pPr>
            <w:hyperlink r:id="rId13" w:history="1">
              <w:r w:rsidR="000D15DE" w:rsidRPr="008637DC">
                <w:rPr>
                  <w:rStyle w:val="Hyperlink"/>
                  <w:rFonts w:ascii="Arial" w:eastAsiaTheme="minorHAnsi" w:hAnsi="Arial" w:cs="Arial"/>
                  <w:lang w:eastAsia="en-US"/>
                </w:rPr>
                <w:t>Deborah.Earnshaw@bcu.ac.uk</w:t>
              </w:r>
            </w:hyperlink>
          </w:p>
          <w:p w14:paraId="482EA9DD" w14:textId="252C49D1" w:rsidR="00B81A6E" w:rsidRPr="00B81A6E" w:rsidRDefault="00B81A6E" w:rsidP="00B81A6E">
            <w:pPr>
              <w:jc w:val="both"/>
              <w:rPr>
                <w:rFonts w:ascii="Arial" w:eastAsiaTheme="minorHAnsi" w:hAnsi="Arial" w:cs="Arial"/>
                <w:b/>
                <w:lang w:eastAsia="en-US"/>
              </w:rPr>
            </w:pPr>
          </w:p>
          <w:p w14:paraId="166ACE1E" w14:textId="2643411C" w:rsidR="005572F6" w:rsidRPr="005572F6" w:rsidRDefault="005572F6" w:rsidP="00B81A6E">
            <w:pPr>
              <w:jc w:val="both"/>
              <w:rPr>
                <w:rFonts w:ascii="Arial" w:eastAsiaTheme="minorHAnsi" w:hAnsi="Arial" w:cs="Arial"/>
                <w:lang w:eastAsia="en-US"/>
              </w:rPr>
            </w:pPr>
            <w:r w:rsidRPr="005572F6">
              <w:rPr>
                <w:rFonts w:ascii="Arial" w:eastAsiaTheme="minorHAnsi" w:hAnsi="Arial" w:cs="Arial"/>
                <w:lang w:eastAsia="en-US"/>
              </w:rPr>
              <w:t>Dr Laura Hammond</w:t>
            </w:r>
          </w:p>
          <w:p w14:paraId="7D2591B4" w14:textId="7FB18B96" w:rsidR="005572F6" w:rsidRPr="005572F6" w:rsidRDefault="007F5B0E" w:rsidP="00B81A6E">
            <w:pPr>
              <w:jc w:val="both"/>
              <w:rPr>
                <w:rFonts w:ascii="Arial" w:eastAsiaTheme="minorHAnsi" w:hAnsi="Arial" w:cs="Arial"/>
                <w:lang w:eastAsia="en-US"/>
              </w:rPr>
            </w:pPr>
            <w:hyperlink r:id="rId14" w:history="1">
              <w:r w:rsidR="005572F6" w:rsidRPr="00E11EEE">
                <w:rPr>
                  <w:rStyle w:val="Hyperlink"/>
                  <w:rFonts w:ascii="Arial" w:eastAsiaTheme="minorHAnsi" w:hAnsi="Arial" w:cs="Arial"/>
                  <w:lang w:eastAsia="en-US"/>
                </w:rPr>
                <w:t>Laura.Hammond@bcu.ac.uk</w:t>
              </w:r>
            </w:hyperlink>
            <w:r w:rsidR="005572F6">
              <w:rPr>
                <w:rFonts w:ascii="Arial" w:eastAsiaTheme="minorHAnsi" w:hAnsi="Arial" w:cs="Arial"/>
                <w:lang w:eastAsia="en-US"/>
              </w:rPr>
              <w:t xml:space="preserve"> </w:t>
            </w:r>
          </w:p>
          <w:p w14:paraId="18F6EBB1" w14:textId="5493BFEA" w:rsidR="00085EA9" w:rsidRPr="005572F6" w:rsidRDefault="005572F6" w:rsidP="00B81A6E">
            <w:pPr>
              <w:jc w:val="both"/>
              <w:rPr>
                <w:rFonts w:ascii="Arial" w:eastAsiaTheme="minorHAnsi" w:hAnsi="Arial" w:cs="Arial"/>
                <w:b/>
                <w:lang w:eastAsia="en-US"/>
              </w:rPr>
            </w:pPr>
            <w:r>
              <w:rPr>
                <w:rFonts w:ascii="Arial" w:eastAsiaTheme="minorHAnsi" w:hAnsi="Arial" w:cs="Arial"/>
                <w:b/>
                <w:lang w:eastAsia="en-US"/>
              </w:rPr>
              <w:t xml:space="preserve"> </w:t>
            </w:r>
            <w:r w:rsidR="00085EA9">
              <w:rPr>
                <w:rFonts w:ascii="Arial" w:eastAsiaTheme="minorHAnsi" w:hAnsi="Arial" w:cs="Arial"/>
                <w:lang w:eastAsia="en-US"/>
              </w:rPr>
              <w:t xml:space="preserve"> </w:t>
            </w:r>
          </w:p>
        </w:tc>
      </w:tr>
    </w:tbl>
    <w:p w14:paraId="05DED4BA"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5"/>
      <w:footerReference w:type="default" r:id="rId1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55E5" w14:textId="77777777" w:rsidR="00286789" w:rsidRDefault="00286789" w:rsidP="00B818B2">
      <w:r>
        <w:separator/>
      </w:r>
    </w:p>
  </w:endnote>
  <w:endnote w:type="continuationSeparator" w:id="0">
    <w:p w14:paraId="6F84C1E3" w14:textId="77777777" w:rsidR="00286789" w:rsidRDefault="00286789"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815D" w14:textId="77777777" w:rsidR="001C0CAA" w:rsidRPr="00921FFF" w:rsidRDefault="00921FFF" w:rsidP="00921FFF">
    <w:pPr>
      <w:pStyle w:val="Footer"/>
      <w:jc w:val="right"/>
    </w:pPr>
    <w:r w:rsidRPr="00921FFF">
      <w:t>Funded Ph</w:t>
    </w:r>
    <w:r>
      <w:t>D Course Information Sheet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1FD3" w14:textId="77777777" w:rsidR="00286789" w:rsidRDefault="00286789" w:rsidP="00B818B2">
      <w:r>
        <w:separator/>
      </w:r>
    </w:p>
  </w:footnote>
  <w:footnote w:type="continuationSeparator" w:id="0">
    <w:p w14:paraId="37E337B6" w14:textId="77777777" w:rsidR="00286789" w:rsidRDefault="00286789"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AAA5" w14:textId="0979B61D" w:rsidR="007F5B0E" w:rsidRPr="007F5B0E" w:rsidRDefault="007F5B0E" w:rsidP="007F5B0E">
    <w:pPr>
      <w:pStyle w:val="Header"/>
      <w:jc w:val="right"/>
      <w:rPr>
        <w:rFonts w:ascii="Arial" w:hAnsi="Arial" w:cs="Arial"/>
      </w:rPr>
    </w:pPr>
    <w:r w:rsidRPr="007F5B0E">
      <w:rPr>
        <w:rFonts w:ascii="Arial" w:hAnsi="Arial" w:cs="Arial"/>
      </w:rPr>
      <w:t>Application Reference Number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51FED"/>
    <w:multiLevelType w:val="multilevel"/>
    <w:tmpl w:val="0F5EF71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5D8E689A"/>
    <w:multiLevelType w:val="multilevel"/>
    <w:tmpl w:val="6FB86F3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85EA9"/>
    <w:rsid w:val="000D15DE"/>
    <w:rsid w:val="001810A3"/>
    <w:rsid w:val="001C0CAA"/>
    <w:rsid w:val="00203CD1"/>
    <w:rsid w:val="00286789"/>
    <w:rsid w:val="0036422A"/>
    <w:rsid w:val="004F7916"/>
    <w:rsid w:val="005572F6"/>
    <w:rsid w:val="00661B02"/>
    <w:rsid w:val="0066453D"/>
    <w:rsid w:val="007F5B0E"/>
    <w:rsid w:val="008A5BC4"/>
    <w:rsid w:val="008C1F46"/>
    <w:rsid w:val="00921FFF"/>
    <w:rsid w:val="00A56461"/>
    <w:rsid w:val="00B21DD1"/>
    <w:rsid w:val="00B818B2"/>
    <w:rsid w:val="00B81A6E"/>
    <w:rsid w:val="00C14741"/>
    <w:rsid w:val="00C9045B"/>
    <w:rsid w:val="00DA43C7"/>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FC32"/>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71737">
      <w:bodyDiv w:val="1"/>
      <w:marLeft w:val="0"/>
      <w:marRight w:val="0"/>
      <w:marTop w:val="0"/>
      <w:marBottom w:val="0"/>
      <w:divBdr>
        <w:top w:val="none" w:sz="0" w:space="0" w:color="auto"/>
        <w:left w:val="none" w:sz="0" w:space="0" w:color="auto"/>
        <w:bottom w:val="none" w:sz="0" w:space="0" w:color="auto"/>
        <w:right w:val="none" w:sz="0" w:space="0" w:color="auto"/>
      </w:divBdr>
    </w:div>
    <w:div w:id="873543682">
      <w:bodyDiv w:val="1"/>
      <w:marLeft w:val="0"/>
      <w:marRight w:val="0"/>
      <w:marTop w:val="0"/>
      <w:marBottom w:val="0"/>
      <w:divBdr>
        <w:top w:val="none" w:sz="0" w:space="0" w:color="auto"/>
        <w:left w:val="none" w:sz="0" w:space="0" w:color="auto"/>
        <w:bottom w:val="none" w:sz="0" w:space="0" w:color="auto"/>
        <w:right w:val="none" w:sz="0" w:space="0" w:color="auto"/>
      </w:divBdr>
    </w:div>
    <w:div w:id="2048142923">
      <w:bodyDiv w:val="1"/>
      <w:marLeft w:val="0"/>
      <w:marRight w:val="0"/>
      <w:marTop w:val="0"/>
      <w:marBottom w:val="0"/>
      <w:divBdr>
        <w:top w:val="none" w:sz="0" w:space="0" w:color="auto"/>
        <w:left w:val="none" w:sz="0" w:space="0" w:color="auto"/>
        <w:bottom w:val="none" w:sz="0" w:space="0" w:color="auto"/>
        <w:right w:val="none" w:sz="0" w:space="0" w:color="auto"/>
      </w:divBdr>
    </w:div>
    <w:div w:id="21147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borah.Earnshaw@bcu.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a.Pornari@bc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alie.Harrison@bcu.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Hammond@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1036084CC53448C51F46F4DC77CDD" ma:contentTypeVersion="10" ma:contentTypeDescription="Create a new document." ma:contentTypeScope="" ma:versionID="f9f3ae4a8c752de5cd96c17d2d6f0bca">
  <xsd:schema xmlns:xsd="http://www.w3.org/2001/XMLSchema" xmlns:xs="http://www.w3.org/2001/XMLSchema" xmlns:p="http://schemas.microsoft.com/office/2006/metadata/properties" xmlns:ns3="bcd3707a-36df-49a7-9b5f-5c3ef7e0571b" xmlns:ns4="3ffa5895-6898-4f51-a01b-79841f7835a9" targetNamespace="http://schemas.microsoft.com/office/2006/metadata/properties" ma:root="true" ma:fieldsID="b20f3707b6de4d19641c875f126e79e4" ns3:_="" ns4:_="">
    <xsd:import namespace="bcd3707a-36df-49a7-9b5f-5c3ef7e0571b"/>
    <xsd:import namespace="3ffa5895-6898-4f51-a01b-79841f7835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707a-36df-49a7-9b5f-5c3ef7e057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a5895-6898-4f51-a01b-79841f7835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B908C-55FC-46C8-BBD5-E13FD9B5C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707a-36df-49a7-9b5f-5c3ef7e0571b"/>
    <ds:schemaRef ds:uri="3ffa5895-6898-4f51-a01b-79841f783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ECED4-9F6C-42FD-A6C7-A163C66011D4}">
  <ds:schemaRefs>
    <ds:schemaRef ds:uri="http://schemas.microsoft.com/sharepoint/v3/contenttype/forms"/>
  </ds:schemaRefs>
</ds:datastoreItem>
</file>

<file path=customXml/itemProps3.xml><?xml version="1.0" encoding="utf-8"?>
<ds:datastoreItem xmlns:ds="http://schemas.openxmlformats.org/officeDocument/2006/customXml" ds:itemID="{F85273DE-7677-4C28-83F5-DBA8D4A3D79D}">
  <ds:schemaRefs>
    <ds:schemaRef ds:uri="http://purl.org/dc/terms/"/>
    <ds:schemaRef ds:uri="http://schemas.openxmlformats.org/package/2006/metadata/core-properties"/>
    <ds:schemaRef ds:uri="bcd3707a-36df-49a7-9b5f-5c3ef7e0571b"/>
    <ds:schemaRef ds:uri="http://schemas.microsoft.com/office/2006/documentManagement/types"/>
    <ds:schemaRef ds:uri="3ffa5895-6898-4f51-a01b-79841f7835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3</cp:revision>
  <dcterms:created xsi:type="dcterms:W3CDTF">2020-02-11T14:13:00Z</dcterms:created>
  <dcterms:modified xsi:type="dcterms:W3CDTF">2020-04-08T09:36:00Z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0x0101006B71036084CC53448C51F46F4DC77CDD</vt:lpwstr>
  </property>
</Properties>
</file>