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0ADC" w14:textId="50E5C372" w:rsidR="00C817AB" w:rsidRPr="0024430D" w:rsidRDefault="00027320" w:rsidP="00C817AB">
      <w:pPr>
        <w:rPr>
          <w:rFonts w:asciiTheme="minorHAnsi" w:hAnsiTheme="minorHAnsi"/>
          <w:sz w:val="22"/>
          <w:szCs w:val="22"/>
          <w:lang w:val="en"/>
        </w:rPr>
      </w:pPr>
      <w:r w:rsidRPr="00A43E3B">
        <w:rPr>
          <w:rFonts w:ascii="Arial" w:hAnsi="Arial" w:cs="Arial"/>
          <w:b/>
          <w:noProof/>
          <w:lang w:eastAsia="en-GB"/>
        </w:rPr>
        <w:drawing>
          <wp:anchor distT="0" distB="0" distL="114300" distR="114300" simplePos="0" relativeHeight="251658240" behindDoc="0" locked="0" layoutInCell="1" allowOverlap="1" wp14:anchorId="6718689B" wp14:editId="704CCEFC">
            <wp:simplePos x="0" y="0"/>
            <wp:positionH relativeFrom="margin">
              <wp:align>right</wp:align>
            </wp:positionH>
            <wp:positionV relativeFrom="paragraph">
              <wp:posOffset>6350</wp:posOffset>
            </wp:positionV>
            <wp:extent cx="1714500" cy="739775"/>
            <wp:effectExtent l="0" t="0" r="0" b="3175"/>
            <wp:wrapNone/>
            <wp:docPr id="7" name="Picture 6" descr="C:\Users\id120318\Pictures\water-slider2-131834842756375667.jpg"/>
            <wp:cNvGraphicFramePr/>
            <a:graphic xmlns:a="http://schemas.openxmlformats.org/drawingml/2006/main">
              <a:graphicData uri="http://schemas.openxmlformats.org/drawingml/2006/picture">
                <pic:pic xmlns:pic="http://schemas.openxmlformats.org/drawingml/2006/picture">
                  <pic:nvPicPr>
                    <pic:cNvPr id="7" name="Picture 6" descr="C:\Users\id120318\Pictures\water-slider2-13183484275637566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39775"/>
                    </a:xfrm>
                    <a:prstGeom prst="rect">
                      <a:avLst/>
                    </a:prstGeom>
                    <a:noFill/>
                    <a:ln>
                      <a:noFill/>
                    </a:ln>
                  </pic:spPr>
                </pic:pic>
              </a:graphicData>
            </a:graphic>
          </wp:anchor>
        </w:drawing>
      </w:r>
      <w:r w:rsidR="00B95272">
        <w:rPr>
          <w:rFonts w:asciiTheme="minorHAnsi" w:hAnsiTheme="minorHAnsi"/>
          <w:noProof/>
          <w:sz w:val="22"/>
          <w:szCs w:val="22"/>
          <w:lang w:eastAsia="en-GB"/>
        </w:rPr>
        <w:drawing>
          <wp:inline distT="0" distB="0" distL="0" distR="0" wp14:anchorId="5B094DF5" wp14:editId="56E9725B">
            <wp:extent cx="29444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inline>
        </w:drawing>
      </w:r>
    </w:p>
    <w:p w14:paraId="2B57BEA9" w14:textId="77777777" w:rsidR="00AB454E" w:rsidRDefault="00AB454E" w:rsidP="00FC080A">
      <w:pPr>
        <w:rPr>
          <w:rFonts w:asciiTheme="minorHAnsi" w:hAnsiTheme="minorHAnsi"/>
          <w:b/>
          <w:color w:val="00283C"/>
          <w:sz w:val="28"/>
          <w:szCs w:val="22"/>
          <w:lang w:val="en"/>
        </w:rPr>
      </w:pPr>
    </w:p>
    <w:p w14:paraId="75342716" w14:textId="6A0DFDC0" w:rsidR="00027320" w:rsidRDefault="00027320" w:rsidP="00FC080A">
      <w:pPr>
        <w:rPr>
          <w:rFonts w:asciiTheme="minorHAnsi" w:hAnsiTheme="minorHAnsi"/>
          <w:b/>
          <w:color w:val="00283C"/>
          <w:sz w:val="28"/>
          <w:szCs w:val="22"/>
          <w:lang w:val="en"/>
        </w:rPr>
      </w:pPr>
      <w:r w:rsidRPr="00027320">
        <w:rPr>
          <w:rFonts w:asciiTheme="minorHAnsi" w:hAnsiTheme="minorHAnsi"/>
          <w:b/>
          <w:color w:val="00283C"/>
          <w:sz w:val="28"/>
          <w:szCs w:val="22"/>
          <w:lang w:val="en"/>
        </w:rPr>
        <w:t>The Faculty of Computing, Engineering and the Built Environment (CEBE) is making major investments in growing the quality and volume of research across its two constituent Schools (Schools of Engineering and the Built Environment, and Computing and Digital Technology) through investments in academic staff and researchers, doctoral students and new labs, workshops and equipment</w:t>
      </w:r>
      <w:r>
        <w:rPr>
          <w:rFonts w:asciiTheme="minorHAnsi" w:hAnsiTheme="minorHAnsi"/>
          <w:b/>
          <w:color w:val="00283C"/>
          <w:sz w:val="28"/>
          <w:szCs w:val="22"/>
          <w:lang w:val="en"/>
        </w:rPr>
        <w:t>.</w:t>
      </w:r>
    </w:p>
    <w:p w14:paraId="58A9D444" w14:textId="5B277221" w:rsidR="00C817AB" w:rsidRPr="00873A3E" w:rsidRDefault="00C817AB" w:rsidP="00FC080A">
      <w:pPr>
        <w:rPr>
          <w:rFonts w:asciiTheme="minorHAnsi" w:hAnsiTheme="minorHAnsi"/>
          <w:sz w:val="22"/>
          <w:szCs w:val="22"/>
          <w:lang w:val="en"/>
        </w:rPr>
      </w:pPr>
      <w:r w:rsidRPr="00027320">
        <w:rPr>
          <w:rFonts w:asciiTheme="minorHAnsi" w:hAnsiTheme="minorHAnsi"/>
          <w:sz w:val="22"/>
          <w:szCs w:val="22"/>
          <w:lang w:val="en"/>
        </w:rPr>
        <w:t xml:space="preserve">The </w:t>
      </w:r>
      <w:hyperlink r:id="rId14" w:history="1">
        <w:r w:rsidR="00B95272" w:rsidRPr="00232351">
          <w:rPr>
            <w:rStyle w:val="Hyperlink"/>
            <w:rFonts w:asciiTheme="minorHAnsi" w:hAnsiTheme="minorHAnsi"/>
            <w:sz w:val="22"/>
            <w:szCs w:val="22"/>
            <w:lang w:val="en"/>
          </w:rPr>
          <w:t>Water, Environment and Communities Research Centre</w:t>
        </w:r>
      </w:hyperlink>
      <w:r w:rsidR="00B95272" w:rsidRPr="00027320">
        <w:rPr>
          <w:rFonts w:asciiTheme="minorHAnsi" w:hAnsiTheme="minorHAnsi"/>
          <w:sz w:val="22"/>
          <w:szCs w:val="22"/>
          <w:lang w:val="en"/>
        </w:rPr>
        <w:t xml:space="preserve"> is located in the </w:t>
      </w:r>
      <w:r w:rsidRPr="00027320">
        <w:rPr>
          <w:rFonts w:asciiTheme="minorHAnsi" w:hAnsiTheme="minorHAnsi"/>
          <w:sz w:val="22"/>
          <w:szCs w:val="22"/>
          <w:lang w:val="en"/>
        </w:rPr>
        <w:t xml:space="preserve">Faculty of </w:t>
      </w:r>
      <w:r w:rsidR="00B95272" w:rsidRPr="00027320">
        <w:rPr>
          <w:rFonts w:asciiTheme="minorHAnsi" w:hAnsiTheme="minorHAnsi"/>
          <w:sz w:val="22"/>
          <w:szCs w:val="22"/>
          <w:lang w:val="en"/>
        </w:rPr>
        <w:t>Computing, Engineering and the Built Environment</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CEBE) and</w:t>
      </w:r>
      <w:r w:rsidRPr="00027320">
        <w:rPr>
          <w:rFonts w:asciiTheme="minorHAnsi" w:hAnsiTheme="minorHAnsi"/>
          <w:sz w:val="22"/>
          <w:szCs w:val="22"/>
          <w:lang w:val="en"/>
        </w:rPr>
        <w:t xml:space="preserve"> based at our City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Campus. The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undertakes applied research on a range of contemporary themes relating to water and the environment reflecting the diversity and interdisciplinary nature of issues concerning the development of resilient communities</w:t>
      </w:r>
      <w:r w:rsidRPr="00027320">
        <w:rPr>
          <w:rFonts w:asciiTheme="minorHAnsi" w:hAnsiTheme="minorHAnsi"/>
          <w:sz w:val="22"/>
          <w:szCs w:val="22"/>
          <w:lang w:val="en"/>
        </w:rPr>
        <w:t>.</w:t>
      </w:r>
      <w:r w:rsidR="00027320">
        <w:rPr>
          <w:rFonts w:asciiTheme="minorHAnsi" w:hAnsiTheme="minorHAnsi"/>
          <w:sz w:val="22"/>
          <w:szCs w:val="22"/>
          <w:lang w:val="en"/>
        </w:rPr>
        <w:t xml:space="preserve"> </w:t>
      </w:r>
      <w:r w:rsidR="00B95272">
        <w:rPr>
          <w:rFonts w:asciiTheme="minorHAnsi" w:hAnsiTheme="minorHAnsi"/>
          <w:sz w:val="22"/>
          <w:szCs w:val="22"/>
          <w:lang w:val="en"/>
        </w:rPr>
        <w:t xml:space="preserve">The Centre undertakes </w:t>
      </w:r>
      <w:r w:rsidR="00B95272" w:rsidRPr="00B95272">
        <w:rPr>
          <w:rFonts w:asciiTheme="minorHAnsi" w:hAnsiTheme="minorHAnsi"/>
          <w:sz w:val="22"/>
          <w:szCs w:val="22"/>
          <w:lang w:val="en"/>
        </w:rPr>
        <w:t xml:space="preserve">a portfolio of applied interdisciplinary research, knowledge exchange, education, community engagement and advice for decision makers and policy makers at all levels. The </w:t>
      </w:r>
      <w:r w:rsidR="00B95272">
        <w:rPr>
          <w:rFonts w:asciiTheme="minorHAnsi" w:hAnsiTheme="minorHAnsi"/>
          <w:sz w:val="22"/>
          <w:szCs w:val="22"/>
          <w:lang w:val="en"/>
        </w:rPr>
        <w:t>Centre’s</w:t>
      </w:r>
      <w:r w:rsidR="00B95272" w:rsidRPr="00B95272">
        <w:rPr>
          <w:rFonts w:asciiTheme="minorHAnsi" w:hAnsiTheme="minorHAnsi"/>
          <w:sz w:val="22"/>
          <w:szCs w:val="22"/>
          <w:lang w:val="en"/>
        </w:rPr>
        <w:t xml:space="preserve"> work embraces and integrates local, national and international perspectives on water, focusing on environmental challenges towards sustaining resilient communities.</w:t>
      </w:r>
    </w:p>
    <w:p w14:paraId="7AA429D6" w14:textId="77777777" w:rsidR="00E82F82" w:rsidRDefault="00E82F82" w:rsidP="00E82F82">
      <w:pPr>
        <w:rPr>
          <w:rFonts w:ascii="Calibri" w:hAnsi="Calibri" w:cs="Tahoma"/>
          <w:sz w:val="22"/>
          <w:szCs w:val="22"/>
        </w:rPr>
      </w:pPr>
    </w:p>
    <w:p w14:paraId="52C81336" w14:textId="483A9C7C" w:rsidR="00E82F82" w:rsidRDefault="00E82F82" w:rsidP="00E82F82">
      <w:pPr>
        <w:rPr>
          <w:rFonts w:ascii="Calibri" w:hAnsi="Calibri" w:cs="Tahoma"/>
          <w:sz w:val="22"/>
          <w:szCs w:val="22"/>
        </w:rPr>
      </w:pPr>
      <w:r>
        <w:rPr>
          <w:rFonts w:ascii="Calibri" w:hAnsi="Calibri" w:cs="Tahoma"/>
          <w:sz w:val="22"/>
          <w:szCs w:val="22"/>
        </w:rPr>
        <w:t xml:space="preserve">We have a range of PhD studentships now available across the range of disciplines represented in the centre. There are a </w:t>
      </w:r>
      <w:r w:rsidR="00275C41">
        <w:rPr>
          <w:rFonts w:ascii="Calibri" w:hAnsi="Calibri" w:cs="Tahoma"/>
          <w:sz w:val="22"/>
          <w:szCs w:val="22"/>
        </w:rPr>
        <w:t>limited number</w:t>
      </w:r>
      <w:r>
        <w:rPr>
          <w:rFonts w:ascii="Calibri" w:hAnsi="Calibri" w:cs="Tahoma"/>
          <w:sz w:val="22"/>
          <w:szCs w:val="22"/>
        </w:rPr>
        <w:t xml:space="preserve"> of funding opportunities available with some studentships including full scholarships while others having partial or self-funding options. </w:t>
      </w:r>
      <w:r w:rsidR="00275C41">
        <w:rPr>
          <w:rFonts w:ascii="Calibri" w:hAnsi="Calibri" w:cs="Tahoma"/>
          <w:sz w:val="22"/>
          <w:szCs w:val="22"/>
        </w:rPr>
        <w:t xml:space="preserve">Funding will be determined based on the </w:t>
      </w:r>
      <w:r w:rsidR="00275C41" w:rsidRPr="00275C41">
        <w:rPr>
          <w:rFonts w:ascii="Calibri" w:hAnsi="Calibri" w:cs="Tahoma"/>
          <w:sz w:val="22"/>
          <w:szCs w:val="22"/>
        </w:rPr>
        <w:t>strength of the candidate</w:t>
      </w:r>
      <w:r w:rsidR="00275C41">
        <w:rPr>
          <w:rFonts w:ascii="Calibri" w:hAnsi="Calibri" w:cs="Tahoma"/>
          <w:sz w:val="22"/>
          <w:szCs w:val="22"/>
        </w:rPr>
        <w:t xml:space="preserve"> and </w:t>
      </w:r>
      <w:r w:rsidR="00275C41" w:rsidRPr="00275C41">
        <w:rPr>
          <w:rFonts w:ascii="Calibri" w:hAnsi="Calibri" w:cs="Tahoma"/>
          <w:sz w:val="22"/>
          <w:szCs w:val="22"/>
        </w:rPr>
        <w:t>quality of the proposal</w:t>
      </w:r>
      <w:r w:rsidR="00275C41">
        <w:rPr>
          <w:rFonts w:ascii="Calibri" w:hAnsi="Calibri" w:cs="Tahoma"/>
          <w:sz w:val="22"/>
          <w:szCs w:val="22"/>
        </w:rPr>
        <w:t xml:space="preserve">. </w:t>
      </w:r>
      <w:r w:rsidR="00275C41" w:rsidRPr="00275C41">
        <w:rPr>
          <w:rFonts w:ascii="Calibri" w:hAnsi="Calibri" w:cs="Tahoma"/>
          <w:sz w:val="22"/>
          <w:szCs w:val="22"/>
        </w:rPr>
        <w:t xml:space="preserve"> </w:t>
      </w:r>
      <w:r>
        <w:rPr>
          <w:rFonts w:ascii="Calibri" w:hAnsi="Calibri" w:cs="Tahoma"/>
          <w:sz w:val="22"/>
          <w:szCs w:val="22"/>
        </w:rPr>
        <w:t xml:space="preserve">Some of these projects also include support from our collaborating organisations. </w:t>
      </w:r>
    </w:p>
    <w:p w14:paraId="3608DC35" w14:textId="77777777" w:rsidR="00C013A5" w:rsidRDefault="00C013A5" w:rsidP="00FC080A">
      <w:pPr>
        <w:spacing w:after="160" w:line="259" w:lineRule="auto"/>
        <w:rPr>
          <w:rFonts w:asciiTheme="minorHAnsi" w:hAnsiTheme="minorHAnsi" w:cstheme="minorHAnsi"/>
          <w:b/>
          <w:color w:val="323E4F" w:themeColor="text2" w:themeShade="BF"/>
        </w:rPr>
      </w:pPr>
    </w:p>
    <w:p w14:paraId="33F494A9" w14:textId="6AB989F2" w:rsidR="00AB454E" w:rsidRPr="00C013A5" w:rsidRDefault="00EE5795" w:rsidP="00FC080A">
      <w:pPr>
        <w:spacing w:after="160" w:line="259" w:lineRule="auto"/>
        <w:rPr>
          <w:rFonts w:ascii="Calibri" w:eastAsia="Calibri" w:hAnsi="Calibri"/>
          <w:b/>
          <w:bCs/>
          <w:color w:val="00283C"/>
          <w:u w:val="single"/>
          <w:lang w:val="en"/>
        </w:rPr>
      </w:pPr>
      <w:r w:rsidRPr="00C013A5">
        <w:rPr>
          <w:rFonts w:asciiTheme="minorHAnsi" w:hAnsiTheme="minorHAnsi" w:cstheme="minorHAnsi"/>
          <w:b/>
          <w:color w:val="323E4F" w:themeColor="text2" w:themeShade="BF"/>
        </w:rPr>
        <w:t>THE POTENTIAL OF CONSTRUCTED WETLANDS TO REDUCE STORMWATER RUNOFF AND POLLUTION</w:t>
      </w:r>
    </w:p>
    <w:p w14:paraId="0CF4A497" w14:textId="77777777" w:rsidR="00C013A5" w:rsidRDefault="00C013A5" w:rsidP="00FC080A">
      <w:pPr>
        <w:spacing w:after="160" w:line="259" w:lineRule="auto"/>
        <w:rPr>
          <w:rFonts w:ascii="Calibri" w:eastAsia="Calibri" w:hAnsi="Calibri"/>
          <w:b/>
          <w:bCs/>
          <w:color w:val="00283C"/>
          <w:sz w:val="22"/>
          <w:szCs w:val="22"/>
          <w:u w:val="single"/>
          <w:lang w:val="en"/>
        </w:rPr>
      </w:pPr>
    </w:p>
    <w:p w14:paraId="1FA94E4E" w14:textId="2E31624F" w:rsidR="00C817AB" w:rsidRPr="00E15164" w:rsidRDefault="00C817AB" w:rsidP="00FC080A">
      <w:pPr>
        <w:spacing w:after="160" w:line="259" w:lineRule="auto"/>
        <w:rPr>
          <w:rFonts w:ascii="Calibri" w:eastAsia="Calibri" w:hAnsi="Calibri"/>
          <w:b/>
          <w:bCs/>
          <w:color w:val="00283C"/>
          <w:sz w:val="22"/>
          <w:szCs w:val="22"/>
          <w:u w:val="single"/>
          <w:lang w:val="en"/>
        </w:rPr>
      </w:pPr>
      <w:r w:rsidRPr="00E15164">
        <w:rPr>
          <w:rFonts w:ascii="Calibri" w:eastAsia="Calibri" w:hAnsi="Calibri"/>
          <w:b/>
          <w:bCs/>
          <w:color w:val="00283C"/>
          <w:sz w:val="22"/>
          <w:szCs w:val="22"/>
          <w:u w:val="single"/>
          <w:lang w:val="en"/>
        </w:rPr>
        <w:t>How to apply</w:t>
      </w:r>
    </w:p>
    <w:p w14:paraId="1CD8B1DF" w14:textId="77777777" w:rsidR="00E70EF8" w:rsidRPr="00E70EF8" w:rsidRDefault="00E70EF8" w:rsidP="00E70EF8">
      <w:pPr>
        <w:rPr>
          <w:rFonts w:asciiTheme="minorHAnsi" w:hAnsiTheme="minorHAnsi"/>
          <w:b/>
          <w:bCs/>
          <w:color w:val="00283C"/>
          <w:sz w:val="22"/>
          <w:szCs w:val="22"/>
          <w:lang w:val="en"/>
        </w:rPr>
      </w:pPr>
      <w:r w:rsidRPr="00E70EF8">
        <w:rPr>
          <w:rFonts w:asciiTheme="minorHAnsi" w:hAnsiTheme="minorHAnsi"/>
          <w:b/>
          <w:bCs/>
          <w:color w:val="00283C"/>
          <w:sz w:val="22"/>
          <w:szCs w:val="22"/>
          <w:lang w:val="en"/>
        </w:rPr>
        <w:t xml:space="preserve">The closing date for applications is 23.59 on Sunday 1 December 2019. </w:t>
      </w:r>
    </w:p>
    <w:p w14:paraId="3D2DCEF1" w14:textId="295AD3F7" w:rsidR="00C817AB" w:rsidRPr="00EB57FD" w:rsidRDefault="00C817AB" w:rsidP="00FC080A">
      <w:pPr>
        <w:rPr>
          <w:rFonts w:ascii="Calibri" w:eastAsia="Calibri" w:hAnsi="Calibri"/>
          <w:sz w:val="22"/>
          <w:szCs w:val="22"/>
          <w:lang w:val="en"/>
        </w:rPr>
      </w:pPr>
      <w:r w:rsidRPr="00C817AB">
        <w:rPr>
          <w:rFonts w:ascii="Calibri" w:eastAsia="Calibri" w:hAnsi="Calibri"/>
          <w:sz w:val="22"/>
          <w:szCs w:val="22"/>
          <w:lang w:val="en"/>
        </w:rPr>
        <w:t xml:space="preserve">To apply, please complete </w:t>
      </w:r>
      <w:r w:rsidRPr="00450B6A">
        <w:rPr>
          <w:rFonts w:ascii="Calibri" w:eastAsia="Calibri" w:hAnsi="Calibri"/>
          <w:sz w:val="22"/>
          <w:szCs w:val="22"/>
          <w:lang w:val="en"/>
        </w:rPr>
        <w:t>the </w:t>
      </w:r>
      <w:hyperlink r:id="rId15" w:history="1">
        <w:r w:rsidR="001457B4" w:rsidRPr="001457B4">
          <w:rPr>
            <w:rStyle w:val="Hyperlink"/>
            <w:rFonts w:ascii="Calibri" w:hAnsi="Calibri"/>
            <w:sz w:val="22"/>
            <w:szCs w:val="22"/>
          </w:rPr>
          <w:t>project proposal form</w:t>
        </w:r>
      </w:hyperlink>
      <w:r w:rsidR="001457B4">
        <w:rPr>
          <w:rFonts w:ascii="Calibri" w:hAnsi="Calibri"/>
          <w:color w:val="1F497D"/>
        </w:rPr>
        <w:t xml:space="preserve"> </w:t>
      </w:r>
      <w:r w:rsidR="009352AC">
        <w:rPr>
          <w:rFonts w:ascii="Calibri" w:hAnsi="Calibri"/>
          <w:color w:val="1F497D"/>
        </w:rPr>
        <w:t xml:space="preserve">, </w:t>
      </w:r>
      <w:r w:rsidR="009352AC">
        <w:rPr>
          <w:rFonts w:ascii="Calibri" w:hAnsi="Calibri"/>
          <w:b/>
          <w:color w:val="1F497D"/>
        </w:rPr>
        <w:t xml:space="preserve">ensuring that you quote the project reference, </w:t>
      </w:r>
      <w:r w:rsidR="00A33986" w:rsidRPr="00450B6A">
        <w:rPr>
          <w:rFonts w:ascii="Calibri" w:eastAsia="Calibri" w:hAnsi="Calibri"/>
          <w:sz w:val="22"/>
          <w:szCs w:val="22"/>
          <w:lang w:val="en"/>
        </w:rPr>
        <w:t>and</w:t>
      </w:r>
      <w:r w:rsidR="00A33986">
        <w:rPr>
          <w:rFonts w:ascii="Calibri" w:eastAsia="Calibri" w:hAnsi="Calibri"/>
          <w:sz w:val="22"/>
          <w:szCs w:val="22"/>
          <w:lang w:val="en"/>
        </w:rPr>
        <w:t xml:space="preserve"> then complete the</w:t>
      </w:r>
      <w:r w:rsidR="0024430D">
        <w:rPr>
          <w:rFonts w:ascii="Calibri" w:eastAsia="Calibri" w:hAnsi="Calibri"/>
          <w:sz w:val="22"/>
          <w:szCs w:val="22"/>
          <w:lang w:val="en"/>
        </w:rPr>
        <w:t xml:space="preserve"> </w:t>
      </w:r>
      <w:hyperlink r:id="rId16" w:history="1">
        <w:r w:rsidR="0024430D" w:rsidRPr="00EB57FD">
          <w:rPr>
            <w:rStyle w:val="Hyperlink"/>
            <w:rFonts w:asciiTheme="minorHAnsi" w:hAnsiTheme="minorHAnsi"/>
            <w:color w:val="0070C0"/>
            <w:sz w:val="22"/>
            <w:szCs w:val="22"/>
          </w:rPr>
          <w:t>online application</w:t>
        </w:r>
      </w:hyperlink>
      <w:r w:rsidR="0024430D" w:rsidRPr="00EB57FD">
        <w:rPr>
          <w:rFonts w:asciiTheme="minorHAnsi" w:hAnsiTheme="minorHAnsi"/>
          <w:color w:val="FF0000"/>
          <w:sz w:val="22"/>
          <w:szCs w:val="22"/>
        </w:rPr>
        <w:t xml:space="preserve"> </w:t>
      </w:r>
      <w:r w:rsidRPr="00EB57FD">
        <w:rPr>
          <w:rFonts w:ascii="Calibri" w:eastAsia="Calibri" w:hAnsi="Calibri"/>
          <w:color w:val="FF0000"/>
          <w:sz w:val="22"/>
          <w:szCs w:val="22"/>
          <w:lang w:val="en"/>
        </w:rPr>
        <w:t> </w:t>
      </w:r>
      <w:r w:rsidRPr="00EB57FD">
        <w:rPr>
          <w:rFonts w:ascii="Calibri" w:eastAsia="Calibri" w:hAnsi="Calibri"/>
          <w:sz w:val="22"/>
          <w:szCs w:val="22"/>
          <w:lang w:val="en"/>
        </w:rPr>
        <w:t>where you will be required to upload your proposal in place of a personal statement.</w:t>
      </w:r>
    </w:p>
    <w:p w14:paraId="3CF448B6" w14:textId="77777777" w:rsidR="00021EF4" w:rsidRPr="00021EF4" w:rsidRDefault="00021EF4" w:rsidP="00021EF4">
      <w:pPr>
        <w:rPr>
          <w:rFonts w:asciiTheme="minorHAnsi" w:hAnsiTheme="minorHAnsi"/>
          <w:sz w:val="22"/>
          <w:szCs w:val="22"/>
          <w:lang w:eastAsia="ja-JP"/>
        </w:rPr>
      </w:pPr>
      <w:r w:rsidRPr="00021EF4">
        <w:rPr>
          <w:rFonts w:asciiTheme="minorHAnsi" w:hAnsiTheme="minorHAnsi"/>
          <w:sz w:val="22"/>
          <w:szCs w:val="22"/>
          <w:lang w:eastAsia="ja-JP"/>
        </w:rPr>
        <w:t>You will also be required to upload two references, at least one being an academic reference, and your qualification/s of entry (Bachelor/Masters certificate/s and transcript/s)</w:t>
      </w:r>
    </w:p>
    <w:p w14:paraId="029632AE" w14:textId="5D6B3886" w:rsidR="00021EF4" w:rsidRDefault="00021EF4" w:rsidP="00021EF4">
      <w:pPr>
        <w:rPr>
          <w:rFonts w:asciiTheme="minorHAnsi" w:hAnsiTheme="minorHAnsi"/>
          <w:sz w:val="22"/>
          <w:szCs w:val="22"/>
          <w:lang w:eastAsia="ja-JP"/>
        </w:rPr>
      </w:pPr>
      <w:r w:rsidRPr="00021EF4">
        <w:rPr>
          <w:rFonts w:asciiTheme="minorHAnsi" w:hAnsiTheme="minorHAnsi"/>
          <w:sz w:val="22"/>
          <w:szCs w:val="22"/>
          <w:lang w:eastAsia="ja-JP"/>
        </w:rPr>
        <w:t>For international applicants, a valid English language qualification, such as International English Language Test System (Academic IELTS) or equivalent with an overall score of 6.5 with no band below 6.0, must be submitted with your application.</w:t>
      </w:r>
    </w:p>
    <w:p w14:paraId="355F441C" w14:textId="77777777" w:rsidR="002D641F" w:rsidRPr="002D641F" w:rsidRDefault="002D641F" w:rsidP="002D641F">
      <w:pPr>
        <w:rPr>
          <w:rFonts w:asciiTheme="minorHAnsi" w:hAnsiTheme="minorHAnsi"/>
          <w:sz w:val="22"/>
          <w:szCs w:val="22"/>
          <w:lang w:eastAsia="ja-JP"/>
        </w:rPr>
      </w:pPr>
      <w:r w:rsidRPr="002D641F">
        <w:rPr>
          <w:rFonts w:asciiTheme="minorHAnsi" w:hAnsiTheme="minorHAnsi"/>
          <w:sz w:val="22"/>
          <w:szCs w:val="22"/>
          <w:lang w:eastAsia="ja-JP"/>
        </w:rPr>
        <w:lastRenderedPageBreak/>
        <w:t>These studentships come with full fee waivers for both UK and international candidates. There will also be the opportunity for some paid teaching work of up to 180hrs per academic year. Exceptionally strong candidates may also be offered a bursary. Final funding arrangements will be determined based on the strength of the candidate and quality of the proposal. Some of these projects also include support from our collaborating organisations.</w:t>
      </w:r>
    </w:p>
    <w:p w14:paraId="39D6FD00" w14:textId="77777777" w:rsidR="002D641F" w:rsidRDefault="002D641F" w:rsidP="00021EF4">
      <w:pPr>
        <w:rPr>
          <w:rFonts w:ascii="Calibri" w:hAnsi="Calibri" w:cs="Arial"/>
          <w:sz w:val="22"/>
          <w:szCs w:val="22"/>
        </w:rPr>
      </w:pPr>
    </w:p>
    <w:p w14:paraId="7D086B50" w14:textId="07B4B342" w:rsidR="00021EF4" w:rsidRDefault="00021EF4" w:rsidP="00021EF4">
      <w:pPr>
        <w:rPr>
          <w:rStyle w:val="Hyperlink"/>
          <w:rFonts w:ascii="Calibri" w:hAnsi="Calibri" w:cs="Arial"/>
          <w:color w:val="0070C0"/>
          <w:sz w:val="22"/>
          <w:szCs w:val="22"/>
        </w:rPr>
      </w:pPr>
      <w:r w:rsidRPr="0024430D">
        <w:rPr>
          <w:rFonts w:ascii="Calibri" w:hAnsi="Calibri" w:cs="Arial"/>
          <w:sz w:val="22"/>
          <w:szCs w:val="22"/>
        </w:rPr>
        <w:t xml:space="preserve">You can find further details on studying for a </w:t>
      </w:r>
      <w:r>
        <w:rPr>
          <w:rFonts w:ascii="Calibri" w:hAnsi="Calibri" w:cs="Arial"/>
          <w:sz w:val="22"/>
          <w:szCs w:val="22"/>
        </w:rPr>
        <w:t xml:space="preserve">PhD and details of how to apply </w:t>
      </w:r>
      <w:hyperlink r:id="rId17" w:history="1">
        <w:r w:rsidRPr="00EB57FD">
          <w:rPr>
            <w:rStyle w:val="Hyperlink"/>
            <w:rFonts w:ascii="Calibri" w:hAnsi="Calibri" w:cs="Arial"/>
            <w:color w:val="0070C0"/>
            <w:sz w:val="22"/>
            <w:szCs w:val="22"/>
          </w:rPr>
          <w:t>here</w:t>
        </w:r>
      </w:hyperlink>
    </w:p>
    <w:p w14:paraId="3A4D9EAE" w14:textId="77777777" w:rsidR="002D641F" w:rsidRDefault="002D641F" w:rsidP="00021EF4">
      <w:pPr>
        <w:rPr>
          <w:rFonts w:ascii="Calibri" w:hAnsi="Calibri" w:cs="Arial"/>
          <w:sz w:val="22"/>
          <w:szCs w:val="22"/>
        </w:rPr>
      </w:pPr>
    </w:p>
    <w:p w14:paraId="1C055B33" w14:textId="592007C0" w:rsidR="00CB2348" w:rsidRDefault="00CB2348" w:rsidP="00EE5795">
      <w:pPr>
        <w:ind w:left="1418" w:hanging="1418"/>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 xml:space="preserve">Project title: </w:t>
      </w:r>
      <w:r>
        <w:rPr>
          <w:rFonts w:asciiTheme="minorHAnsi" w:hAnsiTheme="minorHAnsi" w:cstheme="minorHAnsi"/>
          <w:b/>
          <w:color w:val="323E4F" w:themeColor="text2" w:themeShade="BF"/>
          <w:sz w:val="22"/>
          <w:szCs w:val="22"/>
        </w:rPr>
        <w:tab/>
      </w:r>
      <w:r w:rsidR="00EE5795">
        <w:rPr>
          <w:rFonts w:asciiTheme="minorHAnsi" w:hAnsiTheme="minorHAnsi" w:cstheme="minorHAnsi"/>
          <w:b/>
          <w:color w:val="323E4F" w:themeColor="text2" w:themeShade="BF"/>
          <w:sz w:val="22"/>
          <w:szCs w:val="22"/>
        </w:rPr>
        <w:t>T</w:t>
      </w:r>
      <w:r w:rsidR="00EE5795" w:rsidRPr="00D9151E">
        <w:rPr>
          <w:rFonts w:asciiTheme="minorHAnsi" w:hAnsiTheme="minorHAnsi" w:cstheme="minorHAnsi"/>
          <w:b/>
          <w:color w:val="323E4F" w:themeColor="text2" w:themeShade="BF"/>
          <w:sz w:val="22"/>
          <w:szCs w:val="22"/>
        </w:rPr>
        <w:t>HE POTENTIAL OF CONSTRUCTED WETLANDS TO REDUCE STORMWATER RUNOFF AND POLLUTION</w:t>
      </w:r>
    </w:p>
    <w:p w14:paraId="2A1ACAA2" w14:textId="18AC7B57" w:rsidR="00CB2348" w:rsidRPr="00D21CD0" w:rsidRDefault="00CB2348" w:rsidP="00CB2348">
      <w:pPr>
        <w:rPr>
          <w:rFonts w:asciiTheme="minorHAnsi" w:hAnsiTheme="minorHAnsi" w:cstheme="minorHAnsi"/>
          <w:b/>
          <w:color w:val="323E4F" w:themeColor="text2" w:themeShade="BF"/>
          <w:sz w:val="22"/>
          <w:szCs w:val="22"/>
          <w:u w:val="single"/>
        </w:rPr>
      </w:pPr>
      <w:r>
        <w:rPr>
          <w:rFonts w:asciiTheme="minorHAnsi" w:hAnsiTheme="minorHAnsi" w:cstheme="minorHAnsi"/>
          <w:b/>
          <w:color w:val="323E4F" w:themeColor="text2" w:themeShade="BF"/>
          <w:sz w:val="22"/>
          <w:szCs w:val="22"/>
        </w:rPr>
        <w:t>REF:</w:t>
      </w:r>
      <w:r>
        <w:rPr>
          <w:rFonts w:asciiTheme="minorHAnsi" w:hAnsiTheme="minorHAnsi" w:cstheme="minorHAnsi"/>
          <w:b/>
          <w:color w:val="323E4F" w:themeColor="text2" w:themeShade="BF"/>
          <w:sz w:val="22"/>
          <w:szCs w:val="22"/>
        </w:rPr>
        <w:tab/>
      </w:r>
      <w:r>
        <w:rPr>
          <w:rFonts w:asciiTheme="minorHAnsi" w:hAnsiTheme="minorHAnsi" w:cstheme="minorHAnsi"/>
          <w:b/>
          <w:color w:val="323E4F" w:themeColor="text2" w:themeShade="BF"/>
          <w:sz w:val="22"/>
          <w:szCs w:val="22"/>
        </w:rPr>
        <w:tab/>
      </w:r>
      <w:r w:rsidRPr="00CB2348">
        <w:rPr>
          <w:rFonts w:asciiTheme="minorHAnsi" w:hAnsiTheme="minorHAnsi" w:cstheme="minorHAnsi"/>
          <w:b/>
          <w:color w:val="323E4F" w:themeColor="text2" w:themeShade="BF"/>
          <w:sz w:val="22"/>
          <w:szCs w:val="22"/>
        </w:rPr>
        <w:t>CEBE-WETPOL</w:t>
      </w:r>
    </w:p>
    <w:p w14:paraId="525706D7" w14:textId="77777777" w:rsidR="00CB2348" w:rsidRPr="00D21CD0" w:rsidRDefault="00CB2348" w:rsidP="00CB2348">
      <w:pPr>
        <w:rPr>
          <w:rFonts w:asciiTheme="minorHAnsi" w:hAnsiTheme="minorHAnsi" w:cs="Arial"/>
          <w:b/>
          <w:color w:val="323E4F" w:themeColor="text2" w:themeShade="BF"/>
          <w:sz w:val="22"/>
          <w:szCs w:val="22"/>
        </w:rPr>
      </w:pPr>
      <w:r w:rsidRPr="00D21CD0">
        <w:rPr>
          <w:rFonts w:asciiTheme="minorHAnsi" w:hAnsiTheme="minorHAnsi" w:cs="Arial"/>
          <w:b/>
          <w:color w:val="323E4F" w:themeColor="text2" w:themeShade="BF"/>
          <w:sz w:val="22"/>
          <w:szCs w:val="22"/>
        </w:rPr>
        <w:t>Contact:</w:t>
      </w:r>
    </w:p>
    <w:p w14:paraId="6FAE55D2" w14:textId="77777777" w:rsidR="00CB2348" w:rsidRDefault="00CB2348" w:rsidP="00CB2348">
      <w:pPr>
        <w:rPr>
          <w:rFonts w:asciiTheme="minorHAnsi" w:hAnsiTheme="minorHAnsi" w:cs="Arial"/>
          <w:sz w:val="22"/>
          <w:szCs w:val="22"/>
        </w:rPr>
      </w:pPr>
      <w:r w:rsidRPr="00D21CD0">
        <w:rPr>
          <w:rFonts w:asciiTheme="minorHAnsi" w:hAnsiTheme="minorHAnsi" w:cs="Arial"/>
          <w:sz w:val="22"/>
          <w:szCs w:val="22"/>
        </w:rPr>
        <w:t xml:space="preserve">The successful candidate will be supported by an interdisciplinary research team, </w:t>
      </w:r>
      <w:r>
        <w:rPr>
          <w:rFonts w:asciiTheme="minorHAnsi" w:hAnsiTheme="minorHAnsi" w:cs="Arial"/>
          <w:sz w:val="22"/>
          <w:szCs w:val="22"/>
        </w:rPr>
        <w:t>consisting, in particular,</w:t>
      </w:r>
      <w:r w:rsidRPr="00D21CD0">
        <w:rPr>
          <w:rFonts w:asciiTheme="minorHAnsi" w:hAnsiTheme="minorHAnsi" w:cs="Arial"/>
          <w:sz w:val="22"/>
          <w:szCs w:val="22"/>
        </w:rPr>
        <w:t xml:space="preserve"> of </w:t>
      </w:r>
      <w:r>
        <w:rPr>
          <w:rFonts w:asciiTheme="minorHAnsi" w:hAnsiTheme="minorHAnsi" w:cs="Arial"/>
          <w:sz w:val="22"/>
          <w:szCs w:val="22"/>
        </w:rPr>
        <w:t>Dr</w:t>
      </w:r>
      <w:r w:rsidRPr="00EB701B">
        <w:rPr>
          <w:rFonts w:asciiTheme="minorHAnsi" w:hAnsiTheme="minorHAnsi" w:cs="Arial"/>
          <w:sz w:val="22"/>
          <w:szCs w:val="22"/>
        </w:rPr>
        <w:t xml:space="preserve"> </w:t>
      </w:r>
      <w:r>
        <w:rPr>
          <w:rFonts w:asciiTheme="minorHAnsi" w:hAnsiTheme="minorHAnsi" w:cs="Arial"/>
          <w:sz w:val="22"/>
          <w:szCs w:val="22"/>
        </w:rPr>
        <w:t>Vasiliki Ioannidou</w:t>
      </w:r>
      <w:r w:rsidRPr="00EB701B">
        <w:rPr>
          <w:rFonts w:asciiTheme="minorHAnsi" w:hAnsiTheme="minorHAnsi" w:cs="Arial"/>
          <w:sz w:val="22"/>
          <w:szCs w:val="22"/>
        </w:rPr>
        <w:t xml:space="preserve"> (</w:t>
      </w:r>
      <w:hyperlink r:id="rId18" w:history="1">
        <w:r w:rsidRPr="00414736">
          <w:rPr>
            <w:rStyle w:val="Hyperlink"/>
            <w:rFonts w:asciiTheme="minorHAnsi" w:hAnsiTheme="minorHAnsi" w:cs="Arial"/>
            <w:sz w:val="22"/>
            <w:szCs w:val="22"/>
          </w:rPr>
          <w:t>vasiliki.ioannidou@bcu.ac.uk</w:t>
        </w:r>
      </w:hyperlink>
      <w:r w:rsidRPr="00EB701B">
        <w:rPr>
          <w:rFonts w:asciiTheme="minorHAnsi" w:hAnsiTheme="minorHAnsi" w:cs="Arial"/>
          <w:sz w:val="22"/>
          <w:szCs w:val="22"/>
        </w:rPr>
        <w:t>)</w:t>
      </w:r>
      <w:r>
        <w:rPr>
          <w:rFonts w:asciiTheme="minorHAnsi" w:hAnsiTheme="minorHAnsi" w:cs="Arial"/>
          <w:sz w:val="22"/>
          <w:szCs w:val="22"/>
        </w:rPr>
        <w:t xml:space="preserve"> and Professor David Proverbs (</w:t>
      </w:r>
      <w:hyperlink r:id="rId19" w:history="1">
        <w:r w:rsidRPr="003941AF">
          <w:rPr>
            <w:rStyle w:val="Hyperlink"/>
            <w:rFonts w:asciiTheme="minorHAnsi" w:hAnsiTheme="minorHAnsi" w:cs="Arial"/>
            <w:sz w:val="22"/>
            <w:szCs w:val="22"/>
          </w:rPr>
          <w:t>david.proverbs@bcu.ac.uk</w:t>
        </w:r>
      </w:hyperlink>
      <w:r>
        <w:rPr>
          <w:rFonts w:asciiTheme="minorHAnsi" w:hAnsiTheme="minorHAnsi" w:cs="Arial"/>
          <w:sz w:val="22"/>
          <w:szCs w:val="22"/>
        </w:rPr>
        <w:t xml:space="preserve">). </w:t>
      </w:r>
      <w:r w:rsidRPr="00D21CD0">
        <w:rPr>
          <w:rFonts w:asciiTheme="minorHAnsi" w:hAnsiTheme="minorHAnsi" w:cs="Arial"/>
          <w:sz w:val="22"/>
          <w:szCs w:val="22"/>
        </w:rPr>
        <w:t xml:space="preserve">For further information please contact the Director of Studies, </w:t>
      </w:r>
      <w:r>
        <w:rPr>
          <w:rFonts w:asciiTheme="minorHAnsi" w:hAnsiTheme="minorHAnsi" w:cs="Arial"/>
          <w:sz w:val="22"/>
          <w:szCs w:val="22"/>
        </w:rPr>
        <w:t>Dr</w:t>
      </w:r>
      <w:r w:rsidRPr="00EB701B">
        <w:rPr>
          <w:rFonts w:asciiTheme="minorHAnsi" w:hAnsiTheme="minorHAnsi" w:cs="Arial"/>
          <w:sz w:val="22"/>
          <w:szCs w:val="22"/>
        </w:rPr>
        <w:t xml:space="preserve"> </w:t>
      </w:r>
      <w:r>
        <w:rPr>
          <w:rFonts w:asciiTheme="minorHAnsi" w:hAnsiTheme="minorHAnsi" w:cs="Arial"/>
          <w:sz w:val="22"/>
          <w:szCs w:val="22"/>
        </w:rPr>
        <w:t>Vasiliki Ioannidou</w:t>
      </w:r>
      <w:r w:rsidRPr="00EB701B">
        <w:rPr>
          <w:rFonts w:asciiTheme="minorHAnsi" w:hAnsiTheme="minorHAnsi" w:cs="Arial"/>
          <w:sz w:val="22"/>
          <w:szCs w:val="22"/>
        </w:rPr>
        <w:t xml:space="preserve"> (</w:t>
      </w:r>
      <w:hyperlink r:id="rId20" w:history="1">
        <w:r w:rsidRPr="00414736">
          <w:rPr>
            <w:rStyle w:val="Hyperlink"/>
            <w:rFonts w:asciiTheme="minorHAnsi" w:hAnsiTheme="minorHAnsi" w:cs="Arial"/>
            <w:sz w:val="22"/>
            <w:szCs w:val="22"/>
          </w:rPr>
          <w:t>vasiliki.ioannidou@bcu.ac.uk</w:t>
        </w:r>
      </w:hyperlink>
      <w:r w:rsidRPr="00EB701B">
        <w:rPr>
          <w:rFonts w:asciiTheme="minorHAnsi" w:hAnsiTheme="minorHAnsi" w:cs="Arial"/>
          <w:sz w:val="22"/>
          <w:szCs w:val="22"/>
        </w:rPr>
        <w:t>)</w:t>
      </w:r>
      <w:r w:rsidRPr="00D21CD0">
        <w:rPr>
          <w:rFonts w:asciiTheme="minorHAnsi" w:hAnsiTheme="minorHAnsi" w:cs="Arial"/>
          <w:sz w:val="22"/>
          <w:szCs w:val="22"/>
        </w:rPr>
        <w:t>.</w:t>
      </w:r>
    </w:p>
    <w:p w14:paraId="0E1F52D3" w14:textId="77777777" w:rsidR="00CB2348" w:rsidRPr="00D21CD0" w:rsidRDefault="00CB2348" w:rsidP="00CB2348">
      <w:pPr>
        <w:rPr>
          <w:rFonts w:asciiTheme="minorHAnsi" w:hAnsiTheme="minorHAnsi" w:cs="Arial"/>
          <w:sz w:val="22"/>
          <w:szCs w:val="22"/>
        </w:rPr>
      </w:pPr>
      <w:r w:rsidRPr="00D9151E">
        <w:rPr>
          <w:rFonts w:asciiTheme="minorHAnsi" w:hAnsiTheme="minorHAnsi" w:cs="Arial"/>
          <w:sz w:val="22"/>
          <w:szCs w:val="22"/>
        </w:rPr>
        <w:t>The project is in collaboration with the Coal Authority, providing in-kind support through access to their facilities across the UK and</w:t>
      </w:r>
      <w:r>
        <w:rPr>
          <w:rFonts w:asciiTheme="minorHAnsi" w:hAnsiTheme="minorHAnsi" w:cs="Arial"/>
          <w:sz w:val="22"/>
          <w:szCs w:val="22"/>
        </w:rPr>
        <w:t xml:space="preserve"> obtained datasets as required</w:t>
      </w:r>
      <w:r w:rsidRPr="00D9151E">
        <w:rPr>
          <w:rFonts w:asciiTheme="minorHAnsi" w:hAnsiTheme="minorHAnsi" w:cs="Arial"/>
          <w:sz w:val="22"/>
          <w:szCs w:val="22"/>
        </w:rPr>
        <w:t>.</w:t>
      </w:r>
    </w:p>
    <w:p w14:paraId="7610C646" w14:textId="77777777" w:rsidR="00CB2348" w:rsidRDefault="00CB2348" w:rsidP="00CB2348">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Overview:</w:t>
      </w:r>
    </w:p>
    <w:p w14:paraId="2D306BE5" w14:textId="77777777" w:rsidR="00CB2348" w:rsidRDefault="00CB2348" w:rsidP="00CB2348">
      <w:pPr>
        <w:rPr>
          <w:rFonts w:asciiTheme="minorHAnsi" w:hAnsiTheme="minorHAnsi" w:cs="Arial"/>
          <w:sz w:val="22"/>
          <w:szCs w:val="22"/>
        </w:rPr>
      </w:pPr>
      <w:bookmarkStart w:id="0" w:name="_GoBack"/>
      <w:r w:rsidRPr="00D9151E">
        <w:rPr>
          <w:rFonts w:asciiTheme="minorHAnsi" w:hAnsiTheme="minorHAnsi" w:cs="Arial"/>
          <w:sz w:val="22"/>
          <w:szCs w:val="22"/>
        </w:rPr>
        <w:t xml:space="preserve">Storm water runoff typically contains and transports a wide range of pollutants, resulting in negative environmental effects with potential threats to ecosystems and health. Hundreds of runoff treatment ponds and constructed wetlands (CWs) intended to moderate these impacts are likely to be delivering sub‐optimal (and perhaps actually below legally required) levels of improvement in water quality due to poor understanding of flow patterns, hydraulic design parameters and the effects of vegetation. At the same time there is an increasing push to consider natural approaches to reducing flood risk. This is strongly supported by the EU Floods Directive, as the European Commission recognises that flooding is an increasing problem in Europe. This PhD research will generate a unique dataset to describe the influence of different types and configurations of aqueous system (i.e. CWs and ponds) hydraulic designs and vegetation on their fundamental flow, and treatment characteristics. Parallel aim of this PhD research is to quantify and assess the capability of CWs and ponds in the reduction of peak flows, in order to alleviate urban runoff during storm events. The proposed tools will ensure that future wetland and pond designs meet all their water quantity and quality requirements, and ecosystem services objectives for current legislation and the increasingly stringent EU regulatory framework anticipated over the next decade. </w:t>
      </w:r>
    </w:p>
    <w:bookmarkEnd w:id="0"/>
    <w:p w14:paraId="3C5BD135" w14:textId="77777777" w:rsidR="00CB2348" w:rsidRPr="00D21CD0" w:rsidRDefault="00CB2348" w:rsidP="00CB2348">
      <w:pPr>
        <w:spacing w:before="240"/>
        <w:rPr>
          <w:rFonts w:asciiTheme="minorHAnsi" w:hAnsiTheme="minorHAnsi"/>
          <w:color w:val="323E4F" w:themeColor="text2" w:themeShade="BF"/>
          <w:sz w:val="22"/>
          <w:szCs w:val="22"/>
          <w:lang w:eastAsia="ja-JP"/>
        </w:rPr>
      </w:pPr>
      <w:r w:rsidRPr="00D21CD0">
        <w:rPr>
          <w:rFonts w:asciiTheme="minorHAnsi" w:hAnsiTheme="minorHAnsi" w:cs="Arial"/>
          <w:b/>
          <w:color w:val="323E4F" w:themeColor="text2" w:themeShade="BF"/>
          <w:sz w:val="22"/>
          <w:szCs w:val="22"/>
        </w:rPr>
        <w:t>Person specification:</w:t>
      </w:r>
    </w:p>
    <w:p w14:paraId="2975A2AA" w14:textId="77777777" w:rsidR="00CB2348" w:rsidRPr="00B267E8" w:rsidRDefault="00CB2348" w:rsidP="00CB2348">
      <w:pPr>
        <w:pStyle w:val="CommentText"/>
        <w:jc w:val="both"/>
        <w:rPr>
          <w:rFonts w:asciiTheme="minorHAnsi" w:hAnsiTheme="minorHAnsi"/>
          <w:sz w:val="22"/>
          <w:szCs w:val="22"/>
          <w:lang w:eastAsia="ja-JP"/>
        </w:rPr>
      </w:pPr>
      <w:r>
        <w:rPr>
          <w:rFonts w:asciiTheme="minorHAnsi" w:hAnsiTheme="minorHAnsi"/>
          <w:sz w:val="22"/>
          <w:szCs w:val="22"/>
          <w:lang w:eastAsia="ja-JP"/>
        </w:rPr>
        <w:t xml:space="preserve">An </w:t>
      </w:r>
      <w:r w:rsidRPr="00B267E8">
        <w:rPr>
          <w:rFonts w:asciiTheme="minorHAnsi" w:hAnsiTheme="minorHAnsi"/>
          <w:sz w:val="22"/>
          <w:szCs w:val="22"/>
          <w:lang w:eastAsia="ja-JP"/>
        </w:rPr>
        <w:t xml:space="preserve">MSc or equivalent professional or research experience in </w:t>
      </w:r>
      <w:r>
        <w:rPr>
          <w:rFonts w:asciiTheme="minorHAnsi" w:hAnsiTheme="minorHAnsi"/>
          <w:sz w:val="22"/>
          <w:szCs w:val="22"/>
          <w:lang w:eastAsia="ja-JP"/>
        </w:rPr>
        <w:t>civil engineering,</w:t>
      </w:r>
      <w:r w:rsidRPr="00B267E8">
        <w:rPr>
          <w:rFonts w:asciiTheme="minorHAnsi" w:hAnsiTheme="minorHAnsi"/>
          <w:sz w:val="22"/>
          <w:szCs w:val="22"/>
          <w:lang w:eastAsia="ja-JP"/>
        </w:rPr>
        <w:t xml:space="preserve"> </w:t>
      </w:r>
      <w:r>
        <w:rPr>
          <w:rFonts w:asciiTheme="minorHAnsi" w:hAnsiTheme="minorHAnsi"/>
          <w:sz w:val="22"/>
          <w:szCs w:val="22"/>
          <w:lang w:eastAsia="ja-JP"/>
        </w:rPr>
        <w:t>hydraulics or water engineering. K</w:t>
      </w:r>
      <w:r w:rsidRPr="00B267E8">
        <w:rPr>
          <w:rFonts w:asciiTheme="minorHAnsi" w:hAnsiTheme="minorHAnsi"/>
          <w:sz w:val="22"/>
          <w:szCs w:val="22"/>
          <w:lang w:eastAsia="ja-JP"/>
        </w:rPr>
        <w:t xml:space="preserve">nowledge of </w:t>
      </w:r>
      <w:r>
        <w:rPr>
          <w:rFonts w:asciiTheme="minorHAnsi" w:hAnsiTheme="minorHAnsi"/>
          <w:sz w:val="22"/>
          <w:szCs w:val="22"/>
          <w:lang w:eastAsia="ja-JP"/>
        </w:rPr>
        <w:t xml:space="preserve">environmental science and flood risk management would also be useful.  </w:t>
      </w:r>
    </w:p>
    <w:p w14:paraId="49D2FA14" w14:textId="77777777" w:rsidR="00CB2348" w:rsidRPr="00D21CD0" w:rsidRDefault="00CB2348" w:rsidP="00CB2348">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References:</w:t>
      </w:r>
    </w:p>
    <w:p w14:paraId="3DD0A6E9"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CIRIA (2007) The SUDS Manual</w:t>
      </w:r>
      <w:r>
        <w:rPr>
          <w:rFonts w:asciiTheme="minorHAnsi" w:hAnsiTheme="minorHAnsi"/>
          <w:sz w:val="22"/>
          <w:szCs w:val="22"/>
          <w:lang w:eastAsia="ja-JP"/>
        </w:rPr>
        <w:t>,</w:t>
      </w:r>
      <w:r w:rsidRPr="00D9151E">
        <w:rPr>
          <w:rFonts w:asciiTheme="minorHAnsi" w:hAnsiTheme="minorHAnsi"/>
          <w:sz w:val="22"/>
          <w:szCs w:val="22"/>
          <w:lang w:eastAsia="ja-JP"/>
        </w:rPr>
        <w:t xml:space="preserve"> ISBN 978‐0‐86017‐697‐8.</w:t>
      </w:r>
    </w:p>
    <w:p w14:paraId="08A003BA"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E</w:t>
      </w:r>
      <w:r>
        <w:rPr>
          <w:rFonts w:asciiTheme="minorHAnsi" w:hAnsiTheme="minorHAnsi"/>
          <w:sz w:val="22"/>
          <w:szCs w:val="22"/>
          <w:lang w:eastAsia="ja-JP"/>
        </w:rPr>
        <w:t xml:space="preserve">nvironment </w:t>
      </w:r>
      <w:r w:rsidRPr="00D9151E">
        <w:rPr>
          <w:rFonts w:asciiTheme="minorHAnsi" w:hAnsiTheme="minorHAnsi"/>
          <w:sz w:val="22"/>
          <w:szCs w:val="22"/>
          <w:lang w:eastAsia="ja-JP"/>
        </w:rPr>
        <w:t>A</w:t>
      </w:r>
      <w:r>
        <w:rPr>
          <w:rFonts w:asciiTheme="minorHAnsi" w:hAnsiTheme="minorHAnsi"/>
          <w:sz w:val="22"/>
          <w:szCs w:val="22"/>
          <w:lang w:eastAsia="ja-JP"/>
        </w:rPr>
        <w:t>gency</w:t>
      </w:r>
      <w:r w:rsidRPr="00D9151E">
        <w:rPr>
          <w:rFonts w:asciiTheme="minorHAnsi" w:hAnsiTheme="minorHAnsi"/>
          <w:sz w:val="22"/>
          <w:szCs w:val="22"/>
          <w:lang w:eastAsia="ja-JP"/>
        </w:rPr>
        <w:t xml:space="preserve"> (2012) Rural Sustainable Drainage Systems (RSuDS), ISBN: 978‐1‐84911‐277‐2.</w:t>
      </w:r>
    </w:p>
    <w:p w14:paraId="7DBBAA31"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German, J., Jansons, K., Svensson, G., Karlsson, D. &amp; Gustafsson, L. G. (2005). Modelling of different measures for improving removal in a stormwater pond. Water Science &amp; Technology, 52(5), 105-112.</w:t>
      </w:r>
    </w:p>
    <w:p w14:paraId="237D1FC6"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lastRenderedPageBreak/>
        <w:t>Highways Agency (2006) Design Manual for Roads and Bridges, Vol 4, Section 2, Pt 1, Vegetated Drainage Systems for Highway Runoff.</w:t>
      </w:r>
    </w:p>
    <w:p w14:paraId="1238C015"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Ioannidou, V.G. &amp; Arthur, S. (2018). Hydrological Response of a Permeable Pavement Laboratory Rig for Stormwater Management. Efficient Water Systems (EWaS) 3rd Conference, Lefkada Island, Greece, 27-30 June</w:t>
      </w:r>
    </w:p>
    <w:p w14:paraId="262D8E3E"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Ioannidou, V.G. &amp; Pearson, J.M. (2018). ‘Hydraulic &amp; Design Parameters in Full-Scale Constructed Wetland &amp; Treatment Units: Six Case Studies’. Environmental Processes.</w:t>
      </w:r>
    </w:p>
    <w:p w14:paraId="3CB6A53C"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Kjellin, J, Wörman, A, Johansson, H, &amp; Lindahl, A. (2007). Controlling factors for water residence time and flow patterns in Ekeby treatment wetland, Sweden. Advances in Water Resources, 30(4), 838-850.</w:t>
      </w:r>
    </w:p>
    <w:p w14:paraId="45EDB7ED"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Min, J. H. &amp; Wise, R. W., (2009). Simulating short-circuiting flow in a constructed wetland: the implications of bathymetry and vegetation effects. Hydrological Processes, 23, 830-841.</w:t>
      </w:r>
    </w:p>
    <w:p w14:paraId="4BB5E3BA"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Nepf, H.M. (2012a). Flow and transport in regions with aquatic vegetation. Annual Review of Fluid Mechanics, 44, 123-142.</w:t>
      </w:r>
    </w:p>
    <w:p w14:paraId="1BEE2E3D" w14:textId="77777777" w:rsidR="00CB2348"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Nepf, H.M. (2012b). Hydrodynamics of vegetated channels. Journal of Hydraulic Research, 50(3), 262-279. DOI: 10.1080/00221686.2012.696559.</w:t>
      </w:r>
    </w:p>
    <w:p w14:paraId="1B70A192" w14:textId="77777777" w:rsidR="00CB2348" w:rsidRPr="00D9151E" w:rsidRDefault="00CB2348" w:rsidP="00CB2348">
      <w:pPr>
        <w:pStyle w:val="CommentText"/>
        <w:rPr>
          <w:rFonts w:asciiTheme="minorHAnsi" w:hAnsiTheme="minorHAnsi"/>
          <w:sz w:val="22"/>
          <w:szCs w:val="22"/>
          <w:lang w:eastAsia="ja-JP"/>
        </w:rPr>
      </w:pPr>
      <w:r w:rsidRPr="00500BE1">
        <w:rPr>
          <w:rFonts w:asciiTheme="minorHAnsi" w:hAnsiTheme="minorHAnsi"/>
          <w:sz w:val="22"/>
          <w:szCs w:val="22"/>
          <w:lang w:eastAsia="ja-JP"/>
        </w:rPr>
        <w:t>Proverbs, D.G. Booth, C., Lamond, J. and Hammond, F. (2012) Solutions for climate change challenges of the built environment, Blackwell Publishing</w:t>
      </w:r>
    </w:p>
    <w:p w14:paraId="4AF3157C"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Persson, J., Somes, N.L.G. &amp; Wong, T.H.F. (1999). Hydraulics efficiency of constructed wetlands and ponds. Water Science and Technology, 40(3), 291-300.</w:t>
      </w:r>
    </w:p>
    <w:p w14:paraId="6A8C1FC5"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SEPA, Scottish Environment Protection Agency (2003) “Ponds, Pools and lochans – Guidance on good practice in the management and creation of small waterbodies in Scotland” SEPA,SBN 1‐901322‐16‐5.</w:t>
      </w:r>
    </w:p>
    <w:p w14:paraId="1CABADB9"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Shilton A. (2005) Pond Treatment Technologies, IWA Publishing.</w:t>
      </w:r>
    </w:p>
    <w:p w14:paraId="01344DEE"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Shucksmith, J. D. (2008). Impact of vegetation in open channels on flow resistance and solute mixing. PhD Thesis. Sheffield.</w:t>
      </w:r>
    </w:p>
    <w:p w14:paraId="4E9E4E05"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Somes, N.L.G., Persson, J. &amp; Wong, T.H.F. (1998). Influence of Wetland Design Parameters on the Hydrodynamics of Stormwater Wetlands. Hydrastorm, Adelaide, 27-30 September, 1998, 123-128.</w:t>
      </w:r>
    </w:p>
    <w:p w14:paraId="2A23F640"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Stovin, V.R., Grimm, J.P, &amp; Lau, S.D (2008). Solute Transport Modeling for Urban Drainage Structures. ASCE, 134(8). https://doi.org/10.1061/(ASCE)0733-9372(2008)134:8(640)</w:t>
      </w:r>
    </w:p>
    <w:p w14:paraId="40AAD1C9" w14:textId="77777777" w:rsidR="00CB2348" w:rsidRPr="00D9151E" w:rsidRDefault="00CB2348" w:rsidP="00CB2348">
      <w:pPr>
        <w:pStyle w:val="CommentText"/>
        <w:rPr>
          <w:rFonts w:asciiTheme="minorHAnsi" w:hAnsiTheme="minorHAnsi"/>
          <w:sz w:val="22"/>
          <w:szCs w:val="22"/>
          <w:lang w:eastAsia="ja-JP"/>
        </w:rPr>
      </w:pPr>
      <w:r w:rsidRPr="00D9151E">
        <w:rPr>
          <w:rFonts w:asciiTheme="minorHAnsi" w:hAnsiTheme="minorHAnsi"/>
          <w:sz w:val="22"/>
          <w:szCs w:val="22"/>
          <w:lang w:eastAsia="ja-JP"/>
        </w:rPr>
        <w:t>Su, T.M., Yang, S.C., Shih, S.S. &amp; Lee, H.Y. (2009). Optimal design for hydraulic efficiency on free-water-surface constructed wetlands. Ecological Engineering, 35, 1200-1207.</w:t>
      </w:r>
    </w:p>
    <w:sectPr w:rsidR="00CB2348" w:rsidRPr="00D915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879AD" w14:textId="77777777" w:rsidR="00F55476" w:rsidRDefault="00F55476" w:rsidP="00B703B4">
      <w:pPr>
        <w:spacing w:after="0"/>
      </w:pPr>
      <w:r>
        <w:separator/>
      </w:r>
    </w:p>
  </w:endnote>
  <w:endnote w:type="continuationSeparator" w:id="0">
    <w:p w14:paraId="65B9E9B7" w14:textId="77777777" w:rsidR="00F55476" w:rsidRDefault="00F55476" w:rsidP="00B7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BB52" w14:textId="77777777" w:rsidR="00F55476" w:rsidRDefault="00F55476" w:rsidP="00B703B4">
      <w:pPr>
        <w:spacing w:after="0"/>
      </w:pPr>
      <w:r>
        <w:separator/>
      </w:r>
    </w:p>
  </w:footnote>
  <w:footnote w:type="continuationSeparator" w:id="0">
    <w:p w14:paraId="2AE55E3C" w14:textId="77777777" w:rsidR="00F55476" w:rsidRDefault="00F55476" w:rsidP="00B7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4DF"/>
    <w:multiLevelType w:val="hybridMultilevel"/>
    <w:tmpl w:val="1D800D96"/>
    <w:lvl w:ilvl="0" w:tplc="19901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98A"/>
    <w:multiLevelType w:val="hybridMultilevel"/>
    <w:tmpl w:val="1170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5BA4"/>
    <w:multiLevelType w:val="multilevel"/>
    <w:tmpl w:val="D5AC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A3B3A"/>
    <w:multiLevelType w:val="hybridMultilevel"/>
    <w:tmpl w:val="E30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7C16"/>
    <w:multiLevelType w:val="hybridMultilevel"/>
    <w:tmpl w:val="A9A81002"/>
    <w:lvl w:ilvl="0" w:tplc="E242A7D2">
      <w:start w:val="1"/>
      <w:numFmt w:val="decimal"/>
      <w:lvlText w:val="%1."/>
      <w:lvlJc w:val="left"/>
      <w:pPr>
        <w:ind w:left="360" w:hanging="360"/>
      </w:pPr>
      <w:rPr>
        <w:rFonts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643A3"/>
    <w:multiLevelType w:val="hybridMultilevel"/>
    <w:tmpl w:val="C3C2603A"/>
    <w:lvl w:ilvl="0" w:tplc="A0EC292A">
      <w:start w:val="1"/>
      <w:numFmt w:val="decimal"/>
      <w:lvlText w:val="%1."/>
      <w:lvlJc w:val="left"/>
      <w:pPr>
        <w:ind w:left="1080" w:hanging="360"/>
      </w:pPr>
      <w:rPr>
        <w:rFonts w:ascii="ArialMT" w:eastAsiaTheme="minorHAnsi" w:hAnsi="ArialMT" w:cs="ArialMT" w:hint="default"/>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151FED"/>
    <w:multiLevelType w:val="multilevel"/>
    <w:tmpl w:val="0F5E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89A"/>
    <w:multiLevelType w:val="multilevel"/>
    <w:tmpl w:val="6FB8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6A78F4"/>
    <w:multiLevelType w:val="multilevel"/>
    <w:tmpl w:val="DEB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9"/>
  </w:num>
  <w:num w:numId="5">
    <w:abstractNumId w:val="5"/>
  </w:num>
  <w:num w:numId="6">
    <w:abstractNumId w:val="2"/>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75"/>
    <w:rsid w:val="00016B06"/>
    <w:rsid w:val="000212D3"/>
    <w:rsid w:val="00021EF4"/>
    <w:rsid w:val="00027320"/>
    <w:rsid w:val="0004135C"/>
    <w:rsid w:val="0006138D"/>
    <w:rsid w:val="00070AAB"/>
    <w:rsid w:val="0008152F"/>
    <w:rsid w:val="000942B1"/>
    <w:rsid w:val="00096840"/>
    <w:rsid w:val="000A30C4"/>
    <w:rsid w:val="000B144C"/>
    <w:rsid w:val="000E7D66"/>
    <w:rsid w:val="001457B4"/>
    <w:rsid w:val="0015103D"/>
    <w:rsid w:val="001913EF"/>
    <w:rsid w:val="001D05D6"/>
    <w:rsid w:val="0022223D"/>
    <w:rsid w:val="00232351"/>
    <w:rsid w:val="0024430D"/>
    <w:rsid w:val="00275C41"/>
    <w:rsid w:val="002A6582"/>
    <w:rsid w:val="002D641F"/>
    <w:rsid w:val="00320E16"/>
    <w:rsid w:val="00357F52"/>
    <w:rsid w:val="003943B6"/>
    <w:rsid w:val="003E578F"/>
    <w:rsid w:val="003F041E"/>
    <w:rsid w:val="0042094D"/>
    <w:rsid w:val="00450B6A"/>
    <w:rsid w:val="004609B1"/>
    <w:rsid w:val="00466A8E"/>
    <w:rsid w:val="004D7059"/>
    <w:rsid w:val="004F0D80"/>
    <w:rsid w:val="00517B8E"/>
    <w:rsid w:val="00530100"/>
    <w:rsid w:val="00533306"/>
    <w:rsid w:val="005B1DE8"/>
    <w:rsid w:val="005D6D70"/>
    <w:rsid w:val="005E3BD3"/>
    <w:rsid w:val="00662CA1"/>
    <w:rsid w:val="00675EB2"/>
    <w:rsid w:val="0068035E"/>
    <w:rsid w:val="006F7BDE"/>
    <w:rsid w:val="00707810"/>
    <w:rsid w:val="0073683A"/>
    <w:rsid w:val="00771BCB"/>
    <w:rsid w:val="007D4521"/>
    <w:rsid w:val="007D722B"/>
    <w:rsid w:val="007E35A0"/>
    <w:rsid w:val="007E6D9F"/>
    <w:rsid w:val="00827FCE"/>
    <w:rsid w:val="00834E4F"/>
    <w:rsid w:val="00860EAF"/>
    <w:rsid w:val="008706E7"/>
    <w:rsid w:val="00873A3E"/>
    <w:rsid w:val="008A3247"/>
    <w:rsid w:val="008E60D3"/>
    <w:rsid w:val="008F115A"/>
    <w:rsid w:val="00910435"/>
    <w:rsid w:val="009352AC"/>
    <w:rsid w:val="009909FB"/>
    <w:rsid w:val="009C1FB3"/>
    <w:rsid w:val="009C6ABA"/>
    <w:rsid w:val="009F09FC"/>
    <w:rsid w:val="00A33986"/>
    <w:rsid w:val="00A86D3E"/>
    <w:rsid w:val="00AB454E"/>
    <w:rsid w:val="00AC46A1"/>
    <w:rsid w:val="00B07914"/>
    <w:rsid w:val="00B267E8"/>
    <w:rsid w:val="00B703B4"/>
    <w:rsid w:val="00B7246D"/>
    <w:rsid w:val="00B95272"/>
    <w:rsid w:val="00BE0EE8"/>
    <w:rsid w:val="00C013A5"/>
    <w:rsid w:val="00C02121"/>
    <w:rsid w:val="00C50E31"/>
    <w:rsid w:val="00C817AB"/>
    <w:rsid w:val="00CB2348"/>
    <w:rsid w:val="00CE3A30"/>
    <w:rsid w:val="00D00373"/>
    <w:rsid w:val="00D0113E"/>
    <w:rsid w:val="00D039E3"/>
    <w:rsid w:val="00D21CD0"/>
    <w:rsid w:val="00D41E75"/>
    <w:rsid w:val="00D611AE"/>
    <w:rsid w:val="00D822A5"/>
    <w:rsid w:val="00D9286D"/>
    <w:rsid w:val="00DA0EBB"/>
    <w:rsid w:val="00DB41C1"/>
    <w:rsid w:val="00DD234A"/>
    <w:rsid w:val="00DD330A"/>
    <w:rsid w:val="00E05273"/>
    <w:rsid w:val="00E14CAB"/>
    <w:rsid w:val="00E15164"/>
    <w:rsid w:val="00E47F64"/>
    <w:rsid w:val="00E508C0"/>
    <w:rsid w:val="00E63857"/>
    <w:rsid w:val="00E70EF8"/>
    <w:rsid w:val="00E82F82"/>
    <w:rsid w:val="00EA2177"/>
    <w:rsid w:val="00EB57FD"/>
    <w:rsid w:val="00EB6D8E"/>
    <w:rsid w:val="00EE29DE"/>
    <w:rsid w:val="00EE5795"/>
    <w:rsid w:val="00F239EF"/>
    <w:rsid w:val="00F3618B"/>
    <w:rsid w:val="00F55476"/>
    <w:rsid w:val="00F77337"/>
    <w:rsid w:val="00FB2C43"/>
    <w:rsid w:val="00FC080A"/>
    <w:rsid w:val="00FF6DAB"/>
    <w:rsid w:val="3F6C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BA"/>
  <w15:docId w15:val="{22D7075A-6D94-4D95-AE5B-A7510D6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A"/>
    <w:rPr>
      <w:rFonts w:ascii="Segoe UI" w:eastAsia="Times New Roman" w:hAnsi="Segoe UI" w:cs="Segoe UI"/>
      <w:sz w:val="18"/>
      <w:szCs w:val="18"/>
      <w:lang w:eastAsia="en-US"/>
    </w:rPr>
  </w:style>
  <w:style w:type="character" w:customStyle="1" w:styleId="CommentTextChar">
    <w:name w:val="Comment Text Char"/>
    <w:basedOn w:val="DefaultParagraphFont"/>
    <w:link w:val="CommentText"/>
    <w:uiPriority w:val="99"/>
    <w:rsid w:val="00F239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D6D70"/>
    <w:pPr>
      <w:jc w:val="both"/>
    </w:pPr>
    <w:rPr>
      <w:b/>
      <w:bCs/>
      <w:sz w:val="20"/>
      <w:szCs w:val="20"/>
    </w:rPr>
  </w:style>
  <w:style w:type="character" w:customStyle="1" w:styleId="CommentSubjectChar">
    <w:name w:val="Comment Subject Char"/>
    <w:basedOn w:val="CommentTextChar"/>
    <w:link w:val="CommentSubject"/>
    <w:uiPriority w:val="99"/>
    <w:semiHidden/>
    <w:rsid w:val="005D6D70"/>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semiHidden/>
    <w:unhideWhenUsed/>
    <w:rsid w:val="00C817AB"/>
    <w:rPr>
      <w:color w:val="954F72" w:themeColor="followedHyperlink"/>
      <w:u w:val="single"/>
    </w:rPr>
  </w:style>
  <w:style w:type="character" w:styleId="FootnoteReference">
    <w:name w:val="footnote reference"/>
    <w:basedOn w:val="DefaultParagraphFont"/>
    <w:uiPriority w:val="99"/>
    <w:semiHidden/>
    <w:unhideWhenUsed/>
    <w:rsid w:val="00B703B4"/>
    <w:rPr>
      <w:vertAlign w:val="superscript"/>
    </w:rPr>
  </w:style>
  <w:style w:type="paragraph" w:styleId="ListParagraph">
    <w:name w:val="List Paragraph"/>
    <w:basedOn w:val="Normal"/>
    <w:uiPriority w:val="34"/>
    <w:qFormat/>
    <w:rsid w:val="0015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218">
      <w:bodyDiv w:val="1"/>
      <w:marLeft w:val="0"/>
      <w:marRight w:val="0"/>
      <w:marTop w:val="0"/>
      <w:marBottom w:val="0"/>
      <w:divBdr>
        <w:top w:val="none" w:sz="0" w:space="0" w:color="auto"/>
        <w:left w:val="none" w:sz="0" w:space="0" w:color="auto"/>
        <w:bottom w:val="none" w:sz="0" w:space="0" w:color="auto"/>
        <w:right w:val="none" w:sz="0" w:space="0" w:color="auto"/>
      </w:divBdr>
      <w:divsChild>
        <w:div w:id="1123575479">
          <w:marLeft w:val="0"/>
          <w:marRight w:val="0"/>
          <w:marTop w:val="0"/>
          <w:marBottom w:val="0"/>
          <w:divBdr>
            <w:top w:val="none" w:sz="0" w:space="0" w:color="auto"/>
            <w:left w:val="none" w:sz="0" w:space="0" w:color="auto"/>
            <w:bottom w:val="none" w:sz="0" w:space="0" w:color="auto"/>
            <w:right w:val="none" w:sz="0" w:space="0" w:color="auto"/>
          </w:divBdr>
          <w:divsChild>
            <w:div w:id="344984271">
              <w:marLeft w:val="0"/>
              <w:marRight w:val="0"/>
              <w:marTop w:val="0"/>
              <w:marBottom w:val="0"/>
              <w:divBdr>
                <w:top w:val="none" w:sz="0" w:space="0" w:color="auto"/>
                <w:left w:val="none" w:sz="0" w:space="0" w:color="auto"/>
                <w:bottom w:val="none" w:sz="0" w:space="0" w:color="auto"/>
                <w:right w:val="none" w:sz="0" w:space="0" w:color="auto"/>
              </w:divBdr>
              <w:divsChild>
                <w:div w:id="1964726279">
                  <w:marLeft w:val="0"/>
                  <w:marRight w:val="0"/>
                  <w:marTop w:val="0"/>
                  <w:marBottom w:val="0"/>
                  <w:divBdr>
                    <w:top w:val="none" w:sz="0" w:space="0" w:color="auto"/>
                    <w:left w:val="none" w:sz="0" w:space="0" w:color="auto"/>
                    <w:bottom w:val="none" w:sz="0" w:space="0" w:color="auto"/>
                    <w:right w:val="none" w:sz="0" w:space="0" w:color="auto"/>
                  </w:divBdr>
                  <w:divsChild>
                    <w:div w:id="379207858">
                      <w:marLeft w:val="0"/>
                      <w:marRight w:val="0"/>
                      <w:marTop w:val="0"/>
                      <w:marBottom w:val="0"/>
                      <w:divBdr>
                        <w:top w:val="none" w:sz="0" w:space="0" w:color="auto"/>
                        <w:left w:val="none" w:sz="0" w:space="0" w:color="auto"/>
                        <w:bottom w:val="none" w:sz="0" w:space="0" w:color="auto"/>
                        <w:right w:val="none" w:sz="0" w:space="0" w:color="auto"/>
                      </w:divBdr>
                      <w:divsChild>
                        <w:div w:id="1569222614">
                          <w:marLeft w:val="0"/>
                          <w:marRight w:val="0"/>
                          <w:marTop w:val="0"/>
                          <w:marBottom w:val="0"/>
                          <w:divBdr>
                            <w:top w:val="none" w:sz="0" w:space="0" w:color="auto"/>
                            <w:left w:val="none" w:sz="0" w:space="0" w:color="auto"/>
                            <w:bottom w:val="none" w:sz="0" w:space="0" w:color="auto"/>
                            <w:right w:val="none" w:sz="0" w:space="0" w:color="auto"/>
                          </w:divBdr>
                          <w:divsChild>
                            <w:div w:id="271211896">
                              <w:marLeft w:val="0"/>
                              <w:marRight w:val="0"/>
                              <w:marTop w:val="0"/>
                              <w:marBottom w:val="0"/>
                              <w:divBdr>
                                <w:top w:val="none" w:sz="0" w:space="0" w:color="auto"/>
                                <w:left w:val="none" w:sz="0" w:space="0" w:color="auto"/>
                                <w:bottom w:val="none" w:sz="0" w:space="0" w:color="auto"/>
                                <w:right w:val="none" w:sz="0" w:space="0" w:color="auto"/>
                              </w:divBdr>
                              <w:divsChild>
                                <w:div w:id="1224440357">
                                  <w:marLeft w:val="-225"/>
                                  <w:marRight w:val="-225"/>
                                  <w:marTop w:val="0"/>
                                  <w:marBottom w:val="0"/>
                                  <w:divBdr>
                                    <w:top w:val="none" w:sz="0" w:space="0" w:color="auto"/>
                                    <w:left w:val="none" w:sz="0" w:space="0" w:color="auto"/>
                                    <w:bottom w:val="none" w:sz="0" w:space="0" w:color="auto"/>
                                    <w:right w:val="none" w:sz="0" w:space="0" w:color="auto"/>
                                  </w:divBdr>
                                  <w:divsChild>
                                    <w:div w:id="1753702378">
                                      <w:marLeft w:val="0"/>
                                      <w:marRight w:val="0"/>
                                      <w:marTop w:val="0"/>
                                      <w:marBottom w:val="0"/>
                                      <w:divBdr>
                                        <w:top w:val="none" w:sz="0" w:space="0" w:color="auto"/>
                                        <w:left w:val="none" w:sz="0" w:space="0" w:color="auto"/>
                                        <w:bottom w:val="none" w:sz="0" w:space="0" w:color="auto"/>
                                        <w:right w:val="none" w:sz="0" w:space="0" w:color="auto"/>
                                      </w:divBdr>
                                      <w:divsChild>
                                        <w:div w:id="1690176225">
                                          <w:marLeft w:val="0"/>
                                          <w:marRight w:val="0"/>
                                          <w:marTop w:val="0"/>
                                          <w:marBottom w:val="0"/>
                                          <w:divBdr>
                                            <w:top w:val="none" w:sz="0" w:space="0" w:color="auto"/>
                                            <w:left w:val="none" w:sz="0" w:space="0" w:color="auto"/>
                                            <w:bottom w:val="none" w:sz="0" w:space="0" w:color="auto"/>
                                            <w:right w:val="none" w:sz="0" w:space="0" w:color="auto"/>
                                          </w:divBdr>
                                          <w:divsChild>
                                            <w:div w:id="1956905276">
                                              <w:marLeft w:val="0"/>
                                              <w:marRight w:val="0"/>
                                              <w:marTop w:val="0"/>
                                              <w:marBottom w:val="0"/>
                                              <w:divBdr>
                                                <w:top w:val="none" w:sz="0" w:space="0" w:color="auto"/>
                                                <w:left w:val="none" w:sz="0" w:space="0" w:color="auto"/>
                                                <w:bottom w:val="none" w:sz="0" w:space="0" w:color="auto"/>
                                                <w:right w:val="none" w:sz="0" w:space="0" w:color="auto"/>
                                              </w:divBdr>
                                              <w:divsChild>
                                                <w:div w:id="2106415100">
                                                  <w:marLeft w:val="0"/>
                                                  <w:marRight w:val="0"/>
                                                  <w:marTop w:val="0"/>
                                                  <w:marBottom w:val="0"/>
                                                  <w:divBdr>
                                                    <w:top w:val="none" w:sz="0" w:space="0" w:color="auto"/>
                                                    <w:left w:val="none" w:sz="0" w:space="0" w:color="auto"/>
                                                    <w:bottom w:val="none" w:sz="0" w:space="0" w:color="auto"/>
                                                    <w:right w:val="none" w:sz="0" w:space="0" w:color="auto"/>
                                                  </w:divBdr>
                                                  <w:divsChild>
                                                    <w:div w:id="1316178445">
                                                      <w:marLeft w:val="0"/>
                                                      <w:marRight w:val="0"/>
                                                      <w:marTop w:val="0"/>
                                                      <w:marBottom w:val="0"/>
                                                      <w:divBdr>
                                                        <w:top w:val="none" w:sz="0" w:space="0" w:color="auto"/>
                                                        <w:left w:val="none" w:sz="0" w:space="0" w:color="auto"/>
                                                        <w:bottom w:val="none" w:sz="0" w:space="0" w:color="auto"/>
                                                        <w:right w:val="none" w:sz="0" w:space="0" w:color="auto"/>
                                                      </w:divBdr>
                                                      <w:divsChild>
                                                        <w:div w:id="81687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204674">
      <w:bodyDiv w:val="1"/>
      <w:marLeft w:val="0"/>
      <w:marRight w:val="0"/>
      <w:marTop w:val="0"/>
      <w:marBottom w:val="0"/>
      <w:divBdr>
        <w:top w:val="none" w:sz="0" w:space="0" w:color="auto"/>
        <w:left w:val="none" w:sz="0" w:space="0" w:color="auto"/>
        <w:bottom w:val="none" w:sz="0" w:space="0" w:color="auto"/>
        <w:right w:val="none" w:sz="0" w:space="0" w:color="auto"/>
      </w:divBdr>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668561413">
      <w:bodyDiv w:val="1"/>
      <w:marLeft w:val="0"/>
      <w:marRight w:val="0"/>
      <w:marTop w:val="0"/>
      <w:marBottom w:val="0"/>
      <w:divBdr>
        <w:top w:val="none" w:sz="0" w:space="0" w:color="auto"/>
        <w:left w:val="none" w:sz="0" w:space="0" w:color="auto"/>
        <w:bottom w:val="none" w:sz="0" w:space="0" w:color="auto"/>
        <w:right w:val="none" w:sz="0" w:space="0" w:color="auto"/>
      </w:divBdr>
    </w:div>
    <w:div w:id="868496072">
      <w:bodyDiv w:val="1"/>
      <w:marLeft w:val="0"/>
      <w:marRight w:val="0"/>
      <w:marTop w:val="0"/>
      <w:marBottom w:val="0"/>
      <w:divBdr>
        <w:top w:val="none" w:sz="0" w:space="0" w:color="auto"/>
        <w:left w:val="none" w:sz="0" w:space="0" w:color="auto"/>
        <w:bottom w:val="none" w:sz="0" w:space="0" w:color="auto"/>
        <w:right w:val="none" w:sz="0" w:space="0" w:color="auto"/>
      </w:divBdr>
      <w:divsChild>
        <w:div w:id="545407055">
          <w:marLeft w:val="0"/>
          <w:marRight w:val="0"/>
          <w:marTop w:val="0"/>
          <w:marBottom w:val="0"/>
          <w:divBdr>
            <w:top w:val="none" w:sz="0" w:space="0" w:color="auto"/>
            <w:left w:val="none" w:sz="0" w:space="0" w:color="auto"/>
            <w:bottom w:val="none" w:sz="0" w:space="0" w:color="auto"/>
            <w:right w:val="none" w:sz="0" w:space="0" w:color="auto"/>
          </w:divBdr>
          <w:divsChild>
            <w:div w:id="583491134">
              <w:marLeft w:val="0"/>
              <w:marRight w:val="0"/>
              <w:marTop w:val="0"/>
              <w:marBottom w:val="0"/>
              <w:divBdr>
                <w:top w:val="none" w:sz="0" w:space="0" w:color="auto"/>
                <w:left w:val="none" w:sz="0" w:space="0" w:color="auto"/>
                <w:bottom w:val="none" w:sz="0" w:space="0" w:color="auto"/>
                <w:right w:val="none" w:sz="0" w:space="0" w:color="auto"/>
              </w:divBdr>
              <w:divsChild>
                <w:div w:id="115880831">
                  <w:marLeft w:val="0"/>
                  <w:marRight w:val="0"/>
                  <w:marTop w:val="0"/>
                  <w:marBottom w:val="0"/>
                  <w:divBdr>
                    <w:top w:val="none" w:sz="0" w:space="0" w:color="auto"/>
                    <w:left w:val="none" w:sz="0" w:space="0" w:color="auto"/>
                    <w:bottom w:val="none" w:sz="0" w:space="0" w:color="auto"/>
                    <w:right w:val="none" w:sz="0" w:space="0" w:color="auto"/>
                  </w:divBdr>
                  <w:divsChild>
                    <w:div w:id="1061757341">
                      <w:marLeft w:val="0"/>
                      <w:marRight w:val="0"/>
                      <w:marTop w:val="0"/>
                      <w:marBottom w:val="0"/>
                      <w:divBdr>
                        <w:top w:val="none" w:sz="0" w:space="0" w:color="auto"/>
                        <w:left w:val="none" w:sz="0" w:space="0" w:color="auto"/>
                        <w:bottom w:val="none" w:sz="0" w:space="0" w:color="auto"/>
                        <w:right w:val="none" w:sz="0" w:space="0" w:color="auto"/>
                      </w:divBdr>
                      <w:divsChild>
                        <w:div w:id="1154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6996">
      <w:bodyDiv w:val="1"/>
      <w:marLeft w:val="0"/>
      <w:marRight w:val="0"/>
      <w:marTop w:val="0"/>
      <w:marBottom w:val="0"/>
      <w:divBdr>
        <w:top w:val="none" w:sz="0" w:space="0" w:color="auto"/>
        <w:left w:val="none" w:sz="0" w:space="0" w:color="auto"/>
        <w:bottom w:val="none" w:sz="0" w:space="0" w:color="auto"/>
        <w:right w:val="none" w:sz="0" w:space="0" w:color="auto"/>
      </w:divBdr>
      <w:divsChild>
        <w:div w:id="823661250">
          <w:marLeft w:val="0"/>
          <w:marRight w:val="0"/>
          <w:marTop w:val="0"/>
          <w:marBottom w:val="0"/>
          <w:divBdr>
            <w:top w:val="none" w:sz="0" w:space="0" w:color="auto"/>
            <w:left w:val="none" w:sz="0" w:space="0" w:color="auto"/>
            <w:bottom w:val="none" w:sz="0" w:space="0" w:color="auto"/>
            <w:right w:val="none" w:sz="0" w:space="0" w:color="auto"/>
          </w:divBdr>
          <w:divsChild>
            <w:div w:id="80834279">
              <w:marLeft w:val="0"/>
              <w:marRight w:val="0"/>
              <w:marTop w:val="0"/>
              <w:marBottom w:val="0"/>
              <w:divBdr>
                <w:top w:val="none" w:sz="0" w:space="0" w:color="auto"/>
                <w:left w:val="none" w:sz="0" w:space="0" w:color="auto"/>
                <w:bottom w:val="none" w:sz="0" w:space="0" w:color="auto"/>
                <w:right w:val="none" w:sz="0" w:space="0" w:color="auto"/>
              </w:divBdr>
              <w:divsChild>
                <w:div w:id="1828475309">
                  <w:marLeft w:val="0"/>
                  <w:marRight w:val="0"/>
                  <w:marTop w:val="0"/>
                  <w:marBottom w:val="0"/>
                  <w:divBdr>
                    <w:top w:val="none" w:sz="0" w:space="0" w:color="auto"/>
                    <w:left w:val="none" w:sz="0" w:space="0" w:color="auto"/>
                    <w:bottom w:val="none" w:sz="0" w:space="0" w:color="auto"/>
                    <w:right w:val="none" w:sz="0" w:space="0" w:color="auto"/>
                  </w:divBdr>
                  <w:divsChild>
                    <w:div w:id="978997737">
                      <w:marLeft w:val="0"/>
                      <w:marRight w:val="0"/>
                      <w:marTop w:val="0"/>
                      <w:marBottom w:val="0"/>
                      <w:divBdr>
                        <w:top w:val="none" w:sz="0" w:space="0" w:color="auto"/>
                        <w:left w:val="none" w:sz="0" w:space="0" w:color="auto"/>
                        <w:bottom w:val="none" w:sz="0" w:space="0" w:color="auto"/>
                        <w:right w:val="none" w:sz="0" w:space="0" w:color="auto"/>
                      </w:divBdr>
                      <w:divsChild>
                        <w:div w:id="837689811">
                          <w:marLeft w:val="0"/>
                          <w:marRight w:val="0"/>
                          <w:marTop w:val="0"/>
                          <w:marBottom w:val="0"/>
                          <w:divBdr>
                            <w:top w:val="none" w:sz="0" w:space="0" w:color="auto"/>
                            <w:left w:val="none" w:sz="0" w:space="0" w:color="auto"/>
                            <w:bottom w:val="none" w:sz="0" w:space="0" w:color="auto"/>
                            <w:right w:val="none" w:sz="0" w:space="0" w:color="auto"/>
                          </w:divBdr>
                          <w:divsChild>
                            <w:div w:id="1044915234">
                              <w:marLeft w:val="0"/>
                              <w:marRight w:val="0"/>
                              <w:marTop w:val="0"/>
                              <w:marBottom w:val="0"/>
                              <w:divBdr>
                                <w:top w:val="none" w:sz="0" w:space="0" w:color="auto"/>
                                <w:left w:val="none" w:sz="0" w:space="0" w:color="auto"/>
                                <w:bottom w:val="none" w:sz="0" w:space="0" w:color="auto"/>
                                <w:right w:val="none" w:sz="0" w:space="0" w:color="auto"/>
                              </w:divBdr>
                              <w:divsChild>
                                <w:div w:id="909847063">
                                  <w:marLeft w:val="-225"/>
                                  <w:marRight w:val="-225"/>
                                  <w:marTop w:val="0"/>
                                  <w:marBottom w:val="0"/>
                                  <w:divBdr>
                                    <w:top w:val="none" w:sz="0" w:space="0" w:color="auto"/>
                                    <w:left w:val="none" w:sz="0" w:space="0" w:color="auto"/>
                                    <w:bottom w:val="none" w:sz="0" w:space="0" w:color="auto"/>
                                    <w:right w:val="none" w:sz="0" w:space="0" w:color="auto"/>
                                  </w:divBdr>
                                  <w:divsChild>
                                    <w:div w:id="891502181">
                                      <w:marLeft w:val="0"/>
                                      <w:marRight w:val="0"/>
                                      <w:marTop w:val="0"/>
                                      <w:marBottom w:val="0"/>
                                      <w:divBdr>
                                        <w:top w:val="none" w:sz="0" w:space="0" w:color="auto"/>
                                        <w:left w:val="none" w:sz="0" w:space="0" w:color="auto"/>
                                        <w:bottom w:val="none" w:sz="0" w:space="0" w:color="auto"/>
                                        <w:right w:val="none" w:sz="0" w:space="0" w:color="auto"/>
                                      </w:divBdr>
                                      <w:divsChild>
                                        <w:div w:id="597758198">
                                          <w:marLeft w:val="0"/>
                                          <w:marRight w:val="0"/>
                                          <w:marTop w:val="0"/>
                                          <w:marBottom w:val="0"/>
                                          <w:divBdr>
                                            <w:top w:val="none" w:sz="0" w:space="0" w:color="auto"/>
                                            <w:left w:val="none" w:sz="0" w:space="0" w:color="auto"/>
                                            <w:bottom w:val="none" w:sz="0" w:space="0" w:color="auto"/>
                                            <w:right w:val="none" w:sz="0" w:space="0" w:color="auto"/>
                                          </w:divBdr>
                                          <w:divsChild>
                                            <w:div w:id="177623020">
                                              <w:marLeft w:val="0"/>
                                              <w:marRight w:val="0"/>
                                              <w:marTop w:val="0"/>
                                              <w:marBottom w:val="0"/>
                                              <w:divBdr>
                                                <w:top w:val="none" w:sz="0" w:space="0" w:color="auto"/>
                                                <w:left w:val="none" w:sz="0" w:space="0" w:color="auto"/>
                                                <w:bottom w:val="none" w:sz="0" w:space="0" w:color="auto"/>
                                                <w:right w:val="none" w:sz="0" w:space="0" w:color="auto"/>
                                              </w:divBdr>
                                              <w:divsChild>
                                                <w:div w:id="2058579065">
                                                  <w:marLeft w:val="0"/>
                                                  <w:marRight w:val="0"/>
                                                  <w:marTop w:val="0"/>
                                                  <w:marBottom w:val="0"/>
                                                  <w:divBdr>
                                                    <w:top w:val="none" w:sz="0" w:space="0" w:color="auto"/>
                                                    <w:left w:val="none" w:sz="0" w:space="0" w:color="auto"/>
                                                    <w:bottom w:val="none" w:sz="0" w:space="0" w:color="auto"/>
                                                    <w:right w:val="none" w:sz="0" w:space="0" w:color="auto"/>
                                                  </w:divBdr>
                                                  <w:divsChild>
                                                    <w:div w:id="833955222">
                                                      <w:marLeft w:val="0"/>
                                                      <w:marRight w:val="0"/>
                                                      <w:marTop w:val="0"/>
                                                      <w:marBottom w:val="0"/>
                                                      <w:divBdr>
                                                        <w:top w:val="none" w:sz="0" w:space="0" w:color="auto"/>
                                                        <w:left w:val="none" w:sz="0" w:space="0" w:color="auto"/>
                                                        <w:bottom w:val="none" w:sz="0" w:space="0" w:color="auto"/>
                                                        <w:right w:val="none" w:sz="0" w:space="0" w:color="auto"/>
                                                      </w:divBdr>
                                                      <w:divsChild>
                                                        <w:div w:id="1526292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571392">
      <w:bodyDiv w:val="1"/>
      <w:marLeft w:val="0"/>
      <w:marRight w:val="0"/>
      <w:marTop w:val="0"/>
      <w:marBottom w:val="0"/>
      <w:divBdr>
        <w:top w:val="none" w:sz="0" w:space="0" w:color="auto"/>
        <w:left w:val="none" w:sz="0" w:space="0" w:color="auto"/>
        <w:bottom w:val="none" w:sz="0" w:space="0" w:color="auto"/>
        <w:right w:val="none" w:sz="0" w:space="0" w:color="auto"/>
      </w:divBdr>
    </w:div>
    <w:div w:id="2007515697">
      <w:bodyDiv w:val="1"/>
      <w:marLeft w:val="0"/>
      <w:marRight w:val="0"/>
      <w:marTop w:val="0"/>
      <w:marBottom w:val="0"/>
      <w:divBdr>
        <w:top w:val="none" w:sz="0" w:space="0" w:color="auto"/>
        <w:left w:val="none" w:sz="0" w:space="0" w:color="auto"/>
        <w:bottom w:val="none" w:sz="0" w:space="0" w:color="auto"/>
        <w:right w:val="none" w:sz="0" w:space="0" w:color="auto"/>
      </w:divBdr>
    </w:div>
    <w:div w:id="2116173081">
      <w:bodyDiv w:val="1"/>
      <w:marLeft w:val="0"/>
      <w:marRight w:val="0"/>
      <w:marTop w:val="0"/>
      <w:marBottom w:val="0"/>
      <w:divBdr>
        <w:top w:val="none" w:sz="0" w:space="0" w:color="auto"/>
        <w:left w:val="none" w:sz="0" w:space="0" w:color="auto"/>
        <w:bottom w:val="none" w:sz="0" w:space="0" w:color="auto"/>
        <w:right w:val="none" w:sz="0" w:space="0" w:color="auto"/>
      </w:divBdr>
      <w:divsChild>
        <w:div w:id="1625579520">
          <w:marLeft w:val="0"/>
          <w:marRight w:val="0"/>
          <w:marTop w:val="0"/>
          <w:marBottom w:val="0"/>
          <w:divBdr>
            <w:top w:val="none" w:sz="0" w:space="0" w:color="auto"/>
            <w:left w:val="none" w:sz="0" w:space="0" w:color="auto"/>
            <w:bottom w:val="none" w:sz="0" w:space="0" w:color="auto"/>
            <w:right w:val="none" w:sz="0" w:space="0" w:color="auto"/>
          </w:divBdr>
          <w:divsChild>
            <w:div w:id="2092116070">
              <w:marLeft w:val="0"/>
              <w:marRight w:val="0"/>
              <w:marTop w:val="0"/>
              <w:marBottom w:val="0"/>
              <w:divBdr>
                <w:top w:val="none" w:sz="0" w:space="0" w:color="auto"/>
                <w:left w:val="none" w:sz="0" w:space="0" w:color="auto"/>
                <w:bottom w:val="none" w:sz="0" w:space="0" w:color="auto"/>
                <w:right w:val="none" w:sz="0" w:space="0" w:color="auto"/>
              </w:divBdr>
              <w:divsChild>
                <w:div w:id="156120201">
                  <w:marLeft w:val="0"/>
                  <w:marRight w:val="0"/>
                  <w:marTop w:val="0"/>
                  <w:marBottom w:val="0"/>
                  <w:divBdr>
                    <w:top w:val="none" w:sz="0" w:space="0" w:color="auto"/>
                    <w:left w:val="none" w:sz="0" w:space="0" w:color="auto"/>
                    <w:bottom w:val="none" w:sz="0" w:space="0" w:color="auto"/>
                    <w:right w:val="none" w:sz="0" w:space="0" w:color="auto"/>
                  </w:divBdr>
                  <w:divsChild>
                    <w:div w:id="2074115141">
                      <w:marLeft w:val="0"/>
                      <w:marRight w:val="0"/>
                      <w:marTop w:val="0"/>
                      <w:marBottom w:val="0"/>
                      <w:divBdr>
                        <w:top w:val="none" w:sz="0" w:space="0" w:color="auto"/>
                        <w:left w:val="none" w:sz="0" w:space="0" w:color="auto"/>
                        <w:bottom w:val="none" w:sz="0" w:space="0" w:color="auto"/>
                        <w:right w:val="none" w:sz="0" w:space="0" w:color="auto"/>
                      </w:divBdr>
                      <w:divsChild>
                        <w:div w:id="1074857988">
                          <w:marLeft w:val="0"/>
                          <w:marRight w:val="0"/>
                          <w:marTop w:val="0"/>
                          <w:marBottom w:val="0"/>
                          <w:divBdr>
                            <w:top w:val="none" w:sz="0" w:space="0" w:color="auto"/>
                            <w:left w:val="none" w:sz="0" w:space="0" w:color="auto"/>
                            <w:bottom w:val="none" w:sz="0" w:space="0" w:color="auto"/>
                            <w:right w:val="none" w:sz="0" w:space="0" w:color="auto"/>
                          </w:divBdr>
                          <w:divsChild>
                            <w:div w:id="2085297296">
                              <w:marLeft w:val="0"/>
                              <w:marRight w:val="0"/>
                              <w:marTop w:val="0"/>
                              <w:marBottom w:val="0"/>
                              <w:divBdr>
                                <w:top w:val="none" w:sz="0" w:space="0" w:color="auto"/>
                                <w:left w:val="none" w:sz="0" w:space="0" w:color="auto"/>
                                <w:bottom w:val="none" w:sz="0" w:space="0" w:color="auto"/>
                                <w:right w:val="none" w:sz="0" w:space="0" w:color="auto"/>
                              </w:divBdr>
                              <w:divsChild>
                                <w:div w:id="69350186">
                                  <w:marLeft w:val="-225"/>
                                  <w:marRight w:val="-225"/>
                                  <w:marTop w:val="0"/>
                                  <w:marBottom w:val="0"/>
                                  <w:divBdr>
                                    <w:top w:val="none" w:sz="0" w:space="0" w:color="auto"/>
                                    <w:left w:val="none" w:sz="0" w:space="0" w:color="auto"/>
                                    <w:bottom w:val="none" w:sz="0" w:space="0" w:color="auto"/>
                                    <w:right w:val="none" w:sz="0" w:space="0" w:color="auto"/>
                                  </w:divBdr>
                                  <w:divsChild>
                                    <w:div w:id="492065814">
                                      <w:marLeft w:val="0"/>
                                      <w:marRight w:val="0"/>
                                      <w:marTop w:val="0"/>
                                      <w:marBottom w:val="0"/>
                                      <w:divBdr>
                                        <w:top w:val="none" w:sz="0" w:space="0" w:color="auto"/>
                                        <w:left w:val="none" w:sz="0" w:space="0" w:color="auto"/>
                                        <w:bottom w:val="none" w:sz="0" w:space="0" w:color="auto"/>
                                        <w:right w:val="none" w:sz="0" w:space="0" w:color="auto"/>
                                      </w:divBdr>
                                      <w:divsChild>
                                        <w:div w:id="868762032">
                                          <w:marLeft w:val="0"/>
                                          <w:marRight w:val="0"/>
                                          <w:marTop w:val="0"/>
                                          <w:marBottom w:val="0"/>
                                          <w:divBdr>
                                            <w:top w:val="none" w:sz="0" w:space="0" w:color="auto"/>
                                            <w:left w:val="none" w:sz="0" w:space="0" w:color="auto"/>
                                            <w:bottom w:val="none" w:sz="0" w:space="0" w:color="auto"/>
                                            <w:right w:val="none" w:sz="0" w:space="0" w:color="auto"/>
                                          </w:divBdr>
                                          <w:divsChild>
                                            <w:div w:id="1545869538">
                                              <w:marLeft w:val="0"/>
                                              <w:marRight w:val="0"/>
                                              <w:marTop w:val="0"/>
                                              <w:marBottom w:val="0"/>
                                              <w:divBdr>
                                                <w:top w:val="none" w:sz="0" w:space="0" w:color="auto"/>
                                                <w:left w:val="none" w:sz="0" w:space="0" w:color="auto"/>
                                                <w:bottom w:val="none" w:sz="0" w:space="0" w:color="auto"/>
                                                <w:right w:val="none" w:sz="0" w:space="0" w:color="auto"/>
                                              </w:divBdr>
                                              <w:divsChild>
                                                <w:div w:id="1093086894">
                                                  <w:marLeft w:val="0"/>
                                                  <w:marRight w:val="0"/>
                                                  <w:marTop w:val="0"/>
                                                  <w:marBottom w:val="0"/>
                                                  <w:divBdr>
                                                    <w:top w:val="none" w:sz="0" w:space="0" w:color="auto"/>
                                                    <w:left w:val="none" w:sz="0" w:space="0" w:color="auto"/>
                                                    <w:bottom w:val="none" w:sz="0" w:space="0" w:color="auto"/>
                                                    <w:right w:val="none" w:sz="0" w:space="0" w:color="auto"/>
                                                  </w:divBdr>
                                                  <w:divsChild>
                                                    <w:div w:id="802768772">
                                                      <w:marLeft w:val="0"/>
                                                      <w:marRight w:val="0"/>
                                                      <w:marTop w:val="0"/>
                                                      <w:marBottom w:val="0"/>
                                                      <w:divBdr>
                                                        <w:top w:val="none" w:sz="0" w:space="0" w:color="auto"/>
                                                        <w:left w:val="none" w:sz="0" w:space="0" w:color="auto"/>
                                                        <w:bottom w:val="none" w:sz="0" w:space="0" w:color="auto"/>
                                                        <w:right w:val="none" w:sz="0" w:space="0" w:color="auto"/>
                                                      </w:divBdr>
                                                      <w:divsChild>
                                                        <w:div w:id="141702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vasiliki.ioannidou@bcu.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courses/bsbe-research-degrees-phd-2018-19" TargetMode="External"/><Relationship Id="rId2" Type="http://schemas.openxmlformats.org/officeDocument/2006/relationships/customXml" Target="../customXml/item2.xml"/><Relationship Id="rId16" Type="http://schemas.openxmlformats.org/officeDocument/2006/relationships/hyperlink" Target="https://www.bcu.ac.uk/courses/bsbe-research-degrees-phd-2018-19" TargetMode="External"/><Relationship Id="rId20" Type="http://schemas.openxmlformats.org/officeDocument/2006/relationships/hyperlink" Target="mailto:vasiliki.ioannidou@bcu.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Download/Asset/1c822112-124b-e911-818d-005056831842" TargetMode="External"/><Relationship Id="rId10" Type="http://schemas.openxmlformats.org/officeDocument/2006/relationships/footnotes" Target="footnotes.xml"/><Relationship Id="rId19" Type="http://schemas.openxmlformats.org/officeDocument/2006/relationships/hyperlink" Target="mailto:david.proverbs@bcu.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u.ac.uk/computing-engineering-and-the-built-environment/research/water-environment-and-comm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EC4D6062BFB40A2277B33C4FDE110" ma:contentTypeVersion="6" ma:contentTypeDescription="Create a new document." ma:contentTypeScope="" ma:versionID="701918490a591f473e71f97999cf1172">
  <xsd:schema xmlns:xsd="http://www.w3.org/2001/XMLSchema" xmlns:xs="http://www.w3.org/2001/XMLSchema" xmlns:p="http://schemas.microsoft.com/office/2006/metadata/properties" xmlns:ns3="7fa91a1e-9955-4f6a-aa95-1d509aa5cf8d" targetNamespace="http://schemas.microsoft.com/office/2006/metadata/properties" ma:root="true" ma:fieldsID="bcc0e1d59b686fa3e944db3197cc8869" ns3:_="">
    <xsd:import namespace="7fa91a1e-9955-4f6a-aa95-1d509aa5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91a1e-9955-4f6a-aa95-1d509aa5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6C21-0A04-4444-8759-409DE0CD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91a1e-9955-4f6a-aa95-1d509aa5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30412-DDA9-4164-BE04-28B46AA16085}">
  <ds:schemaRefs>
    <ds:schemaRef ds:uri="http://schemas.microsoft.com/sharepoint/v3/contenttype/forms"/>
  </ds:schemaRefs>
</ds:datastoreItem>
</file>

<file path=customXml/itemProps3.xml><?xml version="1.0" encoding="utf-8"?>
<ds:datastoreItem xmlns:ds="http://schemas.openxmlformats.org/officeDocument/2006/customXml" ds:itemID="{63A8B0BF-1DC7-48F9-BA12-DE01FE0E8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D8722C6-EB3E-4F7E-A778-565CF395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Funded PhD Projects:</vt:lpstr>
    </vt:vector>
  </TitlesOfParts>
  <Company>Birmingham City University</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PhD Projects:</dc:title>
  <dc:creator>Ria Gibbison</dc:creator>
  <cp:lastModifiedBy>Samuel Lambeth</cp:lastModifiedBy>
  <cp:revision>2</cp:revision>
  <cp:lastPrinted>2019-08-05T08:38:00Z</cp:lastPrinted>
  <dcterms:created xsi:type="dcterms:W3CDTF">2019-10-09T13:38:00Z</dcterms:created>
  <dcterms:modified xsi:type="dcterms:W3CDTF">2019-10-09T13:38:00Z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0x010100192EC4D6062BFB40A2277B33C4FDE110</vt:lpwstr>
  </property>
</Properties>
</file>