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3AB3B" w14:textId="77777777"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14:anchorId="56454E0C" wp14:editId="3BD012E7">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14:paraId="0F3CB5C0" w14:textId="77777777"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14:paraId="77335489" w14:textId="18742E70"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14:paraId="1226BAC2" w14:textId="77777777" w:rsidTr="00F137E4">
        <w:tc>
          <w:tcPr>
            <w:tcW w:w="9016" w:type="dxa"/>
          </w:tcPr>
          <w:p w14:paraId="79D9F9E5" w14:textId="77777777" w:rsidR="008B3AAF" w:rsidRDefault="00B81A6E" w:rsidP="00921AA2">
            <w:pPr>
              <w:jc w:val="both"/>
              <w:rPr>
                <w:rFonts w:ascii="Arial" w:eastAsiaTheme="minorHAnsi" w:hAnsi="Arial" w:cs="Arial"/>
                <w:b/>
                <w:lang w:eastAsia="en-US"/>
              </w:rPr>
            </w:pPr>
            <w:r w:rsidRPr="00B81A6E">
              <w:rPr>
                <w:rFonts w:ascii="Arial" w:eastAsiaTheme="minorHAnsi" w:hAnsi="Arial" w:cs="Arial"/>
                <w:b/>
                <w:lang w:eastAsia="en-US"/>
              </w:rPr>
              <w:t>Proposed Title:</w:t>
            </w:r>
            <w:r w:rsidR="008B3AAF">
              <w:rPr>
                <w:rFonts w:ascii="Arial" w:eastAsiaTheme="minorHAnsi" w:hAnsi="Arial" w:cs="Arial"/>
                <w:b/>
                <w:lang w:eastAsia="en-US"/>
              </w:rPr>
              <w:t xml:space="preserve">  </w:t>
            </w:r>
          </w:p>
          <w:p w14:paraId="5E3565ED" w14:textId="77777777" w:rsidR="008B3AAF" w:rsidRDefault="008B3AAF" w:rsidP="00921AA2">
            <w:pPr>
              <w:jc w:val="both"/>
              <w:rPr>
                <w:rFonts w:ascii="Arial" w:eastAsiaTheme="minorHAnsi" w:hAnsi="Arial" w:cs="Arial"/>
                <w:b/>
                <w:lang w:eastAsia="en-US"/>
              </w:rPr>
            </w:pPr>
          </w:p>
          <w:p w14:paraId="59CD68AB" w14:textId="3A54B1CA" w:rsidR="00921AA2" w:rsidRPr="008B3AAF" w:rsidRDefault="00921AA2" w:rsidP="00921AA2">
            <w:pPr>
              <w:jc w:val="both"/>
              <w:rPr>
                <w:rFonts w:ascii="Arial" w:eastAsiaTheme="minorHAnsi" w:hAnsi="Arial" w:cs="Arial"/>
                <w:b/>
                <w:lang w:eastAsia="en-US"/>
              </w:rPr>
            </w:pPr>
            <w:r w:rsidRPr="00921AA2">
              <w:rPr>
                <w:rFonts w:ascii="Arial" w:hAnsi="Arial" w:cs="Arial"/>
              </w:rPr>
              <w:t>Online advertisement: a challenge to pre-existing taxation principles and concepts</w:t>
            </w:r>
          </w:p>
          <w:p w14:paraId="721E5EC6" w14:textId="4194233E" w:rsidR="00B81A6E" w:rsidRPr="00B81A6E" w:rsidRDefault="00B81A6E" w:rsidP="00B81A6E">
            <w:pPr>
              <w:jc w:val="both"/>
              <w:rPr>
                <w:rFonts w:ascii="Arial" w:eastAsiaTheme="minorHAnsi" w:hAnsi="Arial" w:cs="Arial"/>
                <w:b/>
                <w:lang w:eastAsia="en-US"/>
              </w:rPr>
            </w:pPr>
          </w:p>
        </w:tc>
      </w:tr>
      <w:tr w:rsidR="00B81A6E" w:rsidRPr="00B81A6E" w14:paraId="0DB7E0B1" w14:textId="77777777" w:rsidTr="00F137E4">
        <w:tc>
          <w:tcPr>
            <w:tcW w:w="9016" w:type="dxa"/>
          </w:tcPr>
          <w:p w14:paraId="3864910B" w14:textId="193C4404" w:rsidR="00B81A6E" w:rsidRPr="008B3AAF"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r w:rsidR="008B3AAF">
              <w:rPr>
                <w:rFonts w:ascii="Arial" w:eastAsiaTheme="minorHAnsi" w:hAnsi="Arial" w:cs="Arial"/>
                <w:b/>
                <w:lang w:eastAsia="en-US"/>
              </w:rPr>
              <w:t xml:space="preserve">  </w:t>
            </w:r>
            <w:r w:rsidR="00921AA2" w:rsidRPr="00921AA2">
              <w:rPr>
                <w:rFonts w:ascii="Arial" w:eastAsiaTheme="minorHAnsi" w:hAnsi="Arial" w:cs="Arial"/>
                <w:lang w:eastAsia="en-US"/>
              </w:rPr>
              <w:t>Law</w:t>
            </w:r>
          </w:p>
          <w:p w14:paraId="494596D2" w14:textId="3809FF6F" w:rsidR="00B81A6E" w:rsidRPr="00B81A6E" w:rsidRDefault="00B81A6E" w:rsidP="00B81A6E">
            <w:pPr>
              <w:jc w:val="both"/>
              <w:rPr>
                <w:rFonts w:ascii="Arial" w:eastAsiaTheme="minorHAnsi" w:hAnsi="Arial" w:cs="Arial"/>
                <w:b/>
                <w:lang w:eastAsia="en-US"/>
              </w:rPr>
            </w:pPr>
          </w:p>
        </w:tc>
      </w:tr>
      <w:tr w:rsidR="00B81A6E" w:rsidRPr="00B81A6E" w14:paraId="5C930752" w14:textId="77777777" w:rsidTr="00F137E4">
        <w:tc>
          <w:tcPr>
            <w:tcW w:w="9016" w:type="dxa"/>
          </w:tcPr>
          <w:p w14:paraId="62339714"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14:paraId="7037BD9E" w14:textId="77777777" w:rsidR="00B81A6E" w:rsidRDefault="00B81A6E" w:rsidP="00B81A6E">
            <w:pPr>
              <w:jc w:val="both"/>
              <w:rPr>
                <w:rFonts w:ascii="Arial" w:eastAsiaTheme="minorHAnsi" w:hAnsi="Arial" w:cs="Arial"/>
                <w:b/>
                <w:lang w:eastAsia="en-US"/>
              </w:rPr>
            </w:pPr>
          </w:p>
          <w:p w14:paraId="2572510F" w14:textId="77777777" w:rsidR="00921AA2" w:rsidRDefault="00921AA2" w:rsidP="00B81A6E">
            <w:pPr>
              <w:jc w:val="both"/>
              <w:rPr>
                <w:rFonts w:ascii="Arial" w:hAnsi="Arial" w:cs="Arial"/>
              </w:rPr>
            </w:pPr>
            <w:r>
              <w:rPr>
                <w:rFonts w:ascii="Arial" w:hAnsi="Arial" w:cs="Arial"/>
              </w:rPr>
              <w:t>Dr Ozlem Ulgen (Principal supervisor)</w:t>
            </w:r>
          </w:p>
          <w:p w14:paraId="2D9C6D43" w14:textId="77777777" w:rsidR="00B81A6E" w:rsidRDefault="009B5BFD" w:rsidP="00B81A6E">
            <w:pPr>
              <w:jc w:val="both"/>
              <w:rPr>
                <w:rFonts w:ascii="Arial" w:hAnsi="Arial" w:cs="Arial"/>
              </w:rPr>
            </w:pPr>
            <w:r>
              <w:rPr>
                <w:rFonts w:ascii="Arial" w:hAnsi="Arial" w:cs="Arial"/>
              </w:rPr>
              <w:t>Professor Luke Mason</w:t>
            </w:r>
          </w:p>
          <w:p w14:paraId="651881BF" w14:textId="77777777" w:rsidR="00D57930" w:rsidRPr="00B81A6E" w:rsidRDefault="00D57930" w:rsidP="00B81A6E">
            <w:pPr>
              <w:jc w:val="both"/>
              <w:rPr>
                <w:rFonts w:ascii="Arial" w:eastAsiaTheme="minorHAnsi" w:hAnsi="Arial" w:cs="Arial"/>
                <w:b/>
                <w:lang w:eastAsia="en-US"/>
              </w:rPr>
            </w:pPr>
            <w:r>
              <w:rPr>
                <w:rFonts w:ascii="Arial" w:hAnsi="Arial" w:cs="Arial"/>
              </w:rPr>
              <w:t>Mr Suresh Birdi</w:t>
            </w:r>
          </w:p>
          <w:p w14:paraId="7836777E" w14:textId="77777777" w:rsidR="00B81A6E" w:rsidRPr="00B81A6E" w:rsidRDefault="00B81A6E" w:rsidP="00B81A6E">
            <w:pPr>
              <w:jc w:val="both"/>
              <w:rPr>
                <w:rFonts w:ascii="Arial" w:eastAsiaTheme="minorHAnsi" w:hAnsi="Arial" w:cs="Arial"/>
                <w:b/>
                <w:lang w:eastAsia="en-US"/>
              </w:rPr>
            </w:pPr>
          </w:p>
        </w:tc>
      </w:tr>
      <w:tr w:rsidR="00B81A6E" w:rsidRPr="00B81A6E" w14:paraId="1C94D9B7" w14:textId="77777777" w:rsidTr="00F137E4">
        <w:tc>
          <w:tcPr>
            <w:tcW w:w="9016" w:type="dxa"/>
          </w:tcPr>
          <w:p w14:paraId="0F8CBA05"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14:paraId="24C91481" w14:textId="77777777" w:rsidR="00B81A6E" w:rsidRPr="00921AA2" w:rsidRDefault="00B81A6E" w:rsidP="00B81A6E">
            <w:pPr>
              <w:jc w:val="both"/>
              <w:rPr>
                <w:rFonts w:ascii="Arial" w:eastAsiaTheme="minorHAnsi" w:hAnsi="Arial" w:cs="Arial"/>
                <w:b/>
                <w:lang w:eastAsia="en-US"/>
              </w:rPr>
            </w:pPr>
          </w:p>
          <w:p w14:paraId="512465AA" w14:textId="77777777" w:rsidR="001C54D9" w:rsidRDefault="00921AA2" w:rsidP="001C54D9">
            <w:pPr>
              <w:rPr>
                <w:rFonts w:ascii="Arial" w:hAnsi="Arial" w:cs="Arial"/>
              </w:rPr>
            </w:pPr>
            <w:r w:rsidRPr="001C54D9">
              <w:rPr>
                <w:rFonts w:ascii="Arial" w:hAnsi="Arial" w:cs="Arial"/>
              </w:rPr>
              <w:t xml:space="preserve">Computing and IT technologies </w:t>
            </w:r>
            <w:r w:rsidR="00A45B0E" w:rsidRPr="001C54D9">
              <w:rPr>
                <w:rFonts w:ascii="Arial" w:hAnsi="Arial" w:cs="Arial"/>
              </w:rPr>
              <w:t xml:space="preserve">have </w:t>
            </w:r>
            <w:r w:rsidRPr="001C54D9">
              <w:rPr>
                <w:rFonts w:ascii="Arial" w:hAnsi="Arial" w:cs="Arial"/>
              </w:rPr>
              <w:t>precipitated a transactional efficiency</w:t>
            </w:r>
            <w:r w:rsidR="00A45B0E" w:rsidRPr="001C54D9">
              <w:rPr>
                <w:rFonts w:ascii="Arial" w:hAnsi="Arial" w:cs="Arial"/>
              </w:rPr>
              <w:t xml:space="preserve"> revolution in</w:t>
            </w:r>
            <w:r w:rsidRPr="001C54D9">
              <w:rPr>
                <w:rFonts w:ascii="Arial" w:hAnsi="Arial" w:cs="Arial"/>
              </w:rPr>
              <w:t xml:space="preserve"> the world of trade and commerce</w:t>
            </w:r>
            <w:r w:rsidR="00A45B0E" w:rsidRPr="001C54D9">
              <w:rPr>
                <w:rFonts w:ascii="Arial" w:hAnsi="Arial" w:cs="Arial"/>
              </w:rPr>
              <w:t xml:space="preserve">, substantially reducing </w:t>
            </w:r>
            <w:r w:rsidRPr="001C54D9">
              <w:rPr>
                <w:rFonts w:ascii="Arial" w:hAnsi="Arial" w:cs="Arial"/>
              </w:rPr>
              <w:t>geographical hindrances that formerly characterized trade. Today, cross-border transactions are no longer necessarily bound with physicality to our world. They can be initiated from the point of production, sales and delivery without leaving the home jurisdiction.</w:t>
            </w:r>
            <w:r w:rsidR="00A45B0E" w:rsidRPr="001C54D9">
              <w:rPr>
                <w:rFonts w:ascii="Arial" w:hAnsi="Arial" w:cs="Arial"/>
              </w:rPr>
              <w:t xml:space="preserve"> Online advertisement is a major player in the world of e-commerce and a substantial revenue generator. But the particular nature of online advertisement transactions has implications for international taxation law. As a multi-party scheme, online advertisement involves a publisher, the advertiser, and the end-user, yet the end-user is neither the payee nor the payor. The number of parties involved alone creates foreseeable complexities for international taxation law. The generation of income is also dependent on different pricing models</w:t>
            </w:r>
            <w:r w:rsidR="009B2BA4" w:rsidRPr="001C54D9">
              <w:rPr>
                <w:rFonts w:ascii="Arial" w:hAnsi="Arial" w:cs="Arial"/>
              </w:rPr>
              <w:t xml:space="preserve"> which operate without leaving any “physical fingerprints”</w:t>
            </w:r>
            <w:r w:rsidR="00A45B0E" w:rsidRPr="001C54D9">
              <w:rPr>
                <w:rFonts w:ascii="Arial" w:hAnsi="Arial" w:cs="Arial"/>
              </w:rPr>
              <w:t>: the Cost Per Mille (payment is according to the degree of exposure clients have to the advertisement); Cost Per Click (generated when the user clicks on the ad); and Cost Per Action (generated when the user acts on the ad in a way that is beneficial to the advertiser)</w:t>
            </w:r>
            <w:r w:rsidR="009B2BA4" w:rsidRPr="001C54D9">
              <w:rPr>
                <w:rFonts w:ascii="Arial" w:hAnsi="Arial" w:cs="Arial"/>
              </w:rPr>
              <w:t>. This poses a problem in terms of how to determine the source of income</w:t>
            </w:r>
            <w:r w:rsidR="00795E77" w:rsidRPr="001C54D9">
              <w:rPr>
                <w:rFonts w:ascii="Arial" w:hAnsi="Arial" w:cs="Arial"/>
              </w:rPr>
              <w:t xml:space="preserve">, which is </w:t>
            </w:r>
            <w:r w:rsidR="00A45B0E" w:rsidRPr="001C54D9">
              <w:rPr>
                <w:rFonts w:ascii="Arial" w:hAnsi="Arial" w:cs="Arial"/>
              </w:rPr>
              <w:t>significant in establishing the place of economic activity</w:t>
            </w:r>
            <w:r w:rsidR="00795E77" w:rsidRPr="001C54D9">
              <w:rPr>
                <w:rFonts w:ascii="Arial" w:hAnsi="Arial" w:cs="Arial"/>
              </w:rPr>
              <w:t xml:space="preserve"> for tax purposes</w:t>
            </w:r>
            <w:r w:rsidR="00A45B0E" w:rsidRPr="001C54D9">
              <w:rPr>
                <w:rFonts w:ascii="Arial" w:hAnsi="Arial" w:cs="Arial"/>
              </w:rPr>
              <w:t>.</w:t>
            </w:r>
          </w:p>
          <w:p w14:paraId="7C5D0B90" w14:textId="77777777" w:rsidR="001C54D9" w:rsidRDefault="001C54D9" w:rsidP="001C54D9">
            <w:pPr>
              <w:rPr>
                <w:rFonts w:ascii="Arial" w:hAnsi="Arial" w:cs="Arial"/>
              </w:rPr>
            </w:pPr>
          </w:p>
          <w:p w14:paraId="1891873B" w14:textId="77777777" w:rsidR="00B81A6E" w:rsidRPr="008E646C" w:rsidRDefault="001C54D9" w:rsidP="008E646C">
            <w:pPr>
              <w:rPr>
                <w:rFonts w:ascii="Arial" w:hAnsi="Arial" w:cs="Arial"/>
              </w:rPr>
            </w:pPr>
            <w:r>
              <w:rPr>
                <w:rFonts w:ascii="Arial" w:hAnsi="Arial" w:cs="Arial"/>
              </w:rPr>
              <w:t xml:space="preserve">This </w:t>
            </w:r>
            <w:r w:rsidRPr="001C54D9">
              <w:rPr>
                <w:rFonts w:ascii="Arial" w:hAnsi="Arial" w:cs="Arial"/>
              </w:rPr>
              <w:t xml:space="preserve">project </w:t>
            </w:r>
            <w:r>
              <w:rPr>
                <w:rFonts w:ascii="Arial" w:hAnsi="Arial" w:cs="Arial"/>
              </w:rPr>
              <w:t xml:space="preserve">focuses on </w:t>
            </w:r>
            <w:r w:rsidRPr="001C54D9">
              <w:rPr>
                <w:rFonts w:ascii="Arial" w:hAnsi="Arial" w:cs="Arial"/>
              </w:rPr>
              <w:t>developing a means of fair taxation</w:t>
            </w:r>
            <w:r>
              <w:rPr>
                <w:rFonts w:ascii="Arial" w:hAnsi="Arial" w:cs="Arial"/>
              </w:rPr>
              <w:t xml:space="preserve"> for online advertisement </w:t>
            </w:r>
            <w:r w:rsidRPr="001C54D9">
              <w:rPr>
                <w:rFonts w:ascii="Arial" w:hAnsi="Arial" w:cs="Arial"/>
              </w:rPr>
              <w:t xml:space="preserve">that premises taxable profits on the place of economic activity. </w:t>
            </w:r>
            <w:r>
              <w:rPr>
                <w:rFonts w:ascii="Arial" w:hAnsi="Arial" w:cs="Arial"/>
              </w:rPr>
              <w:t>The fast-</w:t>
            </w:r>
            <w:r w:rsidRPr="001C54D9">
              <w:rPr>
                <w:rFonts w:ascii="Arial" w:hAnsi="Arial" w:cs="Arial"/>
              </w:rPr>
              <w:t xml:space="preserve">paced evolution of technology and much slower </w:t>
            </w:r>
            <w:r>
              <w:rPr>
                <w:rFonts w:ascii="Arial" w:hAnsi="Arial" w:cs="Arial"/>
              </w:rPr>
              <w:t xml:space="preserve">regulatory and legislative responses </w:t>
            </w:r>
            <w:r w:rsidRPr="001C54D9">
              <w:rPr>
                <w:rFonts w:ascii="Arial" w:hAnsi="Arial" w:cs="Arial"/>
              </w:rPr>
              <w:t xml:space="preserve">makes this </w:t>
            </w:r>
            <w:r>
              <w:rPr>
                <w:rFonts w:ascii="Arial" w:hAnsi="Arial" w:cs="Arial"/>
              </w:rPr>
              <w:t xml:space="preserve">a </w:t>
            </w:r>
            <w:r w:rsidR="008E646C">
              <w:rPr>
                <w:rFonts w:ascii="Arial" w:hAnsi="Arial" w:cs="Arial"/>
              </w:rPr>
              <w:t xml:space="preserve">project of </w:t>
            </w:r>
            <w:r w:rsidRPr="001C54D9">
              <w:rPr>
                <w:rFonts w:ascii="Arial" w:hAnsi="Arial" w:cs="Arial"/>
              </w:rPr>
              <w:t>vital importance.</w:t>
            </w:r>
            <w:r w:rsidR="008E646C">
              <w:rPr>
                <w:rFonts w:ascii="Arial" w:hAnsi="Arial" w:cs="Arial"/>
              </w:rPr>
              <w:t xml:space="preserve"> </w:t>
            </w:r>
            <w:r w:rsidRPr="001C54D9">
              <w:rPr>
                <w:rFonts w:ascii="Arial" w:hAnsi="Arial" w:cs="Arial"/>
              </w:rPr>
              <w:t>Paramount to this research will be questions such as the origin of the income, the place of economi</w:t>
            </w:r>
            <w:r w:rsidR="008E646C">
              <w:rPr>
                <w:rFonts w:ascii="Arial" w:hAnsi="Arial" w:cs="Arial"/>
              </w:rPr>
              <w:t xml:space="preserve">c presence, and adequacy or otherwise of the </w:t>
            </w:r>
            <w:r w:rsidRPr="001C54D9">
              <w:rPr>
                <w:rFonts w:ascii="Arial" w:hAnsi="Arial" w:cs="Arial"/>
              </w:rPr>
              <w:t xml:space="preserve">current notion of </w:t>
            </w:r>
            <w:r w:rsidR="008E646C">
              <w:rPr>
                <w:rFonts w:ascii="Arial" w:hAnsi="Arial" w:cs="Arial"/>
              </w:rPr>
              <w:t>permanent e</w:t>
            </w:r>
            <w:r w:rsidRPr="001C54D9">
              <w:rPr>
                <w:rFonts w:ascii="Arial" w:hAnsi="Arial" w:cs="Arial"/>
              </w:rPr>
              <w:t>stablishment</w:t>
            </w:r>
            <w:r w:rsidR="008E646C">
              <w:rPr>
                <w:rFonts w:ascii="Arial" w:hAnsi="Arial" w:cs="Arial"/>
              </w:rPr>
              <w:t>. The research will also analyse</w:t>
            </w:r>
            <w:r w:rsidRPr="001C54D9">
              <w:rPr>
                <w:rFonts w:ascii="Arial" w:hAnsi="Arial" w:cs="Arial"/>
              </w:rPr>
              <w:t xml:space="preserve"> the suitability of the territorial and residency based regimes in deducing the more suitable regime for </w:t>
            </w:r>
            <w:r w:rsidR="008E646C">
              <w:rPr>
                <w:rFonts w:ascii="Arial" w:hAnsi="Arial" w:cs="Arial"/>
              </w:rPr>
              <w:t>online advertisement</w:t>
            </w:r>
            <w:r w:rsidRPr="001C54D9">
              <w:rPr>
                <w:rFonts w:ascii="Arial" w:hAnsi="Arial" w:cs="Arial"/>
              </w:rPr>
              <w:t>.</w:t>
            </w:r>
          </w:p>
          <w:p w14:paraId="714C70EB" w14:textId="04B8F393" w:rsidR="00B751AC" w:rsidRPr="00B81A6E" w:rsidRDefault="00B751AC" w:rsidP="00B81A6E">
            <w:pPr>
              <w:jc w:val="both"/>
              <w:rPr>
                <w:rFonts w:ascii="Arial" w:eastAsiaTheme="minorHAnsi" w:hAnsi="Arial" w:cs="Arial"/>
                <w:b/>
                <w:lang w:eastAsia="en-US"/>
              </w:rPr>
            </w:pPr>
          </w:p>
        </w:tc>
      </w:tr>
      <w:tr w:rsidR="00B81A6E" w:rsidRPr="00B81A6E" w14:paraId="04B1BED8" w14:textId="77777777" w:rsidTr="00F137E4">
        <w:tc>
          <w:tcPr>
            <w:tcW w:w="9016" w:type="dxa"/>
          </w:tcPr>
          <w:p w14:paraId="1570FC27"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Research Environment:</w:t>
            </w:r>
          </w:p>
          <w:p w14:paraId="2A862043" w14:textId="77777777" w:rsidR="00B81A6E" w:rsidRPr="00B81A6E" w:rsidRDefault="00B81A6E" w:rsidP="00B81A6E">
            <w:pPr>
              <w:jc w:val="both"/>
              <w:rPr>
                <w:rFonts w:ascii="Arial" w:eastAsiaTheme="minorHAnsi" w:hAnsi="Arial" w:cs="Arial"/>
                <w:b/>
                <w:lang w:eastAsia="en-US"/>
              </w:rPr>
            </w:pPr>
          </w:p>
          <w:p w14:paraId="769077BD" w14:textId="77777777" w:rsidR="00B81A6E" w:rsidRPr="00B81A6E" w:rsidRDefault="00C242AD" w:rsidP="00AF0F60">
            <w:pPr>
              <w:rPr>
                <w:rFonts w:ascii="Arial" w:eastAsiaTheme="minorHAnsi" w:hAnsi="Arial" w:cs="Arial"/>
                <w:b/>
                <w:lang w:eastAsia="en-US"/>
              </w:rPr>
            </w:pPr>
            <w:r w:rsidRPr="00F5380E">
              <w:rPr>
                <w:rFonts w:ascii="Arial" w:hAnsi="Arial" w:cs="Arial"/>
                <w:bCs/>
              </w:rPr>
              <w:t xml:space="preserve">The </w:t>
            </w:r>
            <w:r>
              <w:rPr>
                <w:rFonts w:ascii="Arial" w:hAnsi="Arial" w:cs="Arial"/>
                <w:bCs/>
              </w:rPr>
              <w:t xml:space="preserve">designated supervisors </w:t>
            </w:r>
            <w:r w:rsidR="00AF0F60">
              <w:rPr>
                <w:rFonts w:ascii="Arial" w:hAnsi="Arial" w:cs="Arial"/>
                <w:bCs/>
              </w:rPr>
              <w:t xml:space="preserve">are able to provide PhD supervision in this area, both having </w:t>
            </w:r>
            <w:r>
              <w:rPr>
                <w:rFonts w:ascii="Arial" w:hAnsi="Arial" w:cs="Arial"/>
                <w:bCs/>
              </w:rPr>
              <w:t>expertise</w:t>
            </w:r>
            <w:r w:rsidR="00AF0F60">
              <w:rPr>
                <w:rFonts w:ascii="Arial" w:hAnsi="Arial" w:cs="Arial"/>
                <w:bCs/>
              </w:rPr>
              <w:t xml:space="preserve"> in the area of emerging technologies and the principal supervisor having expertise in international taxation law. </w:t>
            </w:r>
            <w:r>
              <w:rPr>
                <w:rFonts w:ascii="Arial" w:hAnsi="Arial" w:cs="Arial"/>
                <w:bCs/>
              </w:rPr>
              <w:t xml:space="preserve">The School of Law provides research support and opportunities for collaboration through </w:t>
            </w:r>
            <w:r>
              <w:rPr>
                <w:rFonts w:ascii="Arial" w:hAnsi="Arial" w:cs="Arial"/>
                <w:u w:color="000000"/>
              </w:rPr>
              <w:t>the newly established Centre for C</w:t>
            </w:r>
            <w:r w:rsidR="00AF0F60">
              <w:rPr>
                <w:rFonts w:ascii="Arial" w:hAnsi="Arial" w:cs="Arial"/>
                <w:u w:color="000000"/>
              </w:rPr>
              <w:t xml:space="preserve">orporate and Commercial Law, and this project represents a key impetus towards developing the </w:t>
            </w:r>
            <w:r w:rsidR="00AF0F60">
              <w:rPr>
                <w:rFonts w:ascii="Arial" w:hAnsi="Arial" w:cs="Arial"/>
                <w:u w:color="000000"/>
              </w:rPr>
              <w:lastRenderedPageBreak/>
              <w:t xml:space="preserve">Centre’s postgraduate research community. </w:t>
            </w:r>
            <w:r>
              <w:rPr>
                <w:rFonts w:ascii="Arial" w:hAnsi="Arial" w:cs="Arial"/>
                <w:u w:color="000000"/>
              </w:rPr>
              <w:t>There is access to electronic and hard copy library resources, and partnership arrangements with other academic institutions for reference use of materials. The School supports PhD candidate research development and involvement in research activities through the Postgraduate Research Forum, BLSS Research Conference, and BLSS Small Development Grants.</w:t>
            </w:r>
          </w:p>
          <w:p w14:paraId="218BA125" w14:textId="453DA82A" w:rsidR="00B81A6E" w:rsidRPr="00B81A6E" w:rsidRDefault="00B81A6E" w:rsidP="00B81A6E">
            <w:pPr>
              <w:jc w:val="both"/>
              <w:rPr>
                <w:rFonts w:ascii="Arial" w:eastAsiaTheme="minorHAnsi" w:hAnsi="Arial" w:cs="Arial"/>
                <w:b/>
                <w:lang w:eastAsia="en-US"/>
              </w:rPr>
            </w:pPr>
            <w:bookmarkStart w:id="0" w:name="_GoBack"/>
            <w:bookmarkEnd w:id="0"/>
          </w:p>
        </w:tc>
      </w:tr>
      <w:tr w:rsidR="00B81A6E" w:rsidRPr="00B81A6E" w14:paraId="4680A739" w14:textId="77777777" w:rsidTr="00F137E4">
        <w:tc>
          <w:tcPr>
            <w:tcW w:w="9016" w:type="dxa"/>
          </w:tcPr>
          <w:p w14:paraId="31F31300" w14:textId="00F655DC"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Applicant Requirements:</w:t>
            </w:r>
          </w:p>
          <w:p w14:paraId="6B7867BF" w14:textId="316F4965" w:rsidR="008B3AAF" w:rsidRPr="008B3AAF" w:rsidRDefault="008B3AAF" w:rsidP="008B3AAF">
            <w:pPr>
              <w:jc w:val="both"/>
              <w:rPr>
                <w:rFonts w:ascii="Arial" w:eastAsiaTheme="minorHAnsi" w:hAnsi="Arial" w:cs="Arial"/>
                <w:b/>
                <w:lang w:eastAsia="en-US"/>
              </w:rPr>
            </w:pPr>
          </w:p>
          <w:p w14:paraId="0530F1F1" w14:textId="77777777" w:rsidR="008B3AAF" w:rsidRPr="008B3AAF" w:rsidRDefault="008B3AAF" w:rsidP="008B3AAF">
            <w:pPr>
              <w:pStyle w:val="ListParagraph"/>
              <w:numPr>
                <w:ilvl w:val="0"/>
                <w:numId w:val="8"/>
              </w:numPr>
              <w:pBdr>
                <w:top w:val="nil"/>
                <w:left w:val="nil"/>
                <w:bottom w:val="nil"/>
                <w:right w:val="nil"/>
                <w:between w:val="nil"/>
                <w:bar w:val="nil"/>
              </w:pBdr>
              <w:rPr>
                <w:rFonts w:ascii="Arial" w:eastAsia="Arial" w:hAnsi="Arial" w:cs="Arial"/>
              </w:rPr>
            </w:pPr>
            <w:r w:rsidRPr="008B3AAF">
              <w:rPr>
                <w:rFonts w:ascii="Arial" w:hAnsi="Arial"/>
              </w:rPr>
              <w:t>2:1 LLB (the equivalent for overseas students) (Essential) / 1</w:t>
            </w:r>
            <w:r w:rsidRPr="008B3AAF">
              <w:rPr>
                <w:rFonts w:ascii="Arial" w:hAnsi="Arial"/>
                <w:vertAlign w:val="superscript"/>
              </w:rPr>
              <w:t>st</w:t>
            </w:r>
            <w:r w:rsidRPr="008B3AAF">
              <w:rPr>
                <w:rFonts w:ascii="Arial" w:hAnsi="Arial"/>
              </w:rPr>
              <w:t xml:space="preserve"> class LLB (the equivalent for overseas students) (Desirable)</w:t>
            </w:r>
          </w:p>
          <w:p w14:paraId="41BE5F3A" w14:textId="77777777" w:rsidR="008B3AAF" w:rsidRPr="008B3AAF" w:rsidRDefault="008B3AAF" w:rsidP="008B3AAF">
            <w:pPr>
              <w:pStyle w:val="ListParagraph"/>
              <w:numPr>
                <w:ilvl w:val="0"/>
                <w:numId w:val="8"/>
              </w:numPr>
              <w:pBdr>
                <w:top w:val="nil"/>
                <w:left w:val="nil"/>
                <w:bottom w:val="nil"/>
                <w:right w:val="nil"/>
                <w:between w:val="nil"/>
                <w:bar w:val="nil"/>
              </w:pBdr>
              <w:rPr>
                <w:rFonts w:ascii="Arial" w:eastAsia="Arial" w:hAnsi="Arial" w:cs="Arial"/>
              </w:rPr>
            </w:pPr>
            <w:r w:rsidRPr="008B3AAF">
              <w:rPr>
                <w:rFonts w:ascii="Arial" w:hAnsi="Arial"/>
              </w:rPr>
              <w:t>Masters level degree in international business law (preferably having studied international taxation law) (Desirable)</w:t>
            </w:r>
          </w:p>
          <w:p w14:paraId="3F580225" w14:textId="77777777" w:rsidR="008B3AAF" w:rsidRPr="008B3AAF" w:rsidRDefault="008B3AAF" w:rsidP="008B3AAF">
            <w:pPr>
              <w:pStyle w:val="ListParagraph"/>
              <w:numPr>
                <w:ilvl w:val="0"/>
                <w:numId w:val="8"/>
              </w:numPr>
              <w:pBdr>
                <w:top w:val="nil"/>
                <w:left w:val="nil"/>
                <w:bottom w:val="nil"/>
                <w:right w:val="nil"/>
                <w:between w:val="nil"/>
                <w:bar w:val="nil"/>
              </w:pBdr>
              <w:rPr>
                <w:rFonts w:ascii="Arial" w:eastAsia="Arial" w:hAnsi="Arial" w:cs="Arial"/>
              </w:rPr>
            </w:pPr>
            <w:r w:rsidRPr="008B3AAF">
              <w:rPr>
                <w:rFonts w:ascii="Arial" w:hAnsi="Arial"/>
              </w:rPr>
              <w:t>High level proficiency in written and spoken English</w:t>
            </w:r>
          </w:p>
          <w:p w14:paraId="2E57299F" w14:textId="77777777" w:rsidR="008B3AAF" w:rsidRPr="008B3AAF" w:rsidRDefault="008B3AAF" w:rsidP="008B3AAF">
            <w:pPr>
              <w:pStyle w:val="ListParagraph"/>
              <w:numPr>
                <w:ilvl w:val="0"/>
                <w:numId w:val="8"/>
              </w:numPr>
              <w:pBdr>
                <w:top w:val="nil"/>
                <w:left w:val="nil"/>
                <w:bottom w:val="nil"/>
                <w:right w:val="nil"/>
                <w:between w:val="nil"/>
                <w:bar w:val="nil"/>
              </w:pBdr>
              <w:rPr>
                <w:rFonts w:ascii="Arial" w:eastAsia="Arial" w:hAnsi="Arial" w:cs="Arial"/>
              </w:rPr>
            </w:pPr>
            <w:r w:rsidRPr="008B3AAF">
              <w:rPr>
                <w:rFonts w:ascii="Arial" w:hAnsi="Arial"/>
              </w:rPr>
              <w:t>Ability to learn quickly about the role and nature of emerging technologies</w:t>
            </w:r>
          </w:p>
          <w:p w14:paraId="1D68548F" w14:textId="579CFEAE" w:rsidR="00B81A6E" w:rsidRPr="008B3AAF" w:rsidRDefault="00B81A6E" w:rsidP="008B3AAF">
            <w:pPr>
              <w:jc w:val="both"/>
              <w:rPr>
                <w:rFonts w:ascii="Arial" w:eastAsiaTheme="minorHAnsi" w:hAnsi="Arial" w:cs="Arial"/>
                <w:b/>
                <w:lang w:eastAsia="en-US"/>
              </w:rPr>
            </w:pPr>
          </w:p>
        </w:tc>
      </w:tr>
      <w:tr w:rsidR="00B81A6E" w:rsidRPr="00B81A6E" w14:paraId="78C90264" w14:textId="77777777" w:rsidTr="00F137E4">
        <w:tc>
          <w:tcPr>
            <w:tcW w:w="9016" w:type="dxa"/>
          </w:tcPr>
          <w:p w14:paraId="509C152A"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14:paraId="0EE4D5D6" w14:textId="77777777" w:rsidR="00B81A6E" w:rsidRPr="00B81A6E" w:rsidRDefault="00B81A6E" w:rsidP="00B81A6E">
            <w:pPr>
              <w:jc w:val="both"/>
              <w:rPr>
                <w:rFonts w:ascii="Arial" w:eastAsiaTheme="minorHAnsi" w:hAnsi="Arial" w:cs="Arial"/>
                <w:b/>
                <w:lang w:eastAsia="en-US"/>
              </w:rPr>
            </w:pPr>
          </w:p>
          <w:p w14:paraId="7BEC2398" w14:textId="77777777" w:rsidR="009B5BFD" w:rsidRDefault="009B5BFD" w:rsidP="009B5BFD">
            <w:pPr>
              <w:jc w:val="both"/>
              <w:rPr>
                <w:rFonts w:ascii="Arial" w:hAnsi="Arial" w:cs="Arial"/>
              </w:rPr>
            </w:pPr>
            <w:r>
              <w:rPr>
                <w:rFonts w:ascii="Arial" w:hAnsi="Arial" w:cs="Arial"/>
              </w:rPr>
              <w:t>Dr Ozlem Ulgen</w:t>
            </w:r>
          </w:p>
          <w:p w14:paraId="2D1E688B" w14:textId="77777777" w:rsidR="009B5BFD" w:rsidRDefault="006D3D83" w:rsidP="009B5BFD">
            <w:pPr>
              <w:jc w:val="both"/>
              <w:rPr>
                <w:rFonts w:ascii="Arial" w:hAnsi="Arial" w:cs="Arial"/>
              </w:rPr>
            </w:pPr>
            <w:hyperlink r:id="rId12" w:history="1">
              <w:r w:rsidR="009B5BFD" w:rsidRPr="008F2BB0">
                <w:rPr>
                  <w:rStyle w:val="Hyperlink"/>
                  <w:rFonts w:ascii="Arial" w:hAnsi="Arial" w:cs="Arial"/>
                </w:rPr>
                <w:t>ozlem.ulgen@bcu.ac.uk</w:t>
              </w:r>
            </w:hyperlink>
          </w:p>
          <w:p w14:paraId="029D6CC0" w14:textId="77777777" w:rsidR="00B81A6E" w:rsidRPr="009B5BFD" w:rsidRDefault="009B5BFD" w:rsidP="009B5BFD">
            <w:pPr>
              <w:jc w:val="both"/>
              <w:rPr>
                <w:rFonts w:ascii="Arial" w:eastAsiaTheme="minorHAnsi" w:hAnsi="Arial" w:cs="Arial"/>
                <w:lang w:eastAsia="en-US"/>
              </w:rPr>
            </w:pPr>
            <w:r w:rsidRPr="000F60B0">
              <w:rPr>
                <w:rFonts w:ascii="Arial" w:eastAsiaTheme="minorHAnsi" w:hAnsi="Arial" w:cs="Arial"/>
                <w:lang w:eastAsia="en-US"/>
              </w:rPr>
              <w:t>0121 331 5547</w:t>
            </w:r>
          </w:p>
          <w:p w14:paraId="6C61A377" w14:textId="77777777" w:rsidR="00B81A6E" w:rsidRPr="00B81A6E" w:rsidRDefault="00B81A6E" w:rsidP="00B81A6E">
            <w:pPr>
              <w:jc w:val="both"/>
              <w:rPr>
                <w:rFonts w:ascii="Arial" w:eastAsiaTheme="minorHAnsi" w:hAnsi="Arial" w:cs="Arial"/>
                <w:b/>
                <w:lang w:eastAsia="en-US"/>
              </w:rPr>
            </w:pPr>
          </w:p>
        </w:tc>
      </w:tr>
    </w:tbl>
    <w:p w14:paraId="526DB854" w14:textId="77777777"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13"/>
      <w:footerReference w:type="default" r:id="rId14"/>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A8806" w14:textId="77777777" w:rsidR="00480894" w:rsidRDefault="00480894" w:rsidP="00B818B2">
      <w:r>
        <w:separator/>
      </w:r>
    </w:p>
  </w:endnote>
  <w:endnote w:type="continuationSeparator" w:id="0">
    <w:p w14:paraId="3952653E" w14:textId="77777777" w:rsidR="00480894" w:rsidRDefault="00480894"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7D9D" w14:textId="77777777" w:rsidR="001C0CAA" w:rsidRPr="00921FFF" w:rsidRDefault="00921FFF" w:rsidP="00921FFF">
    <w:pPr>
      <w:pStyle w:val="Footer"/>
      <w:jc w:val="right"/>
    </w:pPr>
    <w:r w:rsidRPr="00921FFF">
      <w:t>Funded Ph</w:t>
    </w:r>
    <w:r>
      <w:t>D Course Information Sheet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78CCB" w14:textId="77777777" w:rsidR="00480894" w:rsidRDefault="00480894" w:rsidP="00B818B2">
      <w:r>
        <w:separator/>
      </w:r>
    </w:p>
  </w:footnote>
  <w:footnote w:type="continuationSeparator" w:id="0">
    <w:p w14:paraId="63D8A223" w14:textId="77777777" w:rsidR="00480894" w:rsidRDefault="00480894"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CBAD4" w14:textId="549D2259" w:rsidR="008B3AAF" w:rsidRPr="008B3AAF" w:rsidRDefault="008B3AAF" w:rsidP="008B3AAF">
    <w:pPr>
      <w:pStyle w:val="Header"/>
      <w:jc w:val="right"/>
      <w:rPr>
        <w:rFonts w:ascii="Arial" w:hAnsi="Arial" w:cs="Arial"/>
        <w:b/>
      </w:rPr>
    </w:pPr>
    <w:r w:rsidRPr="008B3AAF">
      <w:rPr>
        <w:rFonts w:ascii="Arial" w:hAnsi="Arial" w:cs="Arial"/>
        <w:b/>
      </w:rPr>
      <w:t>Application Reference Number 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6285F"/>
    <w:multiLevelType w:val="hybridMultilevel"/>
    <w:tmpl w:val="235850A2"/>
    <w:numStyleLink w:val="ImportedStyle1"/>
  </w:abstractNum>
  <w:abstractNum w:abstractNumId="4" w15:restartNumberingAfterBreak="0">
    <w:nsid w:val="5AAC4963"/>
    <w:multiLevelType w:val="hybridMultilevel"/>
    <w:tmpl w:val="235850A2"/>
    <w:styleLink w:val="ImportedStyle1"/>
    <w:lvl w:ilvl="0" w:tplc="AC1AE1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16E4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4EF5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F0975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B0429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269B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AC90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2294A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3286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AAF42C6"/>
    <w:multiLevelType w:val="hybridMultilevel"/>
    <w:tmpl w:val="E71CB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ED2BB3"/>
    <w:multiLevelType w:val="hybridMultilevel"/>
    <w:tmpl w:val="5170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A0FB4"/>
    <w:multiLevelType w:val="hybridMultilevel"/>
    <w:tmpl w:val="5C361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0D4D19"/>
    <w:rsid w:val="001810A3"/>
    <w:rsid w:val="001C0CAA"/>
    <w:rsid w:val="001C54D9"/>
    <w:rsid w:val="002050D2"/>
    <w:rsid w:val="00286789"/>
    <w:rsid w:val="0036422A"/>
    <w:rsid w:val="00480894"/>
    <w:rsid w:val="00661B02"/>
    <w:rsid w:val="006D3D83"/>
    <w:rsid w:val="006D7BFC"/>
    <w:rsid w:val="00795E77"/>
    <w:rsid w:val="008A5BC4"/>
    <w:rsid w:val="008B3AAF"/>
    <w:rsid w:val="008E646C"/>
    <w:rsid w:val="00921AA2"/>
    <w:rsid w:val="00921FFF"/>
    <w:rsid w:val="009B2BA4"/>
    <w:rsid w:val="009B5BFD"/>
    <w:rsid w:val="00A45B0E"/>
    <w:rsid w:val="00A56461"/>
    <w:rsid w:val="00AF0F60"/>
    <w:rsid w:val="00B21DD1"/>
    <w:rsid w:val="00B751AC"/>
    <w:rsid w:val="00B818B2"/>
    <w:rsid w:val="00B81A6E"/>
    <w:rsid w:val="00BD7700"/>
    <w:rsid w:val="00C14741"/>
    <w:rsid w:val="00C242AD"/>
    <w:rsid w:val="00CB24A9"/>
    <w:rsid w:val="00D57930"/>
    <w:rsid w:val="00DA43C7"/>
    <w:rsid w:val="00F40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E5C0"/>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BFD"/>
    <w:rPr>
      <w:color w:val="0563C1" w:themeColor="hyperlink"/>
      <w:u w:val="single"/>
    </w:rPr>
  </w:style>
  <w:style w:type="paragraph" w:customStyle="1" w:styleId="Body">
    <w:name w:val="Body"/>
    <w:rsid w:val="008B3AA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numbering" w:customStyle="1" w:styleId="ImportedStyle1">
    <w:name w:val="Imported Style 1"/>
    <w:rsid w:val="008B3AA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zlem.ulgen@bcu.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938DC9A8D5B4DA05A8A25CC5D9F57" ma:contentTypeVersion="12" ma:contentTypeDescription="Create a new document." ma:contentTypeScope="" ma:versionID="c3ee0466cf325f4555719083133d57b2">
  <xsd:schema xmlns:xsd="http://www.w3.org/2001/XMLSchema" xmlns:xs="http://www.w3.org/2001/XMLSchema" xmlns:p="http://schemas.microsoft.com/office/2006/metadata/properties" xmlns:ns3="bea1ab5e-b11e-4738-9117-994272f5b1d9" xmlns:ns4="02c009a6-3f83-4731-8081-eb8abcb20319" targetNamespace="http://schemas.microsoft.com/office/2006/metadata/properties" ma:root="true" ma:fieldsID="f3d39ee1e4ff83e6e45576ee94e966fa" ns3:_="" ns4:_="">
    <xsd:import namespace="bea1ab5e-b11e-4738-9117-994272f5b1d9"/>
    <xsd:import namespace="02c009a6-3f83-4731-8081-eb8abcb20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1ab5e-b11e-4738-9117-994272f5b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009a6-3f83-4731-8081-eb8abcb203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EE67-F418-4E85-881D-1D9DBBE6BB28}">
  <ds:schemaRefs>
    <ds:schemaRef ds:uri="http://schemas.microsoft.com/sharepoint/v3/contenttype/forms"/>
  </ds:schemaRefs>
</ds:datastoreItem>
</file>

<file path=customXml/itemProps2.xml><?xml version="1.0" encoding="utf-8"?>
<ds:datastoreItem xmlns:ds="http://schemas.openxmlformats.org/officeDocument/2006/customXml" ds:itemID="{4F713369-D509-4D40-BA3D-6D5B667257B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2c009a6-3f83-4731-8081-eb8abcb20319"/>
    <ds:schemaRef ds:uri="bea1ab5e-b11e-4738-9117-994272f5b1d9"/>
    <ds:schemaRef ds:uri="http://www.w3.org/XML/1998/namespace"/>
  </ds:schemaRefs>
</ds:datastoreItem>
</file>

<file path=customXml/itemProps3.xml><?xml version="1.0" encoding="utf-8"?>
<ds:datastoreItem xmlns:ds="http://schemas.openxmlformats.org/officeDocument/2006/customXml" ds:itemID="{E6F0E1FB-1C70-4B9D-A7A5-5672FBDC4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1ab5e-b11e-4738-9117-994272f5b1d9"/>
    <ds:schemaRef ds:uri="02c009a6-3f83-4731-8081-eb8abcb20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41788-DF38-45E4-ABC8-3D70FE4C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4</cp:revision>
  <dcterms:created xsi:type="dcterms:W3CDTF">2020-04-08T07:15:00Z</dcterms:created>
  <dcterms:modified xsi:type="dcterms:W3CDTF">2020-04-08T09:24:00Z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0x010100A24938DC9A8D5B4DA05A8A25CC5D9F57</vt:lpwstr>
  </property>
</Properties>
</file>