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86" w:rsidRPr="00707786" w:rsidRDefault="00707786" w:rsidP="005F20C1">
      <w:pPr>
        <w:spacing w:line="360" w:lineRule="auto"/>
        <w:ind w:left="540" w:hanging="540"/>
        <w:rPr>
          <w:rFonts w:ascii="Arial" w:hAnsi="Arial" w:cs="Arial"/>
          <w:b/>
          <w:sz w:val="22"/>
          <w:szCs w:val="22"/>
          <w:lang w:val="en-GB"/>
        </w:rPr>
      </w:pPr>
      <w:bookmarkStart w:id="0" w:name="_GoBack"/>
      <w:bookmarkEnd w:id="0"/>
    </w:p>
    <w:p w:rsidR="00707786" w:rsidRPr="002A0E9A" w:rsidRDefault="00995B6C" w:rsidP="005F20C1">
      <w:pPr>
        <w:spacing w:line="360" w:lineRule="auto"/>
        <w:rPr>
          <w:rFonts w:ascii="Arial" w:hAnsi="Arial" w:cs="Arial"/>
          <w:b/>
          <w:sz w:val="32"/>
          <w:szCs w:val="32"/>
          <w:lang w:val="en-GB"/>
        </w:rPr>
      </w:pPr>
      <w:r w:rsidRPr="002A0E9A">
        <w:rPr>
          <w:rFonts w:ascii="Arial" w:hAnsi="Arial" w:cs="Arial"/>
          <w:b/>
          <w:sz w:val="32"/>
          <w:szCs w:val="32"/>
          <w:lang w:val="en-GB"/>
        </w:rPr>
        <w:t xml:space="preserve">TMI - Too Much Information:  </w:t>
      </w:r>
      <w:r w:rsidR="00707786" w:rsidRPr="002A0E9A">
        <w:rPr>
          <w:rFonts w:ascii="Arial" w:hAnsi="Arial" w:cs="Arial"/>
          <w:b/>
          <w:sz w:val="32"/>
          <w:szCs w:val="32"/>
          <w:lang w:val="en-GB"/>
        </w:rPr>
        <w:t xml:space="preserve">Creating </w:t>
      </w:r>
      <w:r w:rsidRPr="002A0E9A">
        <w:rPr>
          <w:rFonts w:ascii="Arial" w:hAnsi="Arial" w:cs="Arial"/>
          <w:b/>
          <w:sz w:val="32"/>
          <w:szCs w:val="32"/>
          <w:lang w:val="en-GB"/>
        </w:rPr>
        <w:t>Employability Skills Resources - enabling students to develop an effective interface with a client</w:t>
      </w:r>
    </w:p>
    <w:p w:rsidR="00707786" w:rsidRDefault="00707786" w:rsidP="005F20C1">
      <w:pPr>
        <w:spacing w:line="360" w:lineRule="auto"/>
        <w:rPr>
          <w:rFonts w:ascii="Arial" w:hAnsi="Arial" w:cs="Arial"/>
          <w:sz w:val="22"/>
          <w:szCs w:val="22"/>
          <w:lang w:val="en-GB"/>
        </w:rPr>
      </w:pPr>
    </w:p>
    <w:p w:rsidR="00354369" w:rsidRDefault="00354369" w:rsidP="005F20C1">
      <w:pPr>
        <w:spacing w:line="360" w:lineRule="auto"/>
        <w:rPr>
          <w:rFonts w:ascii="Arial" w:hAnsi="Arial" w:cs="Arial"/>
          <w:sz w:val="22"/>
          <w:szCs w:val="22"/>
          <w:lang w:val="en-GB"/>
        </w:rPr>
      </w:pPr>
      <w:r>
        <w:rPr>
          <w:rFonts w:ascii="Arial" w:hAnsi="Arial" w:cs="Arial"/>
          <w:sz w:val="22"/>
          <w:szCs w:val="22"/>
          <w:lang w:val="en-GB"/>
        </w:rPr>
        <w:t>Anne Hill and Simon Spencer</w:t>
      </w:r>
      <w:r w:rsidR="00AC291F">
        <w:rPr>
          <w:rFonts w:ascii="Arial" w:hAnsi="Arial" w:cs="Arial"/>
          <w:sz w:val="22"/>
          <w:szCs w:val="22"/>
          <w:lang w:val="en-GB"/>
        </w:rPr>
        <w:t>, Birmingham City University</w:t>
      </w:r>
    </w:p>
    <w:p w:rsidR="00354369" w:rsidRDefault="00354369" w:rsidP="005F20C1">
      <w:pPr>
        <w:spacing w:line="360" w:lineRule="auto"/>
        <w:rPr>
          <w:rFonts w:ascii="Arial" w:hAnsi="Arial" w:cs="Arial"/>
          <w:sz w:val="22"/>
          <w:szCs w:val="22"/>
          <w:lang w:val="en-GB"/>
        </w:rPr>
      </w:pPr>
    </w:p>
    <w:p w:rsidR="00995B6C" w:rsidRPr="002A0E9A" w:rsidRDefault="00995B6C" w:rsidP="005F20C1">
      <w:pPr>
        <w:spacing w:line="360" w:lineRule="auto"/>
        <w:rPr>
          <w:rFonts w:ascii="Arial" w:hAnsi="Arial" w:cs="Arial"/>
          <w:b/>
          <w:sz w:val="28"/>
          <w:szCs w:val="28"/>
          <w:lang w:val="en-GB"/>
        </w:rPr>
      </w:pPr>
      <w:r w:rsidRPr="002A0E9A">
        <w:rPr>
          <w:rFonts w:ascii="Arial" w:hAnsi="Arial" w:cs="Arial"/>
          <w:b/>
          <w:sz w:val="28"/>
          <w:szCs w:val="28"/>
          <w:lang w:val="en-GB"/>
        </w:rPr>
        <w:t>Abstract</w:t>
      </w:r>
    </w:p>
    <w:p w:rsidR="004F7850" w:rsidRPr="00893BEB" w:rsidRDefault="004F7850" w:rsidP="005F20C1">
      <w:pPr>
        <w:pStyle w:val="BodyText"/>
        <w:spacing w:line="360" w:lineRule="auto"/>
        <w:ind w:firstLine="0"/>
        <w:jc w:val="left"/>
        <w:rPr>
          <w:rFonts w:ascii="Arial" w:hAnsi="Arial" w:cs="Arial"/>
          <w:i/>
          <w:szCs w:val="24"/>
        </w:rPr>
      </w:pPr>
      <w:r w:rsidRPr="00893BEB">
        <w:rPr>
          <w:rFonts w:ascii="Arial" w:hAnsi="Arial" w:cs="Arial"/>
          <w:i/>
          <w:szCs w:val="24"/>
        </w:rPr>
        <w:t xml:space="preserve">Employers from a range of disciplines have commented on the problem of weaning graduates from the behaviours instilled in them by the typical assessment process. When asked to give advice, information is usually correct but </w:t>
      </w:r>
      <w:r w:rsidR="00DC0E0C" w:rsidRPr="00893BEB">
        <w:rPr>
          <w:rFonts w:ascii="Arial" w:hAnsi="Arial" w:cs="Arial"/>
          <w:i/>
          <w:szCs w:val="24"/>
        </w:rPr>
        <w:t xml:space="preserve">too often </w:t>
      </w:r>
      <w:r w:rsidRPr="00893BEB">
        <w:rPr>
          <w:rFonts w:ascii="Arial" w:hAnsi="Arial" w:cs="Arial"/>
          <w:i/>
          <w:szCs w:val="24"/>
        </w:rPr>
        <w:t>goes beyond what is needed by the client</w:t>
      </w:r>
      <w:r w:rsidR="00DC0E0C" w:rsidRPr="00893BEB">
        <w:rPr>
          <w:rFonts w:ascii="Arial" w:hAnsi="Arial" w:cs="Arial"/>
          <w:i/>
          <w:szCs w:val="24"/>
        </w:rPr>
        <w:t xml:space="preserve"> – thus giving the client TMI - too much information</w:t>
      </w:r>
      <w:r w:rsidRPr="00893BEB">
        <w:rPr>
          <w:rFonts w:ascii="Arial" w:hAnsi="Arial" w:cs="Arial"/>
          <w:i/>
          <w:szCs w:val="24"/>
        </w:rPr>
        <w:t>. As part of a project examining a range of employability skills a resource has been created to address this particular issue, which comprises audiovisual files illustrating four different contexts (housing, health, IT and education) with accompanying teaching notes.</w:t>
      </w:r>
      <w:r w:rsidR="00DC0E0C" w:rsidRPr="00893BEB">
        <w:rPr>
          <w:rFonts w:ascii="Arial" w:hAnsi="Arial" w:cs="Arial"/>
          <w:i/>
          <w:szCs w:val="24"/>
        </w:rPr>
        <w:t xml:space="preserve">  Students are encouraged to put themselves in the place of the client and recognise the difference between being told the ‘textbook’ response and receiving relevant advice.  This paper examines the creation of the resources and evaluates the perceived value of their use in the classroom.</w:t>
      </w:r>
    </w:p>
    <w:p w:rsidR="00995B6C" w:rsidRDefault="00995B6C" w:rsidP="005F20C1">
      <w:pPr>
        <w:spacing w:line="360" w:lineRule="auto"/>
        <w:rPr>
          <w:rFonts w:ascii="Arial" w:hAnsi="Arial" w:cs="Arial"/>
          <w:sz w:val="22"/>
          <w:szCs w:val="22"/>
          <w:lang w:val="en-GB"/>
        </w:rPr>
      </w:pPr>
    </w:p>
    <w:p w:rsidR="00995B6C" w:rsidRPr="00707786" w:rsidRDefault="00995B6C" w:rsidP="005F20C1">
      <w:pPr>
        <w:spacing w:line="360" w:lineRule="auto"/>
        <w:rPr>
          <w:rFonts w:ascii="Arial" w:hAnsi="Arial" w:cs="Arial"/>
          <w:sz w:val="22"/>
          <w:szCs w:val="22"/>
          <w:lang w:val="en-GB"/>
        </w:rPr>
      </w:pPr>
    </w:p>
    <w:p w:rsidR="00707786" w:rsidRPr="002A0E9A" w:rsidRDefault="00707786" w:rsidP="005F20C1">
      <w:pPr>
        <w:pStyle w:val="ListParagraph"/>
        <w:numPr>
          <w:ilvl w:val="0"/>
          <w:numId w:val="6"/>
        </w:numPr>
        <w:spacing w:line="360" w:lineRule="auto"/>
        <w:rPr>
          <w:rFonts w:ascii="Arial" w:hAnsi="Arial" w:cs="Arial"/>
          <w:b/>
          <w:sz w:val="28"/>
          <w:szCs w:val="28"/>
          <w:lang w:val="en-GB"/>
        </w:rPr>
      </w:pPr>
      <w:r w:rsidRPr="002A0E9A">
        <w:rPr>
          <w:rFonts w:ascii="Arial" w:hAnsi="Arial" w:cs="Arial"/>
          <w:b/>
          <w:sz w:val="28"/>
          <w:szCs w:val="28"/>
          <w:lang w:val="en-GB"/>
        </w:rPr>
        <w:t>Introduction</w:t>
      </w:r>
    </w:p>
    <w:p w:rsidR="00707786" w:rsidRDefault="00707786" w:rsidP="005F20C1">
      <w:pPr>
        <w:spacing w:line="360" w:lineRule="auto"/>
        <w:rPr>
          <w:rFonts w:ascii="Arial" w:hAnsi="Arial" w:cs="Arial"/>
          <w:sz w:val="22"/>
          <w:szCs w:val="22"/>
          <w:lang w:val="en-GB"/>
        </w:rPr>
      </w:pPr>
    </w:p>
    <w:p w:rsidR="001870B4" w:rsidRPr="00893BEB" w:rsidRDefault="001870B4" w:rsidP="005F20C1">
      <w:pPr>
        <w:pStyle w:val="BodyText"/>
        <w:spacing w:line="360" w:lineRule="auto"/>
        <w:ind w:firstLine="0"/>
        <w:jc w:val="left"/>
        <w:rPr>
          <w:rFonts w:ascii="Arial" w:hAnsi="Arial" w:cs="Arial"/>
          <w:szCs w:val="24"/>
          <w:lang w:val="en-GB"/>
        </w:rPr>
      </w:pPr>
      <w:r w:rsidRPr="00893BEB">
        <w:rPr>
          <w:rFonts w:ascii="Arial" w:hAnsi="Arial" w:cs="Arial"/>
          <w:szCs w:val="24"/>
          <w:lang w:val="en-GB"/>
        </w:rPr>
        <w:t>Creating Future-proof Graduates was one of nine projects selected in the first round of a new scheme in the Higher Education Academy’s (HEA) National Teaching Fellowship Scheme (NTFS) in 2006-2007. The scheme award</w:t>
      </w:r>
      <w:r w:rsidR="00DC0E0C" w:rsidRPr="00893BEB">
        <w:rPr>
          <w:rFonts w:ascii="Arial" w:hAnsi="Arial" w:cs="Arial"/>
          <w:szCs w:val="24"/>
          <w:lang w:val="en-GB"/>
        </w:rPr>
        <w:t>ed</w:t>
      </w:r>
      <w:r w:rsidRPr="00893BEB">
        <w:rPr>
          <w:rFonts w:ascii="Arial" w:hAnsi="Arial" w:cs="Arial"/>
          <w:szCs w:val="24"/>
          <w:lang w:val="en-GB"/>
        </w:rPr>
        <w:t xml:space="preserve"> up to £200,000 to realise a project which would have wide applicability in the higher education sector. Th</w:t>
      </w:r>
      <w:r w:rsidR="00DC0E0C" w:rsidRPr="00893BEB">
        <w:rPr>
          <w:rFonts w:ascii="Arial" w:hAnsi="Arial" w:cs="Arial"/>
          <w:szCs w:val="24"/>
          <w:lang w:val="en-GB"/>
        </w:rPr>
        <w:t>e</w:t>
      </w:r>
      <w:r w:rsidRPr="00893BEB">
        <w:rPr>
          <w:rFonts w:ascii="Arial" w:hAnsi="Arial" w:cs="Arial"/>
          <w:szCs w:val="24"/>
          <w:lang w:val="en-GB"/>
        </w:rPr>
        <w:t xml:space="preserve"> project was based at Birmingham City University and was led by a team comprising two National Teaching Fellows and academics with the support of a doctoral research assistant for part of the project. The project team reported progress to the HEA and to a Project Board, a body made up of employers, representatives from University faculties and University Central Services including the Students’ Union. The Board also included partners from other further and higher </w:t>
      </w:r>
      <w:r w:rsidRPr="00893BEB">
        <w:rPr>
          <w:rFonts w:ascii="Arial" w:hAnsi="Arial" w:cs="Arial"/>
          <w:szCs w:val="24"/>
          <w:lang w:val="en-GB"/>
        </w:rPr>
        <w:lastRenderedPageBreak/>
        <w:t xml:space="preserve">education institutions and other interested organisations including the Centre for Recording Achievement and one of the HEA Subject Centres and provided an objective sounding board to the project team. </w:t>
      </w:r>
    </w:p>
    <w:p w:rsidR="009410B2" w:rsidRPr="00893BEB" w:rsidRDefault="009410B2" w:rsidP="005F20C1">
      <w:pPr>
        <w:pStyle w:val="BodyText"/>
        <w:spacing w:line="360" w:lineRule="auto"/>
        <w:ind w:firstLine="0"/>
        <w:jc w:val="left"/>
        <w:rPr>
          <w:rFonts w:ascii="Arial" w:hAnsi="Arial" w:cs="Arial"/>
          <w:szCs w:val="24"/>
          <w:lang w:val="en-GB"/>
        </w:rPr>
      </w:pPr>
    </w:p>
    <w:p w:rsidR="00DC0E0C" w:rsidRPr="00893BEB" w:rsidRDefault="001870B4" w:rsidP="005F20C1">
      <w:pPr>
        <w:pStyle w:val="BodyText"/>
        <w:spacing w:line="360" w:lineRule="auto"/>
        <w:ind w:firstLine="0"/>
        <w:jc w:val="left"/>
        <w:rPr>
          <w:rFonts w:ascii="Arial" w:hAnsi="Arial" w:cs="Arial"/>
          <w:szCs w:val="24"/>
          <w:lang w:val="en-GB"/>
        </w:rPr>
      </w:pPr>
      <w:r w:rsidRPr="00893BEB">
        <w:rPr>
          <w:rFonts w:ascii="Arial" w:hAnsi="Arial" w:cs="Arial"/>
          <w:szCs w:val="24"/>
        </w:rPr>
        <w:t>Student feedback at the team’s own institution (</w:t>
      </w:r>
      <w:r w:rsidR="00C3311F" w:rsidRPr="00893BEB">
        <w:rPr>
          <w:rFonts w:ascii="Arial" w:hAnsi="Arial" w:cs="Arial"/>
          <w:szCs w:val="24"/>
        </w:rPr>
        <w:t xml:space="preserve">then </w:t>
      </w:r>
      <w:r w:rsidRPr="00893BEB">
        <w:rPr>
          <w:rFonts w:ascii="Arial" w:hAnsi="Arial" w:cs="Arial"/>
          <w:szCs w:val="24"/>
        </w:rPr>
        <w:t>UCE Birmingham, 2006) led us to believe that the most effective way to encourage the development of employability skills in students was to enable them to discover and develop these skills through critical exploration within their own learning and professional contexts (Palmer, 1998; Biggs, 1999; cited in Spiller, 2005). The project produced a number of resources which we argue support deeper learning and the development of transferable skills, using a range of high and low technological solutions. These became available for use and adaptation to the full range of academic disciplines from December 2009</w:t>
      </w:r>
      <w:r w:rsidR="00807D65" w:rsidRPr="00893BEB">
        <w:rPr>
          <w:rFonts w:ascii="Arial" w:hAnsi="Arial" w:cs="Arial"/>
          <w:szCs w:val="24"/>
        </w:rPr>
        <w:t xml:space="preserve"> and are available at </w:t>
      </w:r>
      <w:hyperlink r:id="rId7" w:history="1">
        <w:r w:rsidR="00807D65" w:rsidRPr="00893BEB">
          <w:rPr>
            <w:rStyle w:val="Hyperlink"/>
            <w:rFonts w:ascii="Arial" w:hAnsi="Arial" w:cs="Arial"/>
            <w:szCs w:val="24"/>
          </w:rPr>
          <w:t>www2.bcu.ac.uk</w:t>
        </w:r>
      </w:hyperlink>
      <w:r w:rsidR="00807D65" w:rsidRPr="00893BEB">
        <w:rPr>
          <w:rFonts w:ascii="Arial" w:hAnsi="Arial" w:cs="Arial"/>
          <w:szCs w:val="24"/>
        </w:rPr>
        <w:t xml:space="preserve"> </w:t>
      </w:r>
      <w:r w:rsidRPr="00893BEB">
        <w:rPr>
          <w:rFonts w:ascii="Arial" w:hAnsi="Arial" w:cs="Arial"/>
          <w:szCs w:val="24"/>
        </w:rPr>
        <w:t xml:space="preserve">. </w:t>
      </w:r>
      <w:r w:rsidR="00DC0E0C" w:rsidRPr="00893BEB">
        <w:rPr>
          <w:rFonts w:ascii="Arial" w:hAnsi="Arial" w:cs="Arial"/>
          <w:szCs w:val="24"/>
          <w:lang w:val="en-GB"/>
        </w:rPr>
        <w:t xml:space="preserve">This paper reviews the development of, testing and evaluation of one of the created resources which uses a set of critical incident triggers to demonstrate the relevance and significance of </w:t>
      </w:r>
      <w:r w:rsidR="00C56B12" w:rsidRPr="00893BEB">
        <w:rPr>
          <w:rFonts w:ascii="Arial" w:hAnsi="Arial" w:cs="Arial"/>
          <w:szCs w:val="24"/>
          <w:lang w:val="en-GB"/>
        </w:rPr>
        <w:t>an</w:t>
      </w:r>
      <w:r w:rsidR="00DC0E0C" w:rsidRPr="00893BEB">
        <w:rPr>
          <w:rFonts w:ascii="Arial" w:hAnsi="Arial" w:cs="Arial"/>
          <w:szCs w:val="24"/>
          <w:lang w:val="en-GB"/>
        </w:rPr>
        <w:t xml:space="preserve"> issue across many disciplines and supports students to become aware of the potential for them to create a problem with future clients and to address this when the situation arises.</w:t>
      </w:r>
    </w:p>
    <w:p w:rsidR="001870B4" w:rsidRPr="00893BEB" w:rsidRDefault="001870B4" w:rsidP="005F20C1">
      <w:pPr>
        <w:pStyle w:val="BodyText"/>
        <w:spacing w:line="360" w:lineRule="auto"/>
        <w:ind w:firstLine="0"/>
        <w:jc w:val="left"/>
        <w:rPr>
          <w:rFonts w:ascii="Arial" w:hAnsi="Arial" w:cs="Arial"/>
          <w:szCs w:val="24"/>
        </w:rPr>
      </w:pPr>
    </w:p>
    <w:p w:rsidR="001870B4" w:rsidRPr="002A0E9A" w:rsidRDefault="001870B4" w:rsidP="005F20C1">
      <w:pPr>
        <w:pStyle w:val="ListParagraph"/>
        <w:numPr>
          <w:ilvl w:val="0"/>
          <w:numId w:val="6"/>
        </w:numPr>
        <w:spacing w:line="360" w:lineRule="auto"/>
        <w:rPr>
          <w:rFonts w:ascii="Arial" w:hAnsi="Arial" w:cs="Arial"/>
          <w:b/>
          <w:sz w:val="28"/>
          <w:szCs w:val="28"/>
          <w:lang w:val="en-GB"/>
        </w:rPr>
      </w:pPr>
      <w:r w:rsidRPr="002A0E9A">
        <w:rPr>
          <w:rFonts w:ascii="Arial" w:hAnsi="Arial" w:cs="Arial"/>
          <w:b/>
          <w:sz w:val="28"/>
          <w:szCs w:val="28"/>
          <w:lang w:val="en-GB"/>
        </w:rPr>
        <w:t xml:space="preserve">Identification of </w:t>
      </w:r>
      <w:r w:rsidR="00DC0E0C" w:rsidRPr="002A0E9A">
        <w:rPr>
          <w:rFonts w:ascii="Arial" w:hAnsi="Arial" w:cs="Arial"/>
          <w:b/>
          <w:sz w:val="28"/>
          <w:szCs w:val="28"/>
          <w:lang w:val="en-GB"/>
        </w:rPr>
        <w:t>the</w:t>
      </w:r>
      <w:r w:rsidR="004E14B5" w:rsidRPr="002A0E9A">
        <w:rPr>
          <w:rFonts w:ascii="Arial" w:hAnsi="Arial" w:cs="Arial"/>
          <w:b/>
          <w:sz w:val="28"/>
          <w:szCs w:val="28"/>
          <w:lang w:val="en-GB"/>
        </w:rPr>
        <w:t xml:space="preserve"> specific</w:t>
      </w:r>
      <w:r w:rsidRPr="002A0E9A">
        <w:rPr>
          <w:rFonts w:ascii="Arial" w:hAnsi="Arial" w:cs="Arial"/>
          <w:b/>
          <w:sz w:val="28"/>
          <w:szCs w:val="28"/>
          <w:lang w:val="en-GB"/>
        </w:rPr>
        <w:t xml:space="preserve"> skills gap</w:t>
      </w:r>
    </w:p>
    <w:p w:rsidR="009410B2" w:rsidRDefault="009410B2" w:rsidP="005F20C1">
      <w:pPr>
        <w:spacing w:line="360" w:lineRule="auto"/>
        <w:rPr>
          <w:rFonts w:ascii="Arial" w:hAnsi="Arial" w:cs="Arial"/>
          <w:b/>
          <w:sz w:val="22"/>
          <w:szCs w:val="22"/>
          <w:lang w:val="en-GB"/>
        </w:rPr>
      </w:pPr>
    </w:p>
    <w:p w:rsidR="00DC0E0C" w:rsidRPr="00893BEB" w:rsidRDefault="00DC0E0C" w:rsidP="005F20C1">
      <w:pPr>
        <w:pStyle w:val="BodyText"/>
        <w:spacing w:line="360" w:lineRule="auto"/>
        <w:ind w:firstLine="0"/>
        <w:jc w:val="left"/>
        <w:rPr>
          <w:rFonts w:ascii="Arial" w:hAnsi="Arial" w:cs="Arial"/>
          <w:szCs w:val="24"/>
          <w:lang w:val="en-GB"/>
        </w:rPr>
      </w:pPr>
      <w:r w:rsidRPr="00893BEB">
        <w:rPr>
          <w:rFonts w:ascii="Arial" w:hAnsi="Arial" w:cs="Arial"/>
          <w:szCs w:val="24"/>
        </w:rPr>
        <w:t>Yorke and Knight (2002)</w:t>
      </w:r>
      <w:r w:rsidRPr="00893BEB">
        <w:rPr>
          <w:rFonts w:ascii="Arial" w:hAnsi="Arial" w:cs="Arial"/>
          <w:szCs w:val="24"/>
          <w:lang w:val="en-GB"/>
        </w:rPr>
        <w:t xml:space="preserve"> identified a number of constructs for employability in </w:t>
      </w:r>
      <w:r w:rsidR="00C56B12" w:rsidRPr="00893BEB">
        <w:rPr>
          <w:rFonts w:ascii="Arial" w:hAnsi="Arial" w:cs="Arial"/>
          <w:szCs w:val="24"/>
          <w:lang w:val="en-GB"/>
        </w:rPr>
        <w:t>higher education</w:t>
      </w:r>
      <w:r w:rsidRPr="00893BEB">
        <w:rPr>
          <w:rFonts w:ascii="Arial" w:hAnsi="Arial" w:cs="Arial"/>
          <w:szCs w:val="24"/>
          <w:lang w:val="en-GB"/>
        </w:rPr>
        <w:t xml:space="preserve">, any of which </w:t>
      </w:r>
      <w:r w:rsidR="00C56B12" w:rsidRPr="00893BEB">
        <w:rPr>
          <w:rFonts w:ascii="Arial" w:hAnsi="Arial" w:cs="Arial"/>
          <w:szCs w:val="24"/>
          <w:lang w:val="en-GB"/>
        </w:rPr>
        <w:t xml:space="preserve">would </w:t>
      </w:r>
      <w:r w:rsidRPr="00893BEB">
        <w:rPr>
          <w:rFonts w:ascii="Arial" w:hAnsi="Arial" w:cs="Arial"/>
          <w:szCs w:val="24"/>
          <w:lang w:val="en-GB"/>
        </w:rPr>
        <w:t xml:space="preserve">enable a good graduate to “stay in the race” (Brown, 2002, cited in Yorke and Knight, 2002). Throughout the </w:t>
      </w:r>
      <w:r w:rsidRPr="00893BEB">
        <w:rPr>
          <w:rFonts w:ascii="Arial" w:hAnsi="Arial" w:cs="Arial"/>
          <w:i/>
          <w:szCs w:val="24"/>
          <w:lang w:val="en-GB"/>
        </w:rPr>
        <w:t>Creating Future-proof Graduates</w:t>
      </w:r>
      <w:r w:rsidRPr="00893BEB">
        <w:rPr>
          <w:rFonts w:ascii="Arial" w:hAnsi="Arial" w:cs="Arial"/>
          <w:szCs w:val="24"/>
          <w:lang w:val="en-GB"/>
        </w:rPr>
        <w:t xml:space="preserve"> project, the team focused on one of these constructs, by devising critical incidents embedded within the curriculum, to provide opportunities for students to develop, practice and reflect upon a varied range of ‘employability’ skills</w:t>
      </w:r>
      <w:r w:rsidR="006A7799" w:rsidRPr="00893BEB">
        <w:rPr>
          <w:rFonts w:ascii="Arial" w:hAnsi="Arial" w:cs="Arial"/>
          <w:szCs w:val="24"/>
          <w:lang w:val="en-GB"/>
        </w:rPr>
        <w:t xml:space="preserve"> (Morton, </w:t>
      </w:r>
      <w:r w:rsidR="006A7799" w:rsidRPr="00893BEB">
        <w:rPr>
          <w:rFonts w:ascii="Arial" w:hAnsi="Arial" w:cs="Arial"/>
          <w:i/>
          <w:szCs w:val="24"/>
          <w:lang w:val="en-GB"/>
        </w:rPr>
        <w:t>et al.</w:t>
      </w:r>
      <w:r w:rsidR="006A7799" w:rsidRPr="00893BEB">
        <w:rPr>
          <w:rFonts w:ascii="Arial" w:hAnsi="Arial" w:cs="Arial"/>
          <w:szCs w:val="24"/>
          <w:lang w:val="en-GB"/>
        </w:rPr>
        <w:t xml:space="preserve">, 2009; Hill, </w:t>
      </w:r>
      <w:r w:rsidR="006A7799" w:rsidRPr="00893BEB">
        <w:rPr>
          <w:rFonts w:ascii="Arial" w:hAnsi="Arial" w:cs="Arial"/>
          <w:i/>
          <w:szCs w:val="24"/>
          <w:lang w:val="en-GB"/>
        </w:rPr>
        <w:t>et al.</w:t>
      </w:r>
      <w:r w:rsidR="006A7799" w:rsidRPr="00893BEB">
        <w:rPr>
          <w:rFonts w:ascii="Arial" w:hAnsi="Arial" w:cs="Arial"/>
          <w:szCs w:val="24"/>
          <w:lang w:val="en-GB"/>
        </w:rPr>
        <w:t>, 2009)</w:t>
      </w:r>
      <w:r w:rsidRPr="00893BEB">
        <w:rPr>
          <w:rFonts w:ascii="Arial" w:hAnsi="Arial" w:cs="Arial"/>
          <w:szCs w:val="24"/>
          <w:lang w:val="en-GB"/>
        </w:rPr>
        <w:t xml:space="preserve">. Critical incidents </w:t>
      </w:r>
      <w:r w:rsidR="00C56B12" w:rsidRPr="00893BEB">
        <w:rPr>
          <w:rFonts w:ascii="Arial" w:hAnsi="Arial" w:cs="Arial"/>
          <w:szCs w:val="24"/>
          <w:lang w:val="en-GB"/>
        </w:rPr>
        <w:t>have</w:t>
      </w:r>
      <w:r w:rsidRPr="00893BEB">
        <w:rPr>
          <w:rFonts w:ascii="Arial" w:hAnsi="Arial" w:cs="Arial"/>
          <w:szCs w:val="24"/>
          <w:lang w:val="en-GB"/>
        </w:rPr>
        <w:t xml:space="preserve"> often </w:t>
      </w:r>
      <w:r w:rsidR="00C56B12" w:rsidRPr="00893BEB">
        <w:rPr>
          <w:rFonts w:ascii="Arial" w:hAnsi="Arial" w:cs="Arial"/>
          <w:szCs w:val="24"/>
          <w:lang w:val="en-GB"/>
        </w:rPr>
        <w:t xml:space="preserve">been </w:t>
      </w:r>
      <w:r w:rsidRPr="00893BEB">
        <w:rPr>
          <w:rFonts w:ascii="Arial" w:hAnsi="Arial" w:cs="Arial"/>
          <w:szCs w:val="24"/>
          <w:lang w:val="en-GB"/>
        </w:rPr>
        <w:t>used in the Health Educational field</w:t>
      </w:r>
      <w:r w:rsidR="00A66FC0" w:rsidRPr="00893BEB">
        <w:rPr>
          <w:rFonts w:ascii="Arial" w:hAnsi="Arial" w:cs="Arial"/>
          <w:szCs w:val="24"/>
          <w:lang w:val="en-GB"/>
        </w:rPr>
        <w:t xml:space="preserve"> </w:t>
      </w:r>
      <w:r w:rsidRPr="00893BEB">
        <w:rPr>
          <w:rStyle w:val="FootnoteReference"/>
          <w:rFonts w:ascii="Arial" w:hAnsi="Arial" w:cs="Arial"/>
          <w:szCs w:val="24"/>
          <w:lang w:val="en-GB"/>
        </w:rPr>
        <w:t xml:space="preserve"> </w:t>
      </w:r>
      <w:r w:rsidRPr="00893BEB">
        <w:rPr>
          <w:rFonts w:ascii="Arial" w:hAnsi="Arial" w:cs="Arial"/>
          <w:szCs w:val="24"/>
          <w:lang w:val="en-GB"/>
        </w:rPr>
        <w:t>(</w:t>
      </w:r>
      <w:proofErr w:type="spellStart"/>
      <w:r w:rsidRPr="00893BEB">
        <w:rPr>
          <w:rFonts w:ascii="Arial" w:hAnsi="Arial" w:cs="Arial"/>
          <w:szCs w:val="24"/>
          <w:lang w:val="en-GB"/>
        </w:rPr>
        <w:t>Lockyer</w:t>
      </w:r>
      <w:proofErr w:type="spellEnd"/>
      <w:r w:rsidRPr="00893BEB">
        <w:rPr>
          <w:rFonts w:ascii="Arial" w:hAnsi="Arial" w:cs="Arial"/>
          <w:szCs w:val="24"/>
          <w:lang w:val="en-GB"/>
        </w:rPr>
        <w:t xml:space="preserve">, </w:t>
      </w:r>
      <w:proofErr w:type="spellStart"/>
      <w:r w:rsidRPr="00893BEB">
        <w:rPr>
          <w:rFonts w:ascii="Arial" w:hAnsi="Arial" w:cs="Arial"/>
          <w:szCs w:val="24"/>
          <w:lang w:val="en-GB"/>
        </w:rPr>
        <w:t>Gondocz</w:t>
      </w:r>
      <w:proofErr w:type="spellEnd"/>
      <w:r w:rsidRPr="00893BEB">
        <w:rPr>
          <w:rFonts w:ascii="Arial" w:hAnsi="Arial" w:cs="Arial"/>
          <w:szCs w:val="24"/>
          <w:lang w:val="en-GB"/>
        </w:rPr>
        <w:t xml:space="preserve"> and </w:t>
      </w:r>
      <w:proofErr w:type="spellStart"/>
      <w:r w:rsidRPr="00893BEB">
        <w:rPr>
          <w:rFonts w:ascii="Arial" w:hAnsi="Arial" w:cs="Arial"/>
          <w:szCs w:val="24"/>
          <w:lang w:val="en-GB"/>
        </w:rPr>
        <w:t>Thierge</w:t>
      </w:r>
      <w:proofErr w:type="spellEnd"/>
      <w:r w:rsidRPr="00893BEB">
        <w:rPr>
          <w:rFonts w:ascii="Arial" w:hAnsi="Arial" w:cs="Arial"/>
          <w:szCs w:val="24"/>
          <w:lang w:val="en-GB"/>
        </w:rPr>
        <w:t xml:space="preserve">, 2005).  </w:t>
      </w:r>
      <w:r w:rsidR="00C56B12" w:rsidRPr="00893BEB">
        <w:rPr>
          <w:rFonts w:ascii="Arial" w:hAnsi="Arial" w:cs="Arial"/>
          <w:szCs w:val="24"/>
          <w:lang w:val="en-GB"/>
        </w:rPr>
        <w:t>As such</w:t>
      </w:r>
      <w:r w:rsidRPr="00893BEB">
        <w:rPr>
          <w:rFonts w:ascii="Arial" w:hAnsi="Arial" w:cs="Arial"/>
          <w:szCs w:val="24"/>
          <w:lang w:val="en-GB"/>
        </w:rPr>
        <w:t xml:space="preserve"> incidents </w:t>
      </w:r>
      <w:r w:rsidR="00C56B12" w:rsidRPr="00893BEB">
        <w:rPr>
          <w:rFonts w:ascii="Arial" w:hAnsi="Arial" w:cs="Arial"/>
          <w:szCs w:val="24"/>
          <w:lang w:val="en-GB"/>
        </w:rPr>
        <w:t xml:space="preserve">normally </w:t>
      </w:r>
      <w:r w:rsidRPr="00893BEB">
        <w:rPr>
          <w:rFonts w:ascii="Arial" w:hAnsi="Arial" w:cs="Arial"/>
          <w:szCs w:val="24"/>
          <w:lang w:val="en-GB"/>
        </w:rPr>
        <w:t xml:space="preserve">occur in the workplace, </w:t>
      </w:r>
      <w:r w:rsidR="00C56B12" w:rsidRPr="00893BEB">
        <w:rPr>
          <w:rFonts w:ascii="Arial" w:hAnsi="Arial" w:cs="Arial"/>
          <w:szCs w:val="24"/>
          <w:lang w:val="en-GB"/>
        </w:rPr>
        <w:t>these</w:t>
      </w:r>
      <w:r w:rsidRPr="00893BEB">
        <w:rPr>
          <w:rFonts w:ascii="Arial" w:hAnsi="Arial" w:cs="Arial"/>
          <w:szCs w:val="24"/>
          <w:lang w:val="en-GB"/>
        </w:rPr>
        <w:t xml:space="preserve"> incidents were created in partnership with employers to reflect real world scenarios. </w:t>
      </w:r>
      <w:r w:rsidR="00C56B12" w:rsidRPr="00893BEB">
        <w:rPr>
          <w:rFonts w:ascii="Arial" w:hAnsi="Arial" w:cs="Arial"/>
          <w:szCs w:val="24"/>
          <w:lang w:val="en-GB"/>
        </w:rPr>
        <w:t>Critical incidents can</w:t>
      </w:r>
      <w:r w:rsidRPr="00893BEB">
        <w:rPr>
          <w:rFonts w:ascii="Arial" w:hAnsi="Arial" w:cs="Arial"/>
          <w:szCs w:val="24"/>
          <w:lang w:val="en-GB"/>
        </w:rPr>
        <w:t xml:space="preserve"> prove a useful addition to teaching repertoires as they engage learners in ways other teaching approaches do not as they make possible more opportunities for students to become self aware and self developmental. </w:t>
      </w:r>
      <w:r w:rsidR="00C56B12" w:rsidRPr="00893BEB">
        <w:rPr>
          <w:rFonts w:ascii="Arial" w:hAnsi="Arial" w:cs="Arial"/>
          <w:szCs w:val="24"/>
          <w:lang w:val="en-GB"/>
        </w:rPr>
        <w:t>The</w:t>
      </w:r>
      <w:r w:rsidRPr="00893BEB">
        <w:rPr>
          <w:rFonts w:ascii="Arial" w:hAnsi="Arial" w:cs="Arial"/>
          <w:szCs w:val="24"/>
          <w:lang w:val="en-GB"/>
        </w:rPr>
        <w:t xml:space="preserve"> incidents act as triggers which may be used to spark </w:t>
      </w:r>
      <w:r w:rsidRPr="00893BEB">
        <w:rPr>
          <w:rFonts w:ascii="Arial" w:hAnsi="Arial" w:cs="Arial"/>
          <w:szCs w:val="24"/>
          <w:lang w:val="en-GB"/>
        </w:rPr>
        <w:lastRenderedPageBreak/>
        <w:t>exploration of issues, often by facing students with dilemmas or ethically challenging behaviours and these, supported by discussion, debate and other activities encourage the deep learning process</w:t>
      </w:r>
      <w:r w:rsidR="00C56B12" w:rsidRPr="00893BEB">
        <w:rPr>
          <w:rFonts w:ascii="Arial" w:hAnsi="Arial" w:cs="Arial"/>
          <w:szCs w:val="24"/>
          <w:lang w:val="en-GB"/>
        </w:rPr>
        <w:t>.</w:t>
      </w:r>
    </w:p>
    <w:p w:rsidR="00C56B12" w:rsidRDefault="00C56B12" w:rsidP="005F20C1">
      <w:pPr>
        <w:pStyle w:val="BodyText"/>
        <w:spacing w:line="360" w:lineRule="auto"/>
        <w:ind w:firstLine="0"/>
        <w:jc w:val="left"/>
        <w:rPr>
          <w:rFonts w:ascii="Arial" w:hAnsi="Arial" w:cs="Arial"/>
          <w:sz w:val="22"/>
          <w:szCs w:val="22"/>
          <w:lang w:val="en-GB"/>
        </w:rPr>
      </w:pPr>
    </w:p>
    <w:p w:rsidR="009410B2" w:rsidRPr="00893BEB" w:rsidRDefault="009410B2" w:rsidP="005F20C1">
      <w:pPr>
        <w:spacing w:line="360" w:lineRule="auto"/>
        <w:rPr>
          <w:rFonts w:ascii="Arial" w:hAnsi="Arial" w:cs="Arial"/>
          <w:lang w:val="en-GB"/>
        </w:rPr>
      </w:pPr>
      <w:r w:rsidRPr="00893BEB">
        <w:rPr>
          <w:rFonts w:ascii="Arial" w:hAnsi="Arial" w:cs="Arial"/>
          <w:lang w:val="en-GB"/>
        </w:rPr>
        <w:t xml:space="preserve">Knight and colleagues (2002) suggested it was useful to focus on a few ‘employability skills’ and to “bombard” students with as many opportunities to practice as possible. Simulations have a role in providing suitable environments for such practice, especially where students are given the time and space to be reflective, as suggested by </w:t>
      </w:r>
      <w:proofErr w:type="spellStart"/>
      <w:r w:rsidRPr="00893BEB">
        <w:rPr>
          <w:rFonts w:ascii="Arial" w:hAnsi="Arial" w:cs="Arial"/>
          <w:lang w:val="en-GB"/>
        </w:rPr>
        <w:t>Schön</w:t>
      </w:r>
      <w:proofErr w:type="spellEnd"/>
      <w:r w:rsidRPr="00893BEB">
        <w:rPr>
          <w:rFonts w:ascii="Arial" w:hAnsi="Arial" w:cs="Arial"/>
          <w:lang w:val="en-GB"/>
        </w:rPr>
        <w:t xml:space="preserve"> (1987).  </w:t>
      </w:r>
    </w:p>
    <w:p w:rsidR="00C56B12" w:rsidRPr="00893BEB" w:rsidRDefault="00C56B12" w:rsidP="005F20C1">
      <w:pPr>
        <w:spacing w:line="360" w:lineRule="auto"/>
        <w:rPr>
          <w:rFonts w:ascii="Arial" w:hAnsi="Arial" w:cs="Arial"/>
          <w:lang w:val="en-GB"/>
        </w:rPr>
      </w:pPr>
    </w:p>
    <w:p w:rsidR="004B2DBF" w:rsidRPr="00893BEB" w:rsidRDefault="004B2DBF" w:rsidP="005F20C1">
      <w:pPr>
        <w:pStyle w:val="BodyText"/>
        <w:spacing w:line="360" w:lineRule="auto"/>
        <w:ind w:firstLine="0"/>
        <w:jc w:val="left"/>
        <w:rPr>
          <w:rFonts w:ascii="Arial" w:hAnsi="Arial" w:cs="Arial"/>
          <w:szCs w:val="24"/>
        </w:rPr>
      </w:pPr>
      <w:r w:rsidRPr="00893BEB">
        <w:rPr>
          <w:rFonts w:ascii="Arial" w:hAnsi="Arial" w:cs="Arial"/>
          <w:szCs w:val="24"/>
        </w:rPr>
        <w:t>A</w:t>
      </w:r>
      <w:r w:rsidR="009410B2" w:rsidRPr="00893BEB">
        <w:rPr>
          <w:rFonts w:ascii="Arial" w:hAnsi="Arial" w:cs="Arial"/>
          <w:szCs w:val="24"/>
        </w:rPr>
        <w:t xml:space="preserve"> scoping review of research into the employability skills gap</w:t>
      </w:r>
      <w:r w:rsidRPr="00893BEB">
        <w:rPr>
          <w:rFonts w:ascii="Arial" w:hAnsi="Arial" w:cs="Arial"/>
          <w:szCs w:val="24"/>
        </w:rPr>
        <w:t xml:space="preserve"> was carried out </w:t>
      </w:r>
      <w:r w:rsidR="004A6D1A" w:rsidRPr="00893BEB">
        <w:rPr>
          <w:rFonts w:ascii="Arial" w:hAnsi="Arial" w:cs="Arial"/>
          <w:szCs w:val="24"/>
        </w:rPr>
        <w:t>by</w:t>
      </w:r>
      <w:r w:rsidRPr="00893BEB">
        <w:rPr>
          <w:rFonts w:ascii="Arial" w:hAnsi="Arial" w:cs="Arial"/>
          <w:szCs w:val="24"/>
        </w:rPr>
        <w:t xml:space="preserve"> the team</w:t>
      </w:r>
      <w:r w:rsidR="004A6D1A" w:rsidRPr="00893BEB">
        <w:rPr>
          <w:rFonts w:ascii="Arial" w:hAnsi="Arial" w:cs="Arial"/>
          <w:szCs w:val="24"/>
        </w:rPr>
        <w:t>.</w:t>
      </w:r>
      <w:r w:rsidRPr="00893BEB">
        <w:rPr>
          <w:rFonts w:ascii="Arial" w:hAnsi="Arial" w:cs="Arial"/>
          <w:szCs w:val="24"/>
        </w:rPr>
        <w:t xml:space="preserve"> </w:t>
      </w:r>
      <w:r w:rsidR="004A6D1A" w:rsidRPr="00893BEB">
        <w:rPr>
          <w:rFonts w:ascii="Arial" w:hAnsi="Arial" w:cs="Arial"/>
          <w:szCs w:val="24"/>
        </w:rPr>
        <w:t>The</w:t>
      </w:r>
      <w:r w:rsidRPr="00893BEB">
        <w:rPr>
          <w:rFonts w:ascii="Arial" w:hAnsi="Arial" w:cs="Arial"/>
          <w:szCs w:val="24"/>
        </w:rPr>
        <w:t xml:space="preserve"> Institute of Directors (</w:t>
      </w:r>
      <w:proofErr w:type="spellStart"/>
      <w:r w:rsidRPr="00893BEB">
        <w:rPr>
          <w:rFonts w:ascii="Arial" w:hAnsi="Arial" w:cs="Arial"/>
          <w:szCs w:val="24"/>
        </w:rPr>
        <w:t>IoD</w:t>
      </w:r>
      <w:proofErr w:type="spellEnd"/>
      <w:r w:rsidRPr="00893BEB">
        <w:rPr>
          <w:rFonts w:ascii="Arial" w:hAnsi="Arial" w:cs="Arial"/>
          <w:szCs w:val="24"/>
        </w:rPr>
        <w:t>) Briefing (2007) said employers found most graduates were unprepared for employment and highlighted that employability skills were perceived by employers as more important than subject specific skills.</w:t>
      </w:r>
      <w:r w:rsidR="00807D65" w:rsidRPr="00893BEB">
        <w:rPr>
          <w:rFonts w:ascii="Arial" w:hAnsi="Arial" w:cs="Arial"/>
          <w:szCs w:val="24"/>
        </w:rPr>
        <w:t xml:space="preserve"> </w:t>
      </w:r>
      <w:r w:rsidRPr="00893BEB">
        <w:rPr>
          <w:rFonts w:ascii="Arial" w:hAnsi="Arial" w:cs="Arial"/>
          <w:szCs w:val="24"/>
        </w:rPr>
        <w:t xml:space="preserve">The Association of Graduate Recruiters (AGR) argued that: </w:t>
      </w:r>
    </w:p>
    <w:p w:rsidR="004B2DBF" w:rsidRPr="00893BEB" w:rsidRDefault="004B2DBF" w:rsidP="005F20C1">
      <w:pPr>
        <w:pStyle w:val="BodyText"/>
        <w:spacing w:line="360" w:lineRule="auto"/>
        <w:ind w:left="720" w:firstLine="0"/>
        <w:jc w:val="left"/>
        <w:rPr>
          <w:rFonts w:ascii="Arial" w:hAnsi="Arial" w:cs="Arial"/>
          <w:szCs w:val="24"/>
        </w:rPr>
      </w:pPr>
    </w:p>
    <w:p w:rsidR="004B2DBF" w:rsidRPr="00893BEB" w:rsidRDefault="004B2DBF" w:rsidP="005F20C1">
      <w:pPr>
        <w:pStyle w:val="BodyText"/>
        <w:spacing w:line="360" w:lineRule="auto"/>
        <w:ind w:left="720" w:firstLine="0"/>
        <w:jc w:val="left"/>
        <w:rPr>
          <w:rFonts w:ascii="Arial" w:hAnsi="Arial" w:cs="Arial"/>
          <w:szCs w:val="24"/>
        </w:rPr>
      </w:pPr>
      <w:r w:rsidRPr="00893BEB">
        <w:rPr>
          <w:rFonts w:ascii="Arial" w:hAnsi="Arial" w:cs="Arial"/>
          <w:szCs w:val="24"/>
        </w:rPr>
        <w:t xml:space="preserve">“Much more effort needs to be made.....to get the message across that going to university and coming out with a 2.1…is not enough to land a graduate level job. You have to develop your skills and experience….21st century graduates need to demonstrate to employers that they can ‘hit the ground running’.” </w:t>
      </w:r>
    </w:p>
    <w:p w:rsidR="004B2DBF" w:rsidRPr="00893BEB" w:rsidRDefault="004B2DBF" w:rsidP="005F20C1">
      <w:pPr>
        <w:pStyle w:val="BodyText"/>
        <w:spacing w:line="360" w:lineRule="auto"/>
        <w:ind w:left="720" w:firstLine="0"/>
        <w:jc w:val="left"/>
        <w:rPr>
          <w:rFonts w:ascii="Arial" w:hAnsi="Arial" w:cs="Arial"/>
          <w:szCs w:val="24"/>
        </w:rPr>
      </w:pPr>
    </w:p>
    <w:p w:rsidR="004B2DBF" w:rsidRPr="00893BEB" w:rsidRDefault="004B2DBF" w:rsidP="005F20C1">
      <w:pPr>
        <w:pStyle w:val="BodyText"/>
        <w:spacing w:line="360" w:lineRule="auto"/>
        <w:ind w:left="720" w:firstLine="0"/>
        <w:jc w:val="left"/>
        <w:rPr>
          <w:rFonts w:ascii="Arial" w:hAnsi="Arial" w:cs="Arial"/>
          <w:szCs w:val="24"/>
        </w:rPr>
      </w:pPr>
      <w:r w:rsidRPr="00893BEB">
        <w:rPr>
          <w:rFonts w:ascii="Arial" w:hAnsi="Arial" w:cs="Arial"/>
          <w:szCs w:val="24"/>
        </w:rPr>
        <w:t>(</w:t>
      </w:r>
      <w:r w:rsidRPr="00893BEB">
        <w:rPr>
          <w:rFonts w:ascii="Arial" w:hAnsi="Arial" w:cs="Arial"/>
          <w:i/>
          <w:szCs w:val="24"/>
        </w:rPr>
        <w:t>Daily Mail,</w:t>
      </w:r>
      <w:r w:rsidRPr="00893BEB">
        <w:rPr>
          <w:rFonts w:ascii="Arial" w:hAnsi="Arial" w:cs="Arial"/>
          <w:szCs w:val="24"/>
        </w:rPr>
        <w:t xml:space="preserve"> 30 January 2007). </w:t>
      </w:r>
    </w:p>
    <w:p w:rsidR="004B2DBF" w:rsidRPr="00893BEB" w:rsidRDefault="004B2DBF" w:rsidP="005F20C1">
      <w:pPr>
        <w:pStyle w:val="BodyText"/>
        <w:spacing w:line="360" w:lineRule="auto"/>
        <w:ind w:left="720" w:firstLine="0"/>
        <w:jc w:val="left"/>
        <w:rPr>
          <w:rFonts w:ascii="Arial" w:hAnsi="Arial" w:cs="Arial"/>
          <w:szCs w:val="24"/>
        </w:rPr>
      </w:pPr>
    </w:p>
    <w:p w:rsidR="009410B2" w:rsidRPr="00893BEB" w:rsidRDefault="004B2DBF" w:rsidP="005F20C1">
      <w:pPr>
        <w:pStyle w:val="BodyText"/>
        <w:spacing w:line="360" w:lineRule="auto"/>
        <w:ind w:firstLine="0"/>
        <w:jc w:val="left"/>
        <w:rPr>
          <w:rFonts w:ascii="Arial" w:hAnsi="Arial" w:cs="Arial"/>
          <w:szCs w:val="24"/>
        </w:rPr>
      </w:pPr>
      <w:r w:rsidRPr="00893BEB">
        <w:rPr>
          <w:rFonts w:ascii="Arial" w:hAnsi="Arial" w:cs="Arial"/>
          <w:szCs w:val="24"/>
        </w:rPr>
        <w:t>Following the scoping exercise, the</w:t>
      </w:r>
      <w:r w:rsidR="009410B2" w:rsidRPr="00893BEB">
        <w:rPr>
          <w:rFonts w:ascii="Arial" w:hAnsi="Arial" w:cs="Arial"/>
          <w:szCs w:val="24"/>
        </w:rPr>
        <w:t xml:space="preserve"> project team conducted in-depth interviews with students, graduates, employers and academic staff to understand the individual perception and/or experience of ‘graduate employability’. The interviews were exploratory and aimed to elicit areas of difficulty, which, in the early stages in the workplace, were relevant to graduates’ development as professionals. Employers and graduates were questioned regarding the most important employability skills. It became obvious that there were some clear overlaps between graduates’ and employers’ views:</w:t>
      </w:r>
    </w:p>
    <w:p w:rsidR="00807D65" w:rsidRPr="009410B2" w:rsidRDefault="00807D65" w:rsidP="005F20C1">
      <w:pPr>
        <w:pStyle w:val="BodyText"/>
        <w:spacing w:line="360" w:lineRule="auto"/>
        <w:ind w:firstLine="0"/>
        <w:jc w:val="left"/>
        <w:rPr>
          <w:rFonts w:ascii="Arial" w:hAnsi="Arial" w:cs="Arial"/>
          <w:sz w:val="22"/>
          <w:szCs w:val="22"/>
        </w:rPr>
      </w:pPr>
    </w:p>
    <w:p w:rsidR="009410B2" w:rsidRPr="00893BEB" w:rsidRDefault="009410B2" w:rsidP="005F20C1">
      <w:pPr>
        <w:pStyle w:val="BodyText"/>
        <w:numPr>
          <w:ilvl w:val="0"/>
          <w:numId w:val="3"/>
        </w:numPr>
        <w:spacing w:line="360" w:lineRule="auto"/>
        <w:ind w:firstLine="0"/>
        <w:jc w:val="left"/>
        <w:rPr>
          <w:rFonts w:ascii="Arial" w:hAnsi="Arial" w:cs="Arial"/>
          <w:szCs w:val="24"/>
        </w:rPr>
      </w:pPr>
      <w:r w:rsidRPr="00893BEB">
        <w:rPr>
          <w:rFonts w:ascii="Arial" w:hAnsi="Arial" w:cs="Arial"/>
          <w:szCs w:val="24"/>
        </w:rPr>
        <w:t xml:space="preserve">literacy: writing for diverse audiences; </w:t>
      </w:r>
    </w:p>
    <w:p w:rsidR="009410B2" w:rsidRPr="00893BEB" w:rsidRDefault="009410B2" w:rsidP="005F20C1">
      <w:pPr>
        <w:pStyle w:val="BodyText"/>
        <w:numPr>
          <w:ilvl w:val="0"/>
          <w:numId w:val="3"/>
        </w:numPr>
        <w:spacing w:line="360" w:lineRule="auto"/>
        <w:ind w:firstLine="0"/>
        <w:jc w:val="left"/>
        <w:rPr>
          <w:rFonts w:ascii="Arial" w:hAnsi="Arial" w:cs="Arial"/>
          <w:szCs w:val="24"/>
        </w:rPr>
      </w:pPr>
      <w:r w:rsidRPr="00893BEB">
        <w:rPr>
          <w:rFonts w:ascii="Arial" w:hAnsi="Arial" w:cs="Arial"/>
          <w:szCs w:val="24"/>
        </w:rPr>
        <w:lastRenderedPageBreak/>
        <w:t xml:space="preserve">personal attributes: developing assertiveness (saying “no”); </w:t>
      </w:r>
    </w:p>
    <w:p w:rsidR="009410B2" w:rsidRPr="00893BEB" w:rsidRDefault="009410B2" w:rsidP="005F20C1">
      <w:pPr>
        <w:pStyle w:val="BodyText"/>
        <w:numPr>
          <w:ilvl w:val="0"/>
          <w:numId w:val="3"/>
        </w:numPr>
        <w:spacing w:line="360" w:lineRule="auto"/>
        <w:ind w:firstLine="0"/>
        <w:jc w:val="left"/>
        <w:rPr>
          <w:rFonts w:ascii="Arial" w:hAnsi="Arial" w:cs="Arial"/>
          <w:szCs w:val="24"/>
        </w:rPr>
      </w:pPr>
      <w:r w:rsidRPr="00893BEB">
        <w:rPr>
          <w:rFonts w:ascii="Arial" w:hAnsi="Arial" w:cs="Arial"/>
          <w:szCs w:val="24"/>
        </w:rPr>
        <w:t xml:space="preserve">people related skills: </w:t>
      </w:r>
    </w:p>
    <w:p w:rsidR="009410B2" w:rsidRPr="00893BEB" w:rsidRDefault="009410B2" w:rsidP="005F20C1">
      <w:pPr>
        <w:pStyle w:val="BodyText"/>
        <w:numPr>
          <w:ilvl w:val="0"/>
          <w:numId w:val="3"/>
        </w:numPr>
        <w:spacing w:line="360" w:lineRule="auto"/>
        <w:ind w:firstLine="0"/>
        <w:jc w:val="left"/>
        <w:rPr>
          <w:rFonts w:ascii="Arial" w:hAnsi="Arial" w:cs="Arial"/>
          <w:szCs w:val="24"/>
        </w:rPr>
      </w:pPr>
      <w:r w:rsidRPr="00893BEB">
        <w:rPr>
          <w:rFonts w:ascii="Arial" w:hAnsi="Arial" w:cs="Arial"/>
          <w:szCs w:val="24"/>
        </w:rPr>
        <w:t xml:space="preserve">dealing with shocking situations (what to do when a theoretical model fails) </w:t>
      </w:r>
    </w:p>
    <w:p w:rsidR="009410B2" w:rsidRPr="00893BEB" w:rsidRDefault="009410B2" w:rsidP="005F20C1">
      <w:pPr>
        <w:pStyle w:val="BodyText"/>
        <w:numPr>
          <w:ilvl w:val="0"/>
          <w:numId w:val="3"/>
        </w:numPr>
        <w:tabs>
          <w:tab w:val="clear" w:pos="1009"/>
          <w:tab w:val="num" w:pos="1418"/>
        </w:tabs>
        <w:spacing w:line="360" w:lineRule="auto"/>
        <w:ind w:left="1418" w:hanging="425"/>
        <w:jc w:val="left"/>
        <w:rPr>
          <w:rFonts w:ascii="Arial" w:hAnsi="Arial" w:cs="Arial"/>
          <w:szCs w:val="24"/>
        </w:rPr>
      </w:pPr>
      <w:proofErr w:type="gramStart"/>
      <w:r w:rsidRPr="00893BEB">
        <w:rPr>
          <w:rFonts w:ascii="Arial" w:hAnsi="Arial" w:cs="Arial"/>
          <w:szCs w:val="24"/>
        </w:rPr>
        <w:t>career</w:t>
      </w:r>
      <w:proofErr w:type="gramEnd"/>
      <w:r w:rsidRPr="00893BEB">
        <w:rPr>
          <w:rFonts w:ascii="Arial" w:hAnsi="Arial" w:cs="Arial"/>
          <w:szCs w:val="24"/>
        </w:rPr>
        <w:t xml:space="preserve"> related: finding out what they do not want to do; understanding the profession and knowing how to go about finding information.</w:t>
      </w:r>
    </w:p>
    <w:p w:rsidR="009410B2" w:rsidRPr="00893BEB" w:rsidRDefault="009410B2" w:rsidP="005F20C1">
      <w:pPr>
        <w:spacing w:line="360" w:lineRule="auto"/>
        <w:rPr>
          <w:rFonts w:ascii="Arial" w:hAnsi="Arial" w:cs="Arial"/>
          <w:lang w:val="en-GB"/>
        </w:rPr>
      </w:pPr>
    </w:p>
    <w:p w:rsidR="001870B4" w:rsidRPr="00893BEB" w:rsidRDefault="009410B2" w:rsidP="005F20C1">
      <w:pPr>
        <w:spacing w:line="360" w:lineRule="auto"/>
        <w:rPr>
          <w:rFonts w:ascii="Arial" w:hAnsi="Arial" w:cs="Arial"/>
          <w:lang w:val="en-GB"/>
        </w:rPr>
      </w:pPr>
      <w:r w:rsidRPr="00893BEB">
        <w:rPr>
          <w:rFonts w:ascii="Arial" w:hAnsi="Arial" w:cs="Arial"/>
          <w:lang w:val="en-GB"/>
        </w:rPr>
        <w:t>These findings were compared to the range of secondary sources which also identified people related communication skills, as for example</w:t>
      </w:r>
      <w:r w:rsidR="00074878" w:rsidRPr="00893BEB">
        <w:rPr>
          <w:rFonts w:ascii="Arial" w:hAnsi="Arial" w:cs="Arial"/>
          <w:lang w:val="en-GB"/>
        </w:rPr>
        <w:t xml:space="preserve">, </w:t>
      </w:r>
      <w:r w:rsidRPr="00893BEB">
        <w:rPr>
          <w:rFonts w:ascii="Arial" w:hAnsi="Arial" w:cs="Arial"/>
          <w:lang w:val="en-GB"/>
        </w:rPr>
        <w:t xml:space="preserve"> Archer and Davison (2008) who discovered employers rated this skill as the most important but which was ranked only 16</w:t>
      </w:r>
      <w:r w:rsidRPr="00893BEB">
        <w:rPr>
          <w:rFonts w:ascii="Arial" w:hAnsi="Arial" w:cs="Arial"/>
          <w:vertAlign w:val="superscript"/>
          <w:lang w:val="en-GB"/>
        </w:rPr>
        <w:t>th</w:t>
      </w:r>
      <w:r w:rsidRPr="00893BEB">
        <w:rPr>
          <w:rFonts w:ascii="Arial" w:hAnsi="Arial" w:cs="Arial"/>
          <w:lang w:val="en-GB"/>
        </w:rPr>
        <w:t xml:space="preserve"> in terms of the </w:t>
      </w:r>
      <w:r w:rsidR="00074878" w:rsidRPr="00893BEB">
        <w:rPr>
          <w:rFonts w:ascii="Arial" w:hAnsi="Arial" w:cs="Arial"/>
          <w:lang w:val="en-GB"/>
        </w:rPr>
        <w:t xml:space="preserve">actual abilities of </w:t>
      </w:r>
      <w:r w:rsidRPr="00893BEB">
        <w:rPr>
          <w:rFonts w:ascii="Arial" w:hAnsi="Arial" w:cs="Arial"/>
          <w:lang w:val="en-GB"/>
        </w:rPr>
        <w:t>new graduates</w:t>
      </w:r>
      <w:r w:rsidR="00074878" w:rsidRPr="00893BEB">
        <w:rPr>
          <w:rFonts w:ascii="Arial" w:hAnsi="Arial" w:cs="Arial"/>
          <w:lang w:val="en-GB"/>
        </w:rPr>
        <w:t xml:space="preserve"> to manage.</w:t>
      </w:r>
      <w:r w:rsidR="004B2DBF" w:rsidRPr="00893BEB">
        <w:rPr>
          <w:rFonts w:ascii="Arial" w:hAnsi="Arial" w:cs="Arial"/>
          <w:lang w:val="en-GB"/>
        </w:rPr>
        <w:t xml:space="preserve"> Therefore one of the resources was planned to focus on this area and TMI was born.</w:t>
      </w:r>
    </w:p>
    <w:p w:rsidR="009410B2" w:rsidRPr="00707786" w:rsidRDefault="009410B2" w:rsidP="005F20C1">
      <w:pPr>
        <w:spacing w:line="360" w:lineRule="auto"/>
        <w:rPr>
          <w:rFonts w:ascii="Arial" w:hAnsi="Arial" w:cs="Arial"/>
          <w:sz w:val="22"/>
          <w:szCs w:val="22"/>
          <w:lang w:val="en-GB"/>
        </w:rPr>
      </w:pPr>
    </w:p>
    <w:p w:rsidR="00707786" w:rsidRPr="002A0E9A" w:rsidRDefault="00707786" w:rsidP="005F20C1">
      <w:pPr>
        <w:pStyle w:val="ListParagraph"/>
        <w:numPr>
          <w:ilvl w:val="0"/>
          <w:numId w:val="6"/>
        </w:numPr>
        <w:spacing w:line="360" w:lineRule="auto"/>
        <w:rPr>
          <w:rFonts w:ascii="Arial" w:hAnsi="Arial" w:cs="Arial"/>
          <w:b/>
          <w:sz w:val="28"/>
          <w:szCs w:val="28"/>
          <w:lang w:val="en-GB"/>
        </w:rPr>
      </w:pPr>
      <w:r w:rsidRPr="002A0E9A">
        <w:rPr>
          <w:rFonts w:ascii="Arial" w:hAnsi="Arial" w:cs="Arial"/>
          <w:b/>
          <w:sz w:val="28"/>
          <w:szCs w:val="28"/>
          <w:lang w:val="en-GB"/>
        </w:rPr>
        <w:t>The rationale</w:t>
      </w:r>
      <w:r w:rsidR="004B2DBF" w:rsidRPr="002A0E9A">
        <w:rPr>
          <w:rFonts w:ascii="Arial" w:hAnsi="Arial" w:cs="Arial"/>
          <w:b/>
          <w:sz w:val="28"/>
          <w:szCs w:val="28"/>
          <w:lang w:val="en-GB"/>
        </w:rPr>
        <w:t xml:space="preserve"> behind TMI (too much information)</w:t>
      </w:r>
    </w:p>
    <w:p w:rsidR="00707786" w:rsidRPr="00707786" w:rsidRDefault="00707786" w:rsidP="005F20C1">
      <w:pPr>
        <w:spacing w:line="360" w:lineRule="auto"/>
        <w:rPr>
          <w:rFonts w:ascii="Arial" w:hAnsi="Arial" w:cs="Arial"/>
          <w:sz w:val="22"/>
          <w:szCs w:val="22"/>
          <w:lang w:val="en-GB"/>
        </w:rPr>
      </w:pPr>
    </w:p>
    <w:p w:rsidR="00707786" w:rsidRPr="00893BEB" w:rsidRDefault="004B2DBF" w:rsidP="005F20C1">
      <w:pPr>
        <w:spacing w:line="360" w:lineRule="auto"/>
        <w:rPr>
          <w:rFonts w:ascii="Arial" w:hAnsi="Arial" w:cs="Arial"/>
          <w:lang w:val="en-GB"/>
        </w:rPr>
      </w:pPr>
      <w:r w:rsidRPr="00893BEB">
        <w:rPr>
          <w:rFonts w:ascii="Arial" w:hAnsi="Arial" w:cs="Arial"/>
          <w:lang w:val="en-GB"/>
        </w:rPr>
        <w:t>With the</w:t>
      </w:r>
      <w:r w:rsidR="00707786" w:rsidRPr="00893BEB">
        <w:rPr>
          <w:rFonts w:ascii="Arial" w:hAnsi="Arial" w:cs="Arial"/>
          <w:lang w:val="en-GB"/>
        </w:rPr>
        <w:t xml:space="preserve"> employer partners to the project </w:t>
      </w:r>
      <w:r w:rsidRPr="00893BEB">
        <w:rPr>
          <w:rFonts w:ascii="Arial" w:hAnsi="Arial" w:cs="Arial"/>
          <w:lang w:val="en-GB"/>
        </w:rPr>
        <w:t>raising the</w:t>
      </w:r>
      <w:r w:rsidR="00707786" w:rsidRPr="00893BEB">
        <w:rPr>
          <w:rFonts w:ascii="Arial" w:hAnsi="Arial" w:cs="Arial"/>
          <w:lang w:val="en-GB"/>
        </w:rPr>
        <w:t xml:space="preserve"> issue </w:t>
      </w:r>
      <w:r w:rsidRPr="00893BEB">
        <w:rPr>
          <w:rFonts w:ascii="Arial" w:hAnsi="Arial" w:cs="Arial"/>
          <w:lang w:val="en-GB"/>
        </w:rPr>
        <w:t>of</w:t>
      </w:r>
      <w:r w:rsidR="00707786" w:rsidRPr="00893BEB">
        <w:rPr>
          <w:rFonts w:ascii="Arial" w:hAnsi="Arial" w:cs="Arial"/>
          <w:lang w:val="en-GB"/>
        </w:rPr>
        <w:t xml:space="preserve"> developing good communication skills</w:t>
      </w:r>
      <w:r w:rsidR="00DC0E0C" w:rsidRPr="00893BEB">
        <w:rPr>
          <w:rFonts w:ascii="Arial" w:hAnsi="Arial" w:cs="Arial"/>
          <w:lang w:val="en-GB"/>
        </w:rPr>
        <w:t>, i</w:t>
      </w:r>
      <w:r w:rsidRPr="00893BEB">
        <w:rPr>
          <w:rFonts w:ascii="Arial" w:hAnsi="Arial" w:cs="Arial"/>
          <w:lang w:val="en-GB"/>
        </w:rPr>
        <w:t>t was</w:t>
      </w:r>
      <w:r w:rsidR="00707786" w:rsidRPr="00893BEB">
        <w:rPr>
          <w:rFonts w:ascii="Arial" w:hAnsi="Arial" w:cs="Arial"/>
          <w:lang w:val="en-GB"/>
        </w:rPr>
        <w:t xml:space="preserve"> recognis</w:t>
      </w:r>
      <w:r w:rsidRPr="00893BEB">
        <w:rPr>
          <w:rFonts w:ascii="Arial" w:hAnsi="Arial" w:cs="Arial"/>
          <w:lang w:val="en-GB"/>
        </w:rPr>
        <w:t>ed</w:t>
      </w:r>
      <w:r w:rsidR="00707786" w:rsidRPr="00893BEB">
        <w:rPr>
          <w:rFonts w:ascii="Arial" w:hAnsi="Arial" w:cs="Arial"/>
          <w:lang w:val="en-GB"/>
        </w:rPr>
        <w:t xml:space="preserve"> that even though the work students cover</w:t>
      </w:r>
      <w:r w:rsidRPr="00893BEB">
        <w:rPr>
          <w:rFonts w:ascii="Arial" w:hAnsi="Arial" w:cs="Arial"/>
          <w:lang w:val="en-GB"/>
        </w:rPr>
        <w:t>ed</w:t>
      </w:r>
      <w:r w:rsidR="00707786" w:rsidRPr="00893BEB">
        <w:rPr>
          <w:rFonts w:ascii="Arial" w:hAnsi="Arial" w:cs="Arial"/>
          <w:lang w:val="en-GB"/>
        </w:rPr>
        <w:t xml:space="preserve"> in their course provide</w:t>
      </w:r>
      <w:r w:rsidRPr="00893BEB">
        <w:rPr>
          <w:rFonts w:ascii="Arial" w:hAnsi="Arial" w:cs="Arial"/>
          <w:lang w:val="en-GB"/>
        </w:rPr>
        <w:t>d</w:t>
      </w:r>
      <w:r w:rsidR="00707786" w:rsidRPr="00893BEB">
        <w:rPr>
          <w:rFonts w:ascii="Arial" w:hAnsi="Arial" w:cs="Arial"/>
          <w:lang w:val="en-GB"/>
        </w:rPr>
        <w:t xml:space="preserve"> the knowledge, there remain</w:t>
      </w:r>
      <w:r w:rsidRPr="00893BEB">
        <w:rPr>
          <w:rFonts w:ascii="Arial" w:hAnsi="Arial" w:cs="Arial"/>
          <w:lang w:val="en-GB"/>
        </w:rPr>
        <w:t>ed</w:t>
      </w:r>
      <w:r w:rsidR="00707786" w:rsidRPr="00893BEB">
        <w:rPr>
          <w:rFonts w:ascii="Arial" w:hAnsi="Arial" w:cs="Arial"/>
          <w:lang w:val="en-GB"/>
        </w:rPr>
        <w:t xml:space="preserve"> concerns at how this </w:t>
      </w:r>
      <w:r w:rsidRPr="00893BEB">
        <w:rPr>
          <w:rFonts w:ascii="Arial" w:hAnsi="Arial" w:cs="Arial"/>
          <w:lang w:val="en-GB"/>
        </w:rPr>
        <w:t>wa</w:t>
      </w:r>
      <w:r w:rsidR="00707786" w:rsidRPr="00893BEB">
        <w:rPr>
          <w:rFonts w:ascii="Arial" w:hAnsi="Arial" w:cs="Arial"/>
          <w:lang w:val="en-GB"/>
        </w:rPr>
        <w:t>s then communicated to clients. Students often garner a great deal of information and feel that they must communicate this knowledge, ensuring that the person they are working with can understand the technicalities of their situation. However, employers suggest</w:t>
      </w:r>
      <w:r w:rsidR="00DC0E0C" w:rsidRPr="00893BEB">
        <w:rPr>
          <w:rFonts w:ascii="Arial" w:hAnsi="Arial" w:cs="Arial"/>
          <w:lang w:val="en-GB"/>
        </w:rPr>
        <w:t>ed</w:t>
      </w:r>
      <w:r w:rsidR="00707786" w:rsidRPr="00893BEB">
        <w:rPr>
          <w:rFonts w:ascii="Arial" w:hAnsi="Arial" w:cs="Arial"/>
          <w:lang w:val="en-GB"/>
        </w:rPr>
        <w:t xml:space="preserve"> that the skill of selecting the right information for the right circumstances is one of the keys to effective communication.</w:t>
      </w:r>
    </w:p>
    <w:p w:rsidR="00707786" w:rsidRPr="00893BEB" w:rsidRDefault="00707786" w:rsidP="005F20C1">
      <w:pPr>
        <w:spacing w:line="360" w:lineRule="auto"/>
        <w:rPr>
          <w:rFonts w:ascii="Arial" w:hAnsi="Arial" w:cs="Arial"/>
          <w:lang w:val="en-GB"/>
        </w:rPr>
      </w:pPr>
    </w:p>
    <w:p w:rsidR="00707786" w:rsidRPr="00893BEB" w:rsidRDefault="00707786" w:rsidP="005F20C1">
      <w:pPr>
        <w:spacing w:line="360" w:lineRule="auto"/>
        <w:rPr>
          <w:rFonts w:ascii="Arial" w:hAnsi="Arial" w:cs="Arial"/>
          <w:lang w:val="en-GB"/>
        </w:rPr>
      </w:pPr>
      <w:r w:rsidRPr="00893BEB">
        <w:rPr>
          <w:rFonts w:ascii="Arial" w:hAnsi="Arial" w:cs="Arial"/>
          <w:lang w:val="en-GB"/>
        </w:rPr>
        <w:t>In this scenario, using the modern ‘text speak’ acronym ‘TMI’ (too much information), the vision was a series of triggers where new graduates are providing information to a client.  The information is always technically correct, but it raises a series of questions:</w:t>
      </w:r>
    </w:p>
    <w:p w:rsidR="00707786" w:rsidRPr="00893BEB" w:rsidRDefault="00707786" w:rsidP="005F20C1">
      <w:pPr>
        <w:spacing w:line="360" w:lineRule="auto"/>
        <w:rPr>
          <w:rFonts w:ascii="Arial" w:hAnsi="Arial" w:cs="Arial"/>
          <w:lang w:val="en-GB"/>
        </w:rPr>
      </w:pPr>
    </w:p>
    <w:p w:rsidR="00707786" w:rsidRPr="00893BEB" w:rsidRDefault="00707786" w:rsidP="005F20C1">
      <w:pPr>
        <w:numPr>
          <w:ilvl w:val="0"/>
          <w:numId w:val="1"/>
        </w:numPr>
        <w:spacing w:line="360" w:lineRule="auto"/>
        <w:rPr>
          <w:rFonts w:ascii="Arial" w:hAnsi="Arial" w:cs="Arial"/>
          <w:lang w:val="en-GB"/>
        </w:rPr>
      </w:pPr>
      <w:r w:rsidRPr="00893BEB">
        <w:rPr>
          <w:rFonts w:ascii="Arial" w:hAnsi="Arial" w:cs="Arial"/>
          <w:lang w:val="en-GB"/>
        </w:rPr>
        <w:t xml:space="preserve">Is this appropriate information to give the client at this time?  </w:t>
      </w:r>
    </w:p>
    <w:p w:rsidR="00707786" w:rsidRPr="00893BEB" w:rsidRDefault="00707786" w:rsidP="005F20C1">
      <w:pPr>
        <w:numPr>
          <w:ilvl w:val="0"/>
          <w:numId w:val="1"/>
        </w:numPr>
        <w:spacing w:line="360" w:lineRule="auto"/>
        <w:rPr>
          <w:rFonts w:ascii="Arial" w:hAnsi="Arial" w:cs="Arial"/>
          <w:lang w:val="en-GB"/>
        </w:rPr>
      </w:pPr>
      <w:r w:rsidRPr="00893BEB">
        <w:rPr>
          <w:rFonts w:ascii="Arial" w:hAnsi="Arial" w:cs="Arial"/>
          <w:lang w:val="en-GB"/>
        </w:rPr>
        <w:t>Is it meeting the needs of the client?</w:t>
      </w:r>
    </w:p>
    <w:p w:rsidR="00707786" w:rsidRPr="00893BEB" w:rsidRDefault="00707786" w:rsidP="005F20C1">
      <w:pPr>
        <w:numPr>
          <w:ilvl w:val="0"/>
          <w:numId w:val="1"/>
        </w:numPr>
        <w:spacing w:line="360" w:lineRule="auto"/>
        <w:rPr>
          <w:rFonts w:ascii="Arial" w:hAnsi="Arial" w:cs="Arial"/>
          <w:lang w:val="en-GB"/>
        </w:rPr>
      </w:pPr>
      <w:r w:rsidRPr="00893BEB">
        <w:rPr>
          <w:rFonts w:ascii="Arial" w:hAnsi="Arial" w:cs="Arial"/>
          <w:lang w:val="en-GB"/>
        </w:rPr>
        <w:t>What information is appropriate to provide at a given time?</w:t>
      </w:r>
    </w:p>
    <w:p w:rsidR="00707786" w:rsidRPr="00893BEB" w:rsidRDefault="00707786" w:rsidP="005F20C1">
      <w:pPr>
        <w:numPr>
          <w:ilvl w:val="0"/>
          <w:numId w:val="1"/>
        </w:numPr>
        <w:spacing w:line="360" w:lineRule="auto"/>
        <w:rPr>
          <w:rFonts w:ascii="Arial" w:hAnsi="Arial" w:cs="Arial"/>
          <w:lang w:val="en-GB"/>
        </w:rPr>
      </w:pPr>
      <w:r w:rsidRPr="00893BEB">
        <w:rPr>
          <w:rFonts w:ascii="Arial" w:hAnsi="Arial" w:cs="Arial"/>
          <w:lang w:val="en-GB"/>
        </w:rPr>
        <w:lastRenderedPageBreak/>
        <w:t>How could a new graduate gauge what approach would best serve the client and improve communication?</w:t>
      </w:r>
    </w:p>
    <w:p w:rsidR="00707786" w:rsidRPr="00893BEB" w:rsidRDefault="00707786" w:rsidP="005F20C1">
      <w:pPr>
        <w:spacing w:line="360" w:lineRule="auto"/>
        <w:rPr>
          <w:rFonts w:ascii="Arial" w:hAnsi="Arial" w:cs="Arial"/>
          <w:lang w:val="en-GB"/>
        </w:rPr>
      </w:pPr>
    </w:p>
    <w:p w:rsidR="00074878" w:rsidRPr="00893BEB" w:rsidRDefault="00707786" w:rsidP="005F20C1">
      <w:pPr>
        <w:spacing w:line="360" w:lineRule="auto"/>
        <w:rPr>
          <w:rFonts w:ascii="Arial" w:hAnsi="Arial" w:cs="Arial"/>
          <w:lang w:val="en-GB"/>
        </w:rPr>
      </w:pPr>
      <w:r w:rsidRPr="00893BEB">
        <w:rPr>
          <w:rFonts w:ascii="Arial" w:hAnsi="Arial" w:cs="Arial"/>
          <w:lang w:val="en-GB"/>
        </w:rPr>
        <w:t xml:space="preserve">Students can be quite blinkered in their attitudes to generic information, resisting seeing the appropriateness of a subject unless it has direct links to the subject of their degree. This is sometimes why multi disciplinary working can be difficult to implement, as students find it quite problematic to transfer their knowledge and experiences from one setting to another </w:t>
      </w:r>
      <w:r w:rsidR="00074878" w:rsidRPr="00893BEB">
        <w:rPr>
          <w:rFonts w:ascii="Arial" w:hAnsi="Arial" w:cs="Arial"/>
          <w:lang w:val="en-GB"/>
        </w:rPr>
        <w:t xml:space="preserve">(Berryman, 1991) </w:t>
      </w:r>
      <w:r w:rsidRPr="00893BEB">
        <w:rPr>
          <w:rFonts w:ascii="Arial" w:hAnsi="Arial" w:cs="Arial"/>
          <w:lang w:val="en-GB"/>
        </w:rPr>
        <w:t xml:space="preserve">Yet both practitioners and academics know that many skills are transferable and that, in the workplace, subject specific information can be useful, but being able to communicate beyond disciplinary boundaries is essential. Part of our task </w:t>
      </w:r>
      <w:r w:rsidR="0088249F" w:rsidRPr="00893BEB">
        <w:rPr>
          <w:rFonts w:ascii="Arial" w:hAnsi="Arial" w:cs="Arial"/>
          <w:lang w:val="en-GB"/>
        </w:rPr>
        <w:t>wa</w:t>
      </w:r>
      <w:r w:rsidRPr="00893BEB">
        <w:rPr>
          <w:rFonts w:ascii="Arial" w:hAnsi="Arial" w:cs="Arial"/>
          <w:lang w:val="en-GB"/>
        </w:rPr>
        <w:t xml:space="preserve">s to support students in changing their views of the world, helping them to realise that there is more to skills than just having the explicit knowledge and rules </w:t>
      </w:r>
      <w:r w:rsidR="0088249F" w:rsidRPr="00893BEB">
        <w:rPr>
          <w:rFonts w:ascii="Arial" w:hAnsi="Arial" w:cs="Arial"/>
          <w:lang w:val="en-GB"/>
        </w:rPr>
        <w:t xml:space="preserve">(Brown </w:t>
      </w:r>
      <w:r w:rsidR="0088249F" w:rsidRPr="00893BEB">
        <w:rPr>
          <w:rFonts w:ascii="Arial" w:hAnsi="Arial" w:cs="Arial"/>
          <w:i/>
          <w:lang w:val="en-GB"/>
        </w:rPr>
        <w:t>et al.,</w:t>
      </w:r>
      <w:r w:rsidR="0088249F" w:rsidRPr="00893BEB">
        <w:rPr>
          <w:rFonts w:ascii="Arial" w:hAnsi="Arial" w:cs="Arial"/>
          <w:lang w:val="en-GB"/>
        </w:rPr>
        <w:t xml:space="preserve"> 1989).</w:t>
      </w:r>
      <w:r w:rsidRPr="00893BEB">
        <w:rPr>
          <w:rFonts w:ascii="Arial" w:hAnsi="Arial" w:cs="Arial"/>
          <w:lang w:val="en-GB"/>
        </w:rPr>
        <w:t xml:space="preserve">  </w:t>
      </w:r>
    </w:p>
    <w:p w:rsidR="00074878" w:rsidRPr="00893BEB" w:rsidRDefault="00893BEB" w:rsidP="00893BEB">
      <w:pPr>
        <w:tabs>
          <w:tab w:val="left" w:pos="2490"/>
        </w:tabs>
        <w:spacing w:line="360" w:lineRule="auto"/>
        <w:rPr>
          <w:rFonts w:ascii="Arial" w:hAnsi="Arial" w:cs="Arial"/>
          <w:lang w:val="en-GB"/>
        </w:rPr>
      </w:pPr>
      <w:r w:rsidRPr="00893BEB">
        <w:rPr>
          <w:rFonts w:ascii="Arial" w:hAnsi="Arial" w:cs="Arial"/>
          <w:lang w:val="en-GB"/>
        </w:rPr>
        <w:tab/>
      </w:r>
    </w:p>
    <w:p w:rsidR="00707786" w:rsidRPr="00893BEB" w:rsidRDefault="00707786" w:rsidP="005F20C1">
      <w:pPr>
        <w:spacing w:line="360" w:lineRule="auto"/>
        <w:rPr>
          <w:rFonts w:ascii="Arial" w:hAnsi="Arial" w:cs="Arial"/>
          <w:lang w:val="en-GB"/>
        </w:rPr>
      </w:pPr>
      <w:r w:rsidRPr="00893BEB">
        <w:rPr>
          <w:rFonts w:ascii="Arial" w:hAnsi="Arial" w:cs="Arial"/>
          <w:lang w:val="en-GB"/>
        </w:rPr>
        <w:t xml:space="preserve">To demonstrate both the transferability of the ‘TMI’ phenomenon and the need for responses which would meet the needs of clients in as wide a range of situations as possible, it was originally envisaged that a number of scenarios would be recorded and students would be able to start by selecting the scenario closest to their own disciplinary field, then later be able to see how the situation is mirrored in other contexts. In reality, however, time and resources meant paring the scenarios down to </w:t>
      </w:r>
      <w:r w:rsidR="00074878" w:rsidRPr="00893BEB">
        <w:rPr>
          <w:rFonts w:ascii="Arial" w:hAnsi="Arial" w:cs="Arial"/>
          <w:lang w:val="en-GB"/>
        </w:rPr>
        <w:t>four</w:t>
      </w:r>
      <w:r w:rsidRPr="00893BEB">
        <w:rPr>
          <w:rFonts w:ascii="Arial" w:hAnsi="Arial" w:cs="Arial"/>
          <w:lang w:val="en-GB"/>
        </w:rPr>
        <w:t xml:space="preserve">, </w:t>
      </w:r>
      <w:r w:rsidR="00074878" w:rsidRPr="00893BEB">
        <w:rPr>
          <w:rFonts w:ascii="Arial" w:hAnsi="Arial" w:cs="Arial"/>
          <w:lang w:val="en-GB"/>
        </w:rPr>
        <w:t xml:space="preserve">but these were felt to demonstrate the wide </w:t>
      </w:r>
      <w:r w:rsidR="003770E7" w:rsidRPr="00893BEB">
        <w:rPr>
          <w:rFonts w:ascii="Arial" w:hAnsi="Arial" w:cs="Arial"/>
          <w:lang w:val="en-GB"/>
        </w:rPr>
        <w:t>relevance</w:t>
      </w:r>
      <w:r w:rsidR="00074878" w:rsidRPr="00893BEB">
        <w:rPr>
          <w:rFonts w:ascii="Arial" w:hAnsi="Arial" w:cs="Arial"/>
          <w:lang w:val="en-GB"/>
        </w:rPr>
        <w:t xml:space="preserve"> of the issue</w:t>
      </w:r>
      <w:r w:rsidR="003770E7" w:rsidRPr="00893BEB">
        <w:rPr>
          <w:rFonts w:ascii="Arial" w:hAnsi="Arial" w:cs="Arial"/>
          <w:lang w:val="en-GB"/>
        </w:rPr>
        <w:t xml:space="preserve"> across disciplines</w:t>
      </w:r>
      <w:r w:rsidRPr="00893BEB">
        <w:rPr>
          <w:rFonts w:ascii="Arial" w:hAnsi="Arial" w:cs="Arial"/>
          <w:lang w:val="en-GB"/>
        </w:rPr>
        <w:t xml:space="preserve">.  </w:t>
      </w:r>
    </w:p>
    <w:p w:rsidR="00707786" w:rsidRPr="00707786" w:rsidRDefault="00707786" w:rsidP="005F20C1">
      <w:pPr>
        <w:spacing w:line="360" w:lineRule="auto"/>
        <w:rPr>
          <w:rFonts w:ascii="Arial" w:hAnsi="Arial" w:cs="Arial"/>
          <w:sz w:val="22"/>
          <w:szCs w:val="22"/>
          <w:lang w:val="en-GB"/>
        </w:rPr>
      </w:pPr>
    </w:p>
    <w:p w:rsidR="00707786" w:rsidRPr="002A0E9A" w:rsidRDefault="00707786" w:rsidP="005F20C1">
      <w:pPr>
        <w:pStyle w:val="ListParagraph"/>
        <w:numPr>
          <w:ilvl w:val="0"/>
          <w:numId w:val="6"/>
        </w:numPr>
        <w:spacing w:line="360" w:lineRule="auto"/>
        <w:rPr>
          <w:rFonts w:ascii="Arial" w:hAnsi="Arial" w:cs="Arial"/>
          <w:b/>
          <w:sz w:val="28"/>
          <w:szCs w:val="28"/>
          <w:lang w:val="en-GB"/>
        </w:rPr>
      </w:pPr>
      <w:r w:rsidRPr="002A0E9A">
        <w:rPr>
          <w:rFonts w:ascii="Arial" w:hAnsi="Arial" w:cs="Arial"/>
          <w:b/>
          <w:sz w:val="28"/>
          <w:szCs w:val="28"/>
          <w:lang w:val="en-GB"/>
        </w:rPr>
        <w:t>Creating the resource</w:t>
      </w:r>
      <w:r w:rsidR="00E1600F" w:rsidRPr="002A0E9A">
        <w:rPr>
          <w:rFonts w:ascii="Arial" w:hAnsi="Arial" w:cs="Arial"/>
          <w:b/>
          <w:sz w:val="28"/>
          <w:szCs w:val="28"/>
          <w:lang w:val="en-GB"/>
        </w:rPr>
        <w:t>s</w:t>
      </w:r>
    </w:p>
    <w:p w:rsidR="00707786" w:rsidRPr="00707786" w:rsidRDefault="00707786" w:rsidP="005F20C1">
      <w:pPr>
        <w:spacing w:line="360" w:lineRule="auto"/>
        <w:rPr>
          <w:rFonts w:ascii="Arial" w:hAnsi="Arial" w:cs="Arial"/>
          <w:sz w:val="22"/>
          <w:szCs w:val="22"/>
          <w:lang w:val="en-GB"/>
        </w:rPr>
      </w:pPr>
    </w:p>
    <w:p w:rsidR="00707786" w:rsidRPr="00893BEB" w:rsidRDefault="00DC0E0C" w:rsidP="005F20C1">
      <w:pPr>
        <w:spacing w:line="360" w:lineRule="auto"/>
        <w:rPr>
          <w:rFonts w:ascii="Arial" w:hAnsi="Arial" w:cs="Arial"/>
          <w:lang w:val="en-GB"/>
        </w:rPr>
      </w:pPr>
      <w:proofErr w:type="gramStart"/>
      <w:r w:rsidRPr="00893BEB">
        <w:rPr>
          <w:rFonts w:ascii="Arial" w:hAnsi="Arial" w:cs="Arial"/>
          <w:lang w:val="en-GB"/>
        </w:rPr>
        <w:t xml:space="preserve">According to </w:t>
      </w:r>
      <w:proofErr w:type="spellStart"/>
      <w:r w:rsidRPr="00893BEB">
        <w:rPr>
          <w:rFonts w:ascii="Arial" w:hAnsi="Arial" w:cs="Arial"/>
          <w:lang w:val="en-GB"/>
        </w:rPr>
        <w:t>Beetham</w:t>
      </w:r>
      <w:proofErr w:type="spellEnd"/>
      <w:r w:rsidRPr="00893BEB">
        <w:rPr>
          <w:rFonts w:ascii="Arial" w:hAnsi="Arial" w:cs="Arial"/>
          <w:lang w:val="en-GB"/>
        </w:rPr>
        <w:t xml:space="preserve"> (1997) the “imaginative use of ICT can engage more learners in the excitement of learning”.</w:t>
      </w:r>
      <w:proofErr w:type="gramEnd"/>
      <w:r w:rsidRPr="00893BEB">
        <w:rPr>
          <w:rFonts w:ascii="Arial" w:hAnsi="Arial" w:cs="Arial"/>
          <w:lang w:val="en-GB"/>
        </w:rPr>
        <w:t xml:space="preserve"> </w:t>
      </w:r>
      <w:r w:rsidR="00707786" w:rsidRPr="00893BEB">
        <w:rPr>
          <w:rFonts w:ascii="Arial" w:hAnsi="Arial" w:cs="Arial"/>
          <w:lang w:val="en-GB"/>
        </w:rPr>
        <w:t>Given that the project team had already used video</w:t>
      </w:r>
      <w:r w:rsidR="00376843" w:rsidRPr="00893BEB">
        <w:rPr>
          <w:rFonts w:ascii="Arial" w:hAnsi="Arial" w:cs="Arial"/>
          <w:lang w:val="en-GB"/>
        </w:rPr>
        <w:t xml:space="preserve"> clips</w:t>
      </w:r>
      <w:r w:rsidR="00707786" w:rsidRPr="00893BEB">
        <w:rPr>
          <w:rFonts w:ascii="Arial" w:hAnsi="Arial" w:cs="Arial"/>
          <w:lang w:val="en-GB"/>
        </w:rPr>
        <w:t xml:space="preserve"> to develop </w:t>
      </w:r>
      <w:r w:rsidR="00376843" w:rsidRPr="00893BEB">
        <w:rPr>
          <w:rFonts w:ascii="Arial" w:hAnsi="Arial" w:cs="Arial"/>
          <w:lang w:val="en-GB"/>
        </w:rPr>
        <w:t>some of the other</w:t>
      </w:r>
      <w:r w:rsidR="00707786" w:rsidRPr="00893BEB">
        <w:rPr>
          <w:rFonts w:ascii="Arial" w:hAnsi="Arial" w:cs="Arial"/>
          <w:lang w:val="en-GB"/>
        </w:rPr>
        <w:t xml:space="preserve"> critical incident</w:t>
      </w:r>
      <w:r w:rsidR="00376843" w:rsidRPr="00893BEB">
        <w:rPr>
          <w:rFonts w:ascii="Arial" w:hAnsi="Arial" w:cs="Arial"/>
          <w:lang w:val="en-GB"/>
        </w:rPr>
        <w:t>s</w:t>
      </w:r>
      <w:r w:rsidR="00707786" w:rsidRPr="00893BEB">
        <w:rPr>
          <w:rFonts w:ascii="Arial" w:hAnsi="Arial" w:cs="Arial"/>
          <w:lang w:val="en-GB"/>
        </w:rPr>
        <w:t xml:space="preserve"> </w:t>
      </w:r>
      <w:r w:rsidR="004B2A3A" w:rsidRPr="00893BEB">
        <w:rPr>
          <w:rFonts w:ascii="Arial" w:hAnsi="Arial" w:cs="Arial"/>
          <w:lang w:val="en-GB"/>
        </w:rPr>
        <w:t xml:space="preserve">within the overall project </w:t>
      </w:r>
      <w:r w:rsidR="00707786" w:rsidRPr="00893BEB">
        <w:rPr>
          <w:rFonts w:ascii="Arial" w:hAnsi="Arial" w:cs="Arial"/>
          <w:lang w:val="en-GB"/>
        </w:rPr>
        <w:t xml:space="preserve">and animation had been used to develop another, it was envisaged that in this case the scenarios could be devised as a series of photo </w:t>
      </w:r>
      <w:r w:rsidR="00376843" w:rsidRPr="00893BEB">
        <w:rPr>
          <w:rFonts w:ascii="Arial" w:hAnsi="Arial" w:cs="Arial"/>
          <w:lang w:val="en-GB"/>
        </w:rPr>
        <w:t>‘</w:t>
      </w:r>
      <w:r w:rsidR="00707786" w:rsidRPr="00893BEB">
        <w:rPr>
          <w:rFonts w:ascii="Arial" w:hAnsi="Arial" w:cs="Arial"/>
          <w:lang w:val="en-GB"/>
        </w:rPr>
        <w:t>strip cartoons</w:t>
      </w:r>
      <w:r w:rsidR="00376843" w:rsidRPr="00893BEB">
        <w:rPr>
          <w:rFonts w:ascii="Arial" w:hAnsi="Arial" w:cs="Arial"/>
          <w:lang w:val="en-GB"/>
        </w:rPr>
        <w:t>’ (still images with</w:t>
      </w:r>
      <w:r w:rsidR="00707786" w:rsidRPr="00893BEB">
        <w:rPr>
          <w:rFonts w:ascii="Arial" w:hAnsi="Arial" w:cs="Arial"/>
          <w:lang w:val="en-GB"/>
        </w:rPr>
        <w:t xml:space="preserve"> both speech bubbles and recorded voice-overs</w:t>
      </w:r>
      <w:r w:rsidR="00376843" w:rsidRPr="00893BEB">
        <w:rPr>
          <w:rFonts w:ascii="Arial" w:hAnsi="Arial" w:cs="Arial"/>
          <w:lang w:val="en-GB"/>
        </w:rPr>
        <w:t>)</w:t>
      </w:r>
      <w:r w:rsidR="00707786" w:rsidRPr="00893BEB">
        <w:rPr>
          <w:rFonts w:ascii="Arial" w:hAnsi="Arial" w:cs="Arial"/>
          <w:lang w:val="en-GB"/>
        </w:rPr>
        <w:t xml:space="preserve"> to maximise accessibility and </w:t>
      </w:r>
      <w:r w:rsidR="00376843" w:rsidRPr="00893BEB">
        <w:rPr>
          <w:rFonts w:ascii="Arial" w:hAnsi="Arial" w:cs="Arial"/>
          <w:lang w:val="en-GB"/>
        </w:rPr>
        <w:t>demonstrating</w:t>
      </w:r>
      <w:r w:rsidR="00707786" w:rsidRPr="00893BEB">
        <w:rPr>
          <w:rFonts w:ascii="Arial" w:hAnsi="Arial" w:cs="Arial"/>
          <w:lang w:val="en-GB"/>
        </w:rPr>
        <w:t xml:space="preserve"> an alternative medium for presenting materials.  </w:t>
      </w:r>
    </w:p>
    <w:p w:rsidR="00707786" w:rsidRPr="00893BEB" w:rsidRDefault="00707786" w:rsidP="005F20C1">
      <w:pPr>
        <w:spacing w:line="360" w:lineRule="auto"/>
        <w:rPr>
          <w:rFonts w:ascii="Arial" w:hAnsi="Arial" w:cs="Arial"/>
          <w:lang w:val="en-GB"/>
        </w:rPr>
      </w:pPr>
    </w:p>
    <w:p w:rsidR="00707786" w:rsidRPr="00893BEB" w:rsidRDefault="00707786" w:rsidP="005F20C1">
      <w:pPr>
        <w:spacing w:line="360" w:lineRule="auto"/>
        <w:rPr>
          <w:rFonts w:ascii="Arial" w:hAnsi="Arial" w:cs="Arial"/>
          <w:lang w:val="en-GB"/>
        </w:rPr>
      </w:pPr>
      <w:r w:rsidRPr="00893BEB">
        <w:rPr>
          <w:rFonts w:ascii="Arial" w:hAnsi="Arial" w:cs="Arial"/>
          <w:lang w:val="en-GB"/>
        </w:rPr>
        <w:lastRenderedPageBreak/>
        <w:t xml:space="preserve">Initially finding colleagues to create appropriate scenarios was difficult and using a network of personal contacts and asking people face to face was found to be essential. It was planned to create a range of scenarios applicable across social sciences, education, health, technical and business studies, giving wide multidisciplinary coverage and transferability of use. </w:t>
      </w:r>
      <w:r w:rsidR="00376843" w:rsidRPr="00893BEB">
        <w:rPr>
          <w:rFonts w:ascii="Arial" w:hAnsi="Arial" w:cs="Arial"/>
          <w:lang w:val="en-GB"/>
        </w:rPr>
        <w:t>Four</w:t>
      </w:r>
      <w:r w:rsidRPr="00893BEB">
        <w:rPr>
          <w:rFonts w:ascii="Arial" w:hAnsi="Arial" w:cs="Arial"/>
          <w:lang w:val="en-GB"/>
        </w:rPr>
        <w:t xml:space="preserve"> have been completed, </w:t>
      </w:r>
      <w:r w:rsidR="00376843" w:rsidRPr="00893BEB">
        <w:rPr>
          <w:rFonts w:ascii="Arial" w:hAnsi="Arial" w:cs="Arial"/>
          <w:lang w:val="en-GB"/>
        </w:rPr>
        <w:t>with</w:t>
      </w:r>
      <w:r w:rsidRPr="00893BEB">
        <w:rPr>
          <w:rFonts w:ascii="Arial" w:hAnsi="Arial" w:cs="Arial"/>
          <w:lang w:val="en-GB"/>
        </w:rPr>
        <w:t xml:space="preserve"> the fourth scenario (visiting a web designer to try to improve the marketing for a small business) not </w:t>
      </w:r>
      <w:r w:rsidR="00376843" w:rsidRPr="00893BEB">
        <w:rPr>
          <w:rFonts w:ascii="Arial" w:hAnsi="Arial" w:cs="Arial"/>
          <w:lang w:val="en-GB"/>
        </w:rPr>
        <w:t xml:space="preserve">having </w:t>
      </w:r>
      <w:r w:rsidRPr="00893BEB">
        <w:rPr>
          <w:rFonts w:ascii="Arial" w:hAnsi="Arial" w:cs="Arial"/>
          <w:lang w:val="en-GB"/>
        </w:rPr>
        <w:t xml:space="preserve">been </w:t>
      </w:r>
      <w:r w:rsidR="00376843" w:rsidRPr="00893BEB">
        <w:rPr>
          <w:rFonts w:ascii="Arial" w:hAnsi="Arial" w:cs="Arial"/>
          <w:lang w:val="en-GB"/>
        </w:rPr>
        <w:t>tested as it was the last to be developed, although interest has now been shown in using this scenario in the design disciplines</w:t>
      </w:r>
      <w:r w:rsidRPr="00893BEB">
        <w:rPr>
          <w:rFonts w:ascii="Arial" w:hAnsi="Arial" w:cs="Arial"/>
          <w:lang w:val="en-GB"/>
        </w:rPr>
        <w:t>.</w:t>
      </w:r>
      <w:r w:rsidR="006B7693" w:rsidRPr="00893BEB">
        <w:rPr>
          <w:rFonts w:ascii="Arial" w:hAnsi="Arial" w:cs="Arial"/>
          <w:lang w:val="en-GB"/>
        </w:rPr>
        <w:t xml:space="preserve"> </w:t>
      </w:r>
      <w:r w:rsidRPr="00893BEB">
        <w:rPr>
          <w:rFonts w:ascii="Arial" w:hAnsi="Arial" w:cs="Arial"/>
          <w:lang w:val="en-GB"/>
        </w:rPr>
        <w:t>T</w:t>
      </w:r>
      <w:r w:rsidR="00376843" w:rsidRPr="00893BEB">
        <w:rPr>
          <w:rFonts w:ascii="Arial" w:hAnsi="Arial" w:cs="Arial"/>
          <w:lang w:val="en-GB"/>
        </w:rPr>
        <w:t>esting</w:t>
      </w:r>
      <w:r w:rsidRPr="00893BEB">
        <w:rPr>
          <w:rFonts w:ascii="Arial" w:hAnsi="Arial" w:cs="Arial"/>
          <w:lang w:val="en-GB"/>
        </w:rPr>
        <w:t xml:space="preserve"> the created resources and linked teaching sessions </w:t>
      </w:r>
      <w:r w:rsidR="000532C3" w:rsidRPr="00893BEB">
        <w:rPr>
          <w:rFonts w:ascii="Arial" w:hAnsi="Arial" w:cs="Arial"/>
          <w:lang w:val="en-GB"/>
        </w:rPr>
        <w:t xml:space="preserve">to evaluate their efficacy and </w:t>
      </w:r>
      <w:r w:rsidR="00376843" w:rsidRPr="00893BEB">
        <w:rPr>
          <w:rFonts w:ascii="Arial" w:hAnsi="Arial" w:cs="Arial"/>
          <w:lang w:val="en-GB"/>
        </w:rPr>
        <w:t xml:space="preserve">establish sustainability </w:t>
      </w:r>
      <w:r w:rsidR="000532C3" w:rsidRPr="00893BEB">
        <w:rPr>
          <w:rFonts w:ascii="Arial" w:hAnsi="Arial" w:cs="Arial"/>
          <w:lang w:val="en-GB"/>
        </w:rPr>
        <w:t>remains necessary even though</w:t>
      </w:r>
      <w:r w:rsidR="00376843" w:rsidRPr="00893BEB">
        <w:rPr>
          <w:rFonts w:ascii="Arial" w:hAnsi="Arial" w:cs="Arial"/>
          <w:lang w:val="en-GB"/>
        </w:rPr>
        <w:t xml:space="preserve"> the</w:t>
      </w:r>
      <w:r w:rsidRPr="00893BEB">
        <w:rPr>
          <w:rFonts w:ascii="Arial" w:hAnsi="Arial" w:cs="Arial"/>
          <w:lang w:val="en-GB"/>
        </w:rPr>
        <w:t xml:space="preserve"> project </w:t>
      </w:r>
      <w:r w:rsidR="000532C3" w:rsidRPr="00893BEB">
        <w:rPr>
          <w:rFonts w:ascii="Arial" w:hAnsi="Arial" w:cs="Arial"/>
          <w:lang w:val="en-GB"/>
        </w:rPr>
        <w:t>has officially ended</w:t>
      </w:r>
      <w:r w:rsidRPr="00893BEB">
        <w:rPr>
          <w:rFonts w:ascii="Arial" w:hAnsi="Arial" w:cs="Arial"/>
          <w:lang w:val="en-GB"/>
        </w:rPr>
        <w:t xml:space="preserve">.  </w:t>
      </w:r>
    </w:p>
    <w:p w:rsidR="000532C3" w:rsidRPr="00893BEB" w:rsidRDefault="000532C3" w:rsidP="005F20C1">
      <w:pPr>
        <w:spacing w:line="360" w:lineRule="auto"/>
        <w:rPr>
          <w:rFonts w:ascii="Arial" w:hAnsi="Arial" w:cs="Arial"/>
          <w:lang w:val="en-GB"/>
        </w:rPr>
      </w:pPr>
    </w:p>
    <w:p w:rsidR="0033168F" w:rsidRPr="00893BEB" w:rsidRDefault="00376843" w:rsidP="005F20C1">
      <w:pPr>
        <w:spacing w:line="360" w:lineRule="auto"/>
        <w:rPr>
          <w:rFonts w:ascii="Arial" w:hAnsi="Arial" w:cs="Arial"/>
          <w:lang w:val="en-GB"/>
        </w:rPr>
      </w:pPr>
      <w:r w:rsidRPr="00893BEB">
        <w:rPr>
          <w:rFonts w:ascii="Arial" w:hAnsi="Arial" w:cs="Arial"/>
        </w:rPr>
        <w:t xml:space="preserve">Creating </w:t>
      </w:r>
      <w:r w:rsidR="00342AF1" w:rsidRPr="00893BEB">
        <w:rPr>
          <w:rFonts w:ascii="Arial" w:hAnsi="Arial" w:cs="Arial"/>
        </w:rPr>
        <w:t>the TMI</w:t>
      </w:r>
      <w:r w:rsidRPr="00893BEB">
        <w:rPr>
          <w:rFonts w:ascii="Arial" w:hAnsi="Arial" w:cs="Arial"/>
        </w:rPr>
        <w:t xml:space="preserve"> resource began with the premise that students learn best when they have fun (Wentzel and Wigfield, 1998). </w:t>
      </w:r>
      <w:r w:rsidR="00707786" w:rsidRPr="00893BEB">
        <w:rPr>
          <w:rFonts w:ascii="Arial" w:hAnsi="Arial" w:cs="Arial"/>
          <w:lang w:val="en-GB"/>
        </w:rPr>
        <w:t xml:space="preserve">To link the scenarios one actress became the client, </w:t>
      </w:r>
      <w:r w:rsidR="0033168F" w:rsidRPr="00893BEB">
        <w:rPr>
          <w:rFonts w:ascii="Arial" w:hAnsi="Arial" w:cs="Arial"/>
          <w:lang w:val="en-GB"/>
        </w:rPr>
        <w:t xml:space="preserve">creating a humorous counterpoint to the serious message conveyed by the resources, as the client </w:t>
      </w:r>
      <w:r w:rsidR="00707786" w:rsidRPr="00893BEB">
        <w:rPr>
          <w:rFonts w:ascii="Arial" w:hAnsi="Arial" w:cs="Arial"/>
          <w:lang w:val="en-GB"/>
        </w:rPr>
        <w:t>mov</w:t>
      </w:r>
      <w:r w:rsidR="0033168F" w:rsidRPr="00893BEB">
        <w:rPr>
          <w:rFonts w:ascii="Arial" w:hAnsi="Arial" w:cs="Arial"/>
          <w:lang w:val="en-GB"/>
        </w:rPr>
        <w:t xml:space="preserve">es from interface to interface, </w:t>
      </w:r>
      <w:r w:rsidR="00707786" w:rsidRPr="00893BEB">
        <w:rPr>
          <w:rFonts w:ascii="Arial" w:hAnsi="Arial" w:cs="Arial"/>
          <w:lang w:val="en-GB"/>
        </w:rPr>
        <w:t xml:space="preserve">encountering our new graduates in a variety of settings, experiencing their desire to communicate what they knew about the situation, but taking little account of her needs.  </w:t>
      </w:r>
    </w:p>
    <w:p w:rsidR="0033168F" w:rsidRPr="00893BEB" w:rsidRDefault="0033168F" w:rsidP="005F20C1">
      <w:pPr>
        <w:spacing w:line="360" w:lineRule="auto"/>
        <w:rPr>
          <w:rFonts w:ascii="Arial" w:hAnsi="Arial" w:cs="Arial"/>
          <w:lang w:val="en-GB"/>
        </w:rPr>
      </w:pPr>
    </w:p>
    <w:p w:rsidR="0033168F" w:rsidRPr="00893BEB" w:rsidRDefault="00707786" w:rsidP="005F20C1">
      <w:pPr>
        <w:spacing w:line="360" w:lineRule="auto"/>
        <w:rPr>
          <w:rFonts w:ascii="Arial" w:hAnsi="Arial" w:cs="Arial"/>
          <w:lang w:val="en-GB"/>
        </w:rPr>
      </w:pPr>
      <w:r w:rsidRPr="00893BEB">
        <w:rPr>
          <w:rFonts w:ascii="Arial" w:hAnsi="Arial" w:cs="Arial"/>
          <w:lang w:val="en-GB"/>
        </w:rPr>
        <w:t xml:space="preserve">The </w:t>
      </w:r>
      <w:r w:rsidR="00376843" w:rsidRPr="00893BEB">
        <w:rPr>
          <w:rFonts w:ascii="Arial" w:hAnsi="Arial" w:cs="Arial"/>
          <w:lang w:val="en-GB"/>
        </w:rPr>
        <w:t>four</w:t>
      </w:r>
      <w:r w:rsidRPr="00893BEB">
        <w:rPr>
          <w:rFonts w:ascii="Arial" w:hAnsi="Arial" w:cs="Arial"/>
          <w:lang w:val="en-GB"/>
        </w:rPr>
        <w:t xml:space="preserve"> scenarios </w:t>
      </w:r>
      <w:r w:rsidR="0033168F" w:rsidRPr="00893BEB">
        <w:rPr>
          <w:rFonts w:ascii="Arial" w:hAnsi="Arial" w:cs="Arial"/>
          <w:lang w:val="en-GB"/>
        </w:rPr>
        <w:t>have the client</w:t>
      </w:r>
      <w:r w:rsidRPr="00893BEB">
        <w:rPr>
          <w:rFonts w:ascii="Arial" w:hAnsi="Arial" w:cs="Arial"/>
          <w:lang w:val="en-GB"/>
        </w:rPr>
        <w:t xml:space="preserve">: </w:t>
      </w:r>
    </w:p>
    <w:p w:rsidR="0033168F" w:rsidRPr="00893BEB" w:rsidRDefault="00707786" w:rsidP="005F20C1">
      <w:pPr>
        <w:pStyle w:val="ListParagraph"/>
        <w:numPr>
          <w:ilvl w:val="0"/>
          <w:numId w:val="5"/>
        </w:numPr>
        <w:spacing w:line="360" w:lineRule="auto"/>
        <w:rPr>
          <w:rFonts w:ascii="Arial" w:hAnsi="Arial" w:cs="Arial"/>
          <w:lang w:val="en-GB"/>
        </w:rPr>
      </w:pPr>
      <w:r w:rsidRPr="00893BEB">
        <w:rPr>
          <w:rFonts w:ascii="Arial" w:hAnsi="Arial" w:cs="Arial"/>
          <w:lang w:val="en-GB"/>
        </w:rPr>
        <w:t>visiting a housing office when her home is under threat because of her husband’s redundancy</w:t>
      </w:r>
      <w:r w:rsidR="0033168F" w:rsidRPr="00893BEB">
        <w:rPr>
          <w:rFonts w:ascii="Arial" w:hAnsi="Arial" w:cs="Arial"/>
          <w:lang w:val="en-GB"/>
        </w:rPr>
        <w:t>;</w:t>
      </w:r>
    </w:p>
    <w:p w:rsidR="0033168F" w:rsidRPr="00893BEB" w:rsidRDefault="00707786" w:rsidP="005F20C1">
      <w:pPr>
        <w:pStyle w:val="ListParagraph"/>
        <w:numPr>
          <w:ilvl w:val="0"/>
          <w:numId w:val="5"/>
        </w:numPr>
        <w:spacing w:line="360" w:lineRule="auto"/>
        <w:rPr>
          <w:rFonts w:ascii="Arial" w:hAnsi="Arial" w:cs="Arial"/>
          <w:lang w:val="en-GB"/>
        </w:rPr>
      </w:pPr>
      <w:r w:rsidRPr="00893BEB">
        <w:rPr>
          <w:rFonts w:ascii="Arial" w:hAnsi="Arial" w:cs="Arial"/>
          <w:lang w:val="en-GB"/>
        </w:rPr>
        <w:t>visiting her teenaged son’s school for a parents’ evening</w:t>
      </w:r>
      <w:r w:rsidR="0033168F" w:rsidRPr="00893BEB">
        <w:rPr>
          <w:rFonts w:ascii="Arial" w:hAnsi="Arial" w:cs="Arial"/>
          <w:lang w:val="en-GB"/>
        </w:rPr>
        <w:t>;</w:t>
      </w:r>
      <w:r w:rsidRPr="00893BEB">
        <w:rPr>
          <w:rFonts w:ascii="Arial" w:hAnsi="Arial" w:cs="Arial"/>
          <w:lang w:val="en-GB"/>
        </w:rPr>
        <w:t xml:space="preserve"> </w:t>
      </w:r>
    </w:p>
    <w:p w:rsidR="0033168F" w:rsidRPr="00893BEB" w:rsidRDefault="00707786" w:rsidP="005F20C1">
      <w:pPr>
        <w:pStyle w:val="ListParagraph"/>
        <w:numPr>
          <w:ilvl w:val="0"/>
          <w:numId w:val="5"/>
        </w:numPr>
        <w:spacing w:line="360" w:lineRule="auto"/>
        <w:rPr>
          <w:rFonts w:ascii="Arial" w:hAnsi="Arial" w:cs="Arial"/>
          <w:lang w:val="en-GB"/>
        </w:rPr>
      </w:pPr>
      <w:r w:rsidRPr="00893BEB">
        <w:rPr>
          <w:rFonts w:ascii="Arial" w:hAnsi="Arial" w:cs="Arial"/>
          <w:lang w:val="en-GB"/>
        </w:rPr>
        <w:t>attending a hospital appointment for a barium enema</w:t>
      </w:r>
      <w:r w:rsidR="0033168F" w:rsidRPr="00893BEB">
        <w:rPr>
          <w:rFonts w:ascii="Arial" w:hAnsi="Arial" w:cs="Arial"/>
          <w:lang w:val="en-GB"/>
        </w:rPr>
        <w:t>,</w:t>
      </w:r>
      <w:r w:rsidR="00376843" w:rsidRPr="00893BEB">
        <w:rPr>
          <w:rFonts w:ascii="Arial" w:hAnsi="Arial" w:cs="Arial"/>
          <w:lang w:val="en-GB"/>
        </w:rPr>
        <w:t xml:space="preserve"> and </w:t>
      </w:r>
    </w:p>
    <w:p w:rsidR="0033168F" w:rsidRPr="00893BEB" w:rsidRDefault="00376843" w:rsidP="005F20C1">
      <w:pPr>
        <w:pStyle w:val="ListParagraph"/>
        <w:numPr>
          <w:ilvl w:val="0"/>
          <w:numId w:val="5"/>
        </w:numPr>
        <w:spacing w:line="360" w:lineRule="auto"/>
        <w:rPr>
          <w:rFonts w:ascii="Arial" w:hAnsi="Arial" w:cs="Arial"/>
          <w:lang w:val="en-GB"/>
        </w:rPr>
      </w:pPr>
      <w:proofErr w:type="gramStart"/>
      <w:r w:rsidRPr="00893BEB">
        <w:rPr>
          <w:rFonts w:ascii="Arial" w:hAnsi="Arial" w:cs="Arial"/>
          <w:lang w:val="en-GB"/>
        </w:rPr>
        <w:t>visiting</w:t>
      </w:r>
      <w:proofErr w:type="gramEnd"/>
      <w:r w:rsidRPr="00893BEB">
        <w:rPr>
          <w:rFonts w:ascii="Arial" w:hAnsi="Arial" w:cs="Arial"/>
          <w:lang w:val="en-GB"/>
        </w:rPr>
        <w:t xml:space="preserve"> a web designer to discuss a site for a new business venture</w:t>
      </w:r>
      <w:r w:rsidR="00707786" w:rsidRPr="00893BEB">
        <w:rPr>
          <w:rFonts w:ascii="Arial" w:hAnsi="Arial" w:cs="Arial"/>
          <w:lang w:val="en-GB"/>
        </w:rPr>
        <w:t xml:space="preserve">.  </w:t>
      </w:r>
    </w:p>
    <w:p w:rsidR="0033168F" w:rsidRPr="00893BEB" w:rsidRDefault="0033168F" w:rsidP="005F20C1">
      <w:pPr>
        <w:spacing w:line="360" w:lineRule="auto"/>
        <w:rPr>
          <w:rFonts w:ascii="Arial" w:hAnsi="Arial" w:cs="Arial"/>
          <w:lang w:val="en-GB"/>
        </w:rPr>
      </w:pPr>
    </w:p>
    <w:p w:rsidR="00707786" w:rsidRPr="00893BEB" w:rsidRDefault="00707786" w:rsidP="005F20C1">
      <w:pPr>
        <w:spacing w:line="360" w:lineRule="auto"/>
        <w:rPr>
          <w:rFonts w:ascii="Arial" w:hAnsi="Arial" w:cs="Arial"/>
          <w:lang w:val="en-GB"/>
        </w:rPr>
      </w:pPr>
      <w:r w:rsidRPr="00893BEB">
        <w:rPr>
          <w:rFonts w:ascii="Arial" w:hAnsi="Arial" w:cs="Arial"/>
          <w:lang w:val="en-GB"/>
        </w:rPr>
        <w:t>In each case, the information supplied by the new graduate in their professional role</w:t>
      </w:r>
      <w:r w:rsidR="00376843" w:rsidRPr="00893BEB">
        <w:rPr>
          <w:rFonts w:ascii="Arial" w:hAnsi="Arial" w:cs="Arial"/>
          <w:lang w:val="en-GB"/>
        </w:rPr>
        <w:t xml:space="preserve"> as housing officer, teacher, </w:t>
      </w:r>
      <w:r w:rsidRPr="00893BEB">
        <w:rPr>
          <w:rFonts w:ascii="Arial" w:hAnsi="Arial" w:cs="Arial"/>
          <w:lang w:val="en-GB"/>
        </w:rPr>
        <w:t>radiographer</w:t>
      </w:r>
      <w:r w:rsidR="00376843" w:rsidRPr="00893BEB">
        <w:rPr>
          <w:rFonts w:ascii="Arial" w:hAnsi="Arial" w:cs="Arial"/>
          <w:lang w:val="en-GB"/>
        </w:rPr>
        <w:t xml:space="preserve"> and web designer</w:t>
      </w:r>
      <w:r w:rsidRPr="00893BEB">
        <w:rPr>
          <w:rFonts w:ascii="Arial" w:hAnsi="Arial" w:cs="Arial"/>
          <w:lang w:val="en-GB"/>
        </w:rPr>
        <w:t xml:space="preserve"> is factually correct and thoroughly explained, but the use of jargon and the need of the new graduate to get over their share of the information take precedence over the needs of the client. Following each interaction, there is a short </w:t>
      </w:r>
      <w:r w:rsidR="00D94DE4" w:rsidRPr="00893BEB">
        <w:rPr>
          <w:rFonts w:ascii="Arial" w:hAnsi="Arial" w:cs="Arial"/>
          <w:lang w:val="en-GB"/>
        </w:rPr>
        <w:t>clip</w:t>
      </w:r>
      <w:r w:rsidRPr="00893BEB">
        <w:rPr>
          <w:rFonts w:ascii="Arial" w:hAnsi="Arial" w:cs="Arial"/>
          <w:lang w:val="en-GB"/>
        </w:rPr>
        <w:t xml:space="preserve"> </w:t>
      </w:r>
      <w:r w:rsidR="00D94DE4" w:rsidRPr="00893BEB">
        <w:rPr>
          <w:rFonts w:ascii="Arial" w:hAnsi="Arial" w:cs="Arial"/>
          <w:lang w:val="en-GB"/>
        </w:rPr>
        <w:t xml:space="preserve">recorded </w:t>
      </w:r>
      <w:r w:rsidRPr="00893BEB">
        <w:rPr>
          <w:rFonts w:ascii="Arial" w:hAnsi="Arial" w:cs="Arial"/>
          <w:lang w:val="en-GB"/>
        </w:rPr>
        <w:t xml:space="preserve">with the client, </w:t>
      </w:r>
      <w:r w:rsidR="00D94DE4" w:rsidRPr="00893BEB">
        <w:rPr>
          <w:rFonts w:ascii="Arial" w:hAnsi="Arial" w:cs="Arial"/>
          <w:lang w:val="en-GB"/>
        </w:rPr>
        <w:t xml:space="preserve">establishing </w:t>
      </w:r>
      <w:r w:rsidRPr="00893BEB">
        <w:rPr>
          <w:rFonts w:ascii="Arial" w:hAnsi="Arial" w:cs="Arial"/>
          <w:lang w:val="en-GB"/>
        </w:rPr>
        <w:t xml:space="preserve">how she felt about the encounter and what her needs had actually been.   </w:t>
      </w:r>
    </w:p>
    <w:p w:rsidR="0088249F" w:rsidRPr="00893BEB" w:rsidRDefault="0088249F" w:rsidP="005F20C1">
      <w:pPr>
        <w:spacing w:line="360" w:lineRule="auto"/>
        <w:rPr>
          <w:rFonts w:ascii="Arial" w:hAnsi="Arial" w:cs="Arial"/>
          <w:lang w:val="en-GB"/>
        </w:rPr>
      </w:pPr>
    </w:p>
    <w:p w:rsidR="00707786" w:rsidRPr="00893BEB" w:rsidRDefault="0088249F" w:rsidP="005F20C1">
      <w:pPr>
        <w:spacing w:line="360" w:lineRule="auto"/>
        <w:rPr>
          <w:rFonts w:ascii="Arial" w:hAnsi="Arial" w:cs="Arial"/>
          <w:lang w:val="en-GB"/>
        </w:rPr>
      </w:pPr>
      <w:r w:rsidRPr="00893BEB">
        <w:rPr>
          <w:rFonts w:ascii="Arial" w:hAnsi="Arial" w:cs="Arial"/>
          <w:lang w:val="en-GB"/>
        </w:rPr>
        <w:t>The</w:t>
      </w:r>
      <w:r w:rsidR="00707786" w:rsidRPr="00893BEB">
        <w:rPr>
          <w:rFonts w:ascii="Arial" w:hAnsi="Arial" w:cs="Arial"/>
          <w:lang w:val="en-GB"/>
        </w:rPr>
        <w:t xml:space="preserve"> project team were keen to engage students in the creation of the resources and employed students to act, photograph and record the first scenario, the visit to the housing office. The ‘client’ was a professional actress who was a former student of the University.  However, </w:t>
      </w:r>
      <w:r w:rsidR="0033168F" w:rsidRPr="00893BEB">
        <w:rPr>
          <w:rFonts w:ascii="Arial" w:hAnsi="Arial" w:cs="Arial"/>
          <w:lang w:val="en-GB"/>
        </w:rPr>
        <w:t xml:space="preserve">by chance </w:t>
      </w:r>
      <w:r w:rsidR="00707786" w:rsidRPr="00893BEB">
        <w:rPr>
          <w:rFonts w:ascii="Arial" w:hAnsi="Arial" w:cs="Arial"/>
          <w:lang w:val="en-GB"/>
        </w:rPr>
        <w:t xml:space="preserve">the ‘Housing Officer’ role was awarded to an actual housing student who would </w:t>
      </w:r>
      <w:r w:rsidR="0033168F" w:rsidRPr="00893BEB">
        <w:rPr>
          <w:rFonts w:ascii="Arial" w:hAnsi="Arial" w:cs="Arial"/>
          <w:lang w:val="en-GB"/>
        </w:rPr>
        <w:t xml:space="preserve">later </w:t>
      </w:r>
      <w:r w:rsidR="00707786" w:rsidRPr="00893BEB">
        <w:rPr>
          <w:rFonts w:ascii="Arial" w:hAnsi="Arial" w:cs="Arial"/>
          <w:lang w:val="en-GB"/>
        </w:rPr>
        <w:t>be part of the class which would be involved in ‘testing’ the materials, a fact which was not realised at the time of casting</w:t>
      </w:r>
      <w:r w:rsidRPr="00893BEB">
        <w:rPr>
          <w:rFonts w:ascii="Arial" w:hAnsi="Arial" w:cs="Arial"/>
          <w:lang w:val="en-GB"/>
        </w:rPr>
        <w:t>,</w:t>
      </w:r>
      <w:r w:rsidR="00707786" w:rsidRPr="00893BEB">
        <w:rPr>
          <w:rFonts w:ascii="Arial" w:hAnsi="Arial" w:cs="Arial"/>
          <w:lang w:val="en-GB"/>
        </w:rPr>
        <w:t xml:space="preserve"> but which </w:t>
      </w:r>
      <w:r w:rsidRPr="00893BEB">
        <w:rPr>
          <w:rFonts w:ascii="Arial" w:hAnsi="Arial" w:cs="Arial"/>
          <w:lang w:val="en-GB"/>
        </w:rPr>
        <w:t>later</w:t>
      </w:r>
      <w:r w:rsidR="00707786" w:rsidRPr="00893BEB">
        <w:rPr>
          <w:rFonts w:ascii="Arial" w:hAnsi="Arial" w:cs="Arial"/>
          <w:lang w:val="en-GB"/>
        </w:rPr>
        <w:t xml:space="preserve"> created </w:t>
      </w:r>
      <w:r w:rsidRPr="00893BEB">
        <w:rPr>
          <w:rFonts w:ascii="Arial" w:hAnsi="Arial" w:cs="Arial"/>
          <w:lang w:val="en-GB"/>
        </w:rPr>
        <w:t xml:space="preserve">a </w:t>
      </w:r>
      <w:r w:rsidR="00707786" w:rsidRPr="00893BEB">
        <w:rPr>
          <w:rFonts w:ascii="Arial" w:hAnsi="Arial" w:cs="Arial"/>
          <w:lang w:val="en-GB"/>
        </w:rPr>
        <w:t>difficulty for running the exercise in that class.</w:t>
      </w:r>
    </w:p>
    <w:p w:rsidR="00707786" w:rsidRPr="00893BEB" w:rsidRDefault="00707786" w:rsidP="005F20C1">
      <w:pPr>
        <w:spacing w:line="360" w:lineRule="auto"/>
        <w:rPr>
          <w:rFonts w:ascii="Arial" w:hAnsi="Arial" w:cs="Arial"/>
          <w:lang w:val="en-GB"/>
        </w:rPr>
      </w:pPr>
    </w:p>
    <w:p w:rsidR="00707786" w:rsidRPr="00893BEB" w:rsidRDefault="00707786" w:rsidP="005F20C1">
      <w:pPr>
        <w:spacing w:line="360" w:lineRule="auto"/>
        <w:rPr>
          <w:rFonts w:ascii="Arial" w:hAnsi="Arial" w:cs="Arial"/>
          <w:lang w:val="en-GB"/>
        </w:rPr>
      </w:pPr>
      <w:r w:rsidRPr="00893BEB">
        <w:rPr>
          <w:rFonts w:ascii="Arial" w:hAnsi="Arial" w:cs="Arial"/>
          <w:lang w:val="en-GB"/>
        </w:rPr>
        <w:t>There were also issues with the variable q</w:t>
      </w:r>
      <w:r w:rsidR="0088249F" w:rsidRPr="00893BEB">
        <w:rPr>
          <w:rFonts w:ascii="Arial" w:hAnsi="Arial" w:cs="Arial"/>
          <w:lang w:val="en-GB"/>
        </w:rPr>
        <w:t>uality of audio-visual material</w:t>
      </w:r>
      <w:r w:rsidRPr="00893BEB">
        <w:rPr>
          <w:rFonts w:ascii="Arial" w:hAnsi="Arial" w:cs="Arial"/>
          <w:lang w:val="en-GB"/>
        </w:rPr>
        <w:t xml:space="preserve">. The voice-overs for the housing office (recorded in a classroom) were of rather poor quality so later recordings were made in studios with professionals. Additionally, the results of the photography were initially disappointing, but much improved for the second (radiography) scenario, shot in a dark suite where the images worked better and were useable. The photographs for the Parents’ Evening </w:t>
      </w:r>
      <w:r w:rsidR="0088249F" w:rsidRPr="00893BEB">
        <w:rPr>
          <w:rFonts w:ascii="Arial" w:hAnsi="Arial" w:cs="Arial"/>
          <w:lang w:val="en-GB"/>
        </w:rPr>
        <w:t xml:space="preserve">and Web Designer’s office </w:t>
      </w:r>
      <w:r w:rsidRPr="00893BEB">
        <w:rPr>
          <w:rFonts w:ascii="Arial" w:hAnsi="Arial" w:cs="Arial"/>
          <w:lang w:val="en-GB"/>
        </w:rPr>
        <w:t>scenario</w:t>
      </w:r>
      <w:r w:rsidR="0088249F" w:rsidRPr="00893BEB">
        <w:rPr>
          <w:rFonts w:ascii="Arial" w:hAnsi="Arial" w:cs="Arial"/>
          <w:lang w:val="en-GB"/>
        </w:rPr>
        <w:t>s</w:t>
      </w:r>
      <w:r w:rsidRPr="00893BEB">
        <w:rPr>
          <w:rFonts w:ascii="Arial" w:hAnsi="Arial" w:cs="Arial"/>
          <w:lang w:val="en-GB"/>
        </w:rPr>
        <w:t xml:space="preserve"> were shot </w:t>
      </w:r>
      <w:r w:rsidR="0088249F" w:rsidRPr="00893BEB">
        <w:rPr>
          <w:rFonts w:ascii="Arial" w:hAnsi="Arial" w:cs="Arial"/>
          <w:lang w:val="en-GB"/>
        </w:rPr>
        <w:t xml:space="preserve">and later </w:t>
      </w:r>
      <w:r w:rsidR="004A6D1A" w:rsidRPr="00893BEB">
        <w:rPr>
          <w:rFonts w:ascii="Arial" w:hAnsi="Arial" w:cs="Arial"/>
          <w:lang w:val="en-GB"/>
        </w:rPr>
        <w:t xml:space="preserve">edited </w:t>
      </w:r>
      <w:r w:rsidRPr="00893BEB">
        <w:rPr>
          <w:rFonts w:ascii="Arial" w:hAnsi="Arial" w:cs="Arial"/>
          <w:lang w:val="en-GB"/>
        </w:rPr>
        <w:t>by professional</w:t>
      </w:r>
      <w:r w:rsidR="0088249F" w:rsidRPr="00893BEB">
        <w:rPr>
          <w:rFonts w:ascii="Arial" w:hAnsi="Arial" w:cs="Arial"/>
          <w:lang w:val="en-GB"/>
        </w:rPr>
        <w:t>s</w:t>
      </w:r>
      <w:r w:rsidRPr="00893BEB">
        <w:rPr>
          <w:rFonts w:ascii="Arial" w:hAnsi="Arial" w:cs="Arial"/>
          <w:lang w:val="en-GB"/>
        </w:rPr>
        <w:t xml:space="preserve">. </w:t>
      </w:r>
    </w:p>
    <w:p w:rsidR="00707786" w:rsidRPr="00893BEB" w:rsidRDefault="00707786" w:rsidP="005F20C1">
      <w:pPr>
        <w:spacing w:line="360" w:lineRule="auto"/>
        <w:rPr>
          <w:rFonts w:ascii="Arial" w:hAnsi="Arial" w:cs="Arial"/>
          <w:lang w:val="en-GB"/>
        </w:rPr>
      </w:pPr>
    </w:p>
    <w:p w:rsidR="00707786" w:rsidRPr="00893BEB" w:rsidRDefault="00707786" w:rsidP="005F20C1">
      <w:pPr>
        <w:spacing w:line="360" w:lineRule="auto"/>
        <w:rPr>
          <w:rFonts w:ascii="Arial" w:hAnsi="Arial" w:cs="Arial"/>
          <w:lang w:val="en-GB"/>
        </w:rPr>
      </w:pPr>
      <w:r w:rsidRPr="00893BEB">
        <w:rPr>
          <w:rFonts w:ascii="Arial" w:hAnsi="Arial" w:cs="Arial"/>
          <w:lang w:val="en-GB"/>
        </w:rPr>
        <w:t xml:space="preserve">Another </w:t>
      </w:r>
      <w:r w:rsidR="0033168F" w:rsidRPr="00893BEB">
        <w:rPr>
          <w:rFonts w:ascii="Arial" w:hAnsi="Arial" w:cs="Arial"/>
          <w:lang w:val="en-GB"/>
        </w:rPr>
        <w:t>debate</w:t>
      </w:r>
      <w:r w:rsidRPr="00893BEB">
        <w:rPr>
          <w:rFonts w:ascii="Arial" w:hAnsi="Arial" w:cs="Arial"/>
          <w:lang w:val="en-GB"/>
        </w:rPr>
        <w:t xml:space="preserve"> was how to link the audio and photography to create the envisioned look of the resources.  Initially it was anticipated that a software package called ‘Captivate’ would be used to create the scenarios, as this has a range of features which would have been appropriate, but for a </w:t>
      </w:r>
      <w:r w:rsidR="0033168F" w:rsidRPr="00893BEB">
        <w:rPr>
          <w:rFonts w:ascii="Arial" w:hAnsi="Arial" w:cs="Arial"/>
          <w:lang w:val="en-GB"/>
        </w:rPr>
        <w:t>team</w:t>
      </w:r>
      <w:r w:rsidRPr="00893BEB">
        <w:rPr>
          <w:rFonts w:ascii="Arial" w:hAnsi="Arial" w:cs="Arial"/>
          <w:lang w:val="en-GB"/>
        </w:rPr>
        <w:t xml:space="preserve"> with limited experience, restricted time and the need to create very professional looking materials for use in a wide range of institutions, this became a daunting task. Creating a mock up of one short client interview took over one hour, particularly timing the audio clips to fit the images and speech bubbles. Consequently, </w:t>
      </w:r>
      <w:r w:rsidR="0088249F" w:rsidRPr="00893BEB">
        <w:rPr>
          <w:rFonts w:ascii="Arial" w:hAnsi="Arial" w:cs="Arial"/>
          <w:lang w:val="en-GB"/>
        </w:rPr>
        <w:t xml:space="preserve">there was a need </w:t>
      </w:r>
      <w:r w:rsidRPr="00893BEB">
        <w:rPr>
          <w:rFonts w:ascii="Arial" w:hAnsi="Arial" w:cs="Arial"/>
          <w:lang w:val="en-GB"/>
        </w:rPr>
        <w:t xml:space="preserve">to enlist another professional to edit and put together the final resources for </w:t>
      </w:r>
      <w:r w:rsidR="0088249F" w:rsidRPr="00893BEB">
        <w:rPr>
          <w:rFonts w:ascii="Arial" w:hAnsi="Arial" w:cs="Arial"/>
          <w:lang w:val="en-GB"/>
        </w:rPr>
        <w:t xml:space="preserve">the </w:t>
      </w:r>
      <w:r w:rsidRPr="00893BEB">
        <w:rPr>
          <w:rFonts w:ascii="Arial" w:hAnsi="Arial" w:cs="Arial"/>
          <w:lang w:val="en-GB"/>
        </w:rPr>
        <w:t>scenario</w:t>
      </w:r>
      <w:r w:rsidR="0088249F" w:rsidRPr="00893BEB">
        <w:rPr>
          <w:rFonts w:ascii="Arial" w:hAnsi="Arial" w:cs="Arial"/>
          <w:lang w:val="en-GB"/>
        </w:rPr>
        <w:t>s</w:t>
      </w:r>
      <w:r w:rsidRPr="00893BEB">
        <w:rPr>
          <w:rFonts w:ascii="Arial" w:hAnsi="Arial" w:cs="Arial"/>
          <w:lang w:val="en-GB"/>
        </w:rPr>
        <w:t xml:space="preserve">. </w:t>
      </w:r>
      <w:r w:rsidR="008E527B" w:rsidRPr="00893BEB">
        <w:rPr>
          <w:rFonts w:ascii="Arial" w:hAnsi="Arial" w:cs="Arial"/>
          <w:lang w:val="en-GB"/>
        </w:rPr>
        <w:t xml:space="preserve">  </w:t>
      </w:r>
    </w:p>
    <w:p w:rsidR="00064912" w:rsidRPr="00893BEB" w:rsidRDefault="00064912" w:rsidP="005F20C1">
      <w:pPr>
        <w:spacing w:line="360" w:lineRule="auto"/>
        <w:rPr>
          <w:rFonts w:ascii="Arial" w:hAnsi="Arial" w:cs="Arial"/>
          <w:lang w:val="en-GB"/>
        </w:rPr>
      </w:pPr>
    </w:p>
    <w:p w:rsidR="00EE5FC3" w:rsidRPr="00893BEB" w:rsidRDefault="00064912" w:rsidP="005F20C1">
      <w:pPr>
        <w:spacing w:line="360" w:lineRule="auto"/>
        <w:rPr>
          <w:rFonts w:ascii="Arial" w:hAnsi="Arial" w:cs="Arial"/>
          <w:lang w:val="en-GB"/>
        </w:rPr>
      </w:pPr>
      <w:r w:rsidRPr="00893BEB">
        <w:rPr>
          <w:rFonts w:ascii="Arial" w:hAnsi="Arial" w:cs="Arial"/>
          <w:lang w:val="en-GB"/>
        </w:rPr>
        <w:t>S</w:t>
      </w:r>
      <w:r w:rsidR="00707786" w:rsidRPr="00893BEB">
        <w:rPr>
          <w:rFonts w:ascii="Arial" w:hAnsi="Arial" w:cs="Arial"/>
          <w:lang w:val="en-GB"/>
        </w:rPr>
        <w:t>ome compromises over the materials had to be made. For example, the speech bubble concept was lost</w:t>
      </w:r>
      <w:r w:rsidR="00DD7624" w:rsidRPr="00893BEB">
        <w:rPr>
          <w:rFonts w:ascii="Arial" w:hAnsi="Arial" w:cs="Arial"/>
          <w:lang w:val="en-GB"/>
        </w:rPr>
        <w:t xml:space="preserve"> in the final audio visual clips,</w:t>
      </w:r>
      <w:r w:rsidR="00707786" w:rsidRPr="00893BEB">
        <w:rPr>
          <w:rFonts w:ascii="Arial" w:hAnsi="Arial" w:cs="Arial"/>
          <w:lang w:val="en-GB"/>
        </w:rPr>
        <w:t xml:space="preserve"> because it would </w:t>
      </w:r>
      <w:r w:rsidR="00DD7624" w:rsidRPr="00893BEB">
        <w:rPr>
          <w:rFonts w:ascii="Arial" w:hAnsi="Arial" w:cs="Arial"/>
          <w:lang w:val="en-GB"/>
        </w:rPr>
        <w:t xml:space="preserve">have </w:t>
      </w:r>
      <w:r w:rsidR="00707786" w:rsidRPr="00893BEB">
        <w:rPr>
          <w:rFonts w:ascii="Arial" w:hAnsi="Arial" w:cs="Arial"/>
          <w:lang w:val="en-GB"/>
        </w:rPr>
        <w:t xml:space="preserve">be too time consuming </w:t>
      </w:r>
      <w:r w:rsidR="00DD7624" w:rsidRPr="00893BEB">
        <w:rPr>
          <w:rFonts w:ascii="Arial" w:hAnsi="Arial" w:cs="Arial"/>
          <w:lang w:val="en-GB"/>
        </w:rPr>
        <w:t xml:space="preserve">(and expensive) </w:t>
      </w:r>
      <w:r w:rsidR="00707786" w:rsidRPr="00893BEB">
        <w:rPr>
          <w:rFonts w:ascii="Arial" w:hAnsi="Arial" w:cs="Arial"/>
          <w:lang w:val="en-GB"/>
        </w:rPr>
        <w:t>at th</w:t>
      </w:r>
      <w:r w:rsidR="0033168F" w:rsidRPr="00893BEB">
        <w:rPr>
          <w:rFonts w:ascii="Arial" w:hAnsi="Arial" w:cs="Arial"/>
          <w:lang w:val="en-GB"/>
        </w:rPr>
        <w:t xml:space="preserve">e final </w:t>
      </w:r>
      <w:r w:rsidR="00707786" w:rsidRPr="00893BEB">
        <w:rPr>
          <w:rFonts w:ascii="Arial" w:hAnsi="Arial" w:cs="Arial"/>
          <w:lang w:val="en-GB"/>
        </w:rPr>
        <w:t xml:space="preserve">stage of </w:t>
      </w:r>
      <w:r w:rsidR="0033168F" w:rsidRPr="00893BEB">
        <w:rPr>
          <w:rFonts w:ascii="Arial" w:hAnsi="Arial" w:cs="Arial"/>
          <w:lang w:val="en-GB"/>
        </w:rPr>
        <w:t>editing</w:t>
      </w:r>
      <w:r w:rsidR="00707786" w:rsidRPr="00893BEB">
        <w:rPr>
          <w:rFonts w:ascii="Arial" w:hAnsi="Arial" w:cs="Arial"/>
          <w:lang w:val="en-GB"/>
        </w:rPr>
        <w:t xml:space="preserve">. </w:t>
      </w:r>
      <w:r w:rsidR="0033168F" w:rsidRPr="00893BEB">
        <w:rPr>
          <w:rFonts w:ascii="Arial" w:hAnsi="Arial" w:cs="Arial"/>
          <w:lang w:val="en-GB"/>
        </w:rPr>
        <w:t>As a compromise, which has worked effectively</w:t>
      </w:r>
      <w:r w:rsidR="00707786" w:rsidRPr="00893BEB">
        <w:rPr>
          <w:rFonts w:ascii="Arial" w:hAnsi="Arial" w:cs="Arial"/>
          <w:lang w:val="en-GB"/>
        </w:rPr>
        <w:t xml:space="preserve">, a PDF booklet with all </w:t>
      </w:r>
      <w:r w:rsidR="0088249F" w:rsidRPr="00893BEB">
        <w:rPr>
          <w:rFonts w:ascii="Arial" w:hAnsi="Arial" w:cs="Arial"/>
          <w:lang w:val="en-GB"/>
        </w:rPr>
        <w:t>four</w:t>
      </w:r>
      <w:r w:rsidR="00707786" w:rsidRPr="00893BEB">
        <w:rPr>
          <w:rFonts w:ascii="Arial" w:hAnsi="Arial" w:cs="Arial"/>
          <w:lang w:val="en-GB"/>
        </w:rPr>
        <w:t xml:space="preserve"> scenarios </w:t>
      </w:r>
      <w:r w:rsidR="0088249F" w:rsidRPr="00893BEB">
        <w:rPr>
          <w:rFonts w:ascii="Arial" w:hAnsi="Arial" w:cs="Arial"/>
          <w:lang w:val="en-GB"/>
        </w:rPr>
        <w:t xml:space="preserve">was </w:t>
      </w:r>
      <w:r w:rsidR="00707786" w:rsidRPr="00893BEB">
        <w:rPr>
          <w:rFonts w:ascii="Arial" w:hAnsi="Arial" w:cs="Arial"/>
          <w:lang w:val="en-GB"/>
        </w:rPr>
        <w:t xml:space="preserve">produced which </w:t>
      </w:r>
      <w:r w:rsidR="0088249F" w:rsidRPr="00893BEB">
        <w:rPr>
          <w:rFonts w:ascii="Arial" w:hAnsi="Arial" w:cs="Arial"/>
          <w:lang w:val="en-GB"/>
        </w:rPr>
        <w:t>used</w:t>
      </w:r>
      <w:r w:rsidR="00707786" w:rsidRPr="00893BEB">
        <w:rPr>
          <w:rFonts w:ascii="Arial" w:hAnsi="Arial" w:cs="Arial"/>
          <w:lang w:val="en-GB"/>
        </w:rPr>
        <w:t xml:space="preserve"> the photo strip cartoon concept and speech bubbles </w:t>
      </w:r>
      <w:r w:rsidR="0088249F" w:rsidRPr="00893BEB">
        <w:rPr>
          <w:rFonts w:ascii="Arial" w:hAnsi="Arial" w:cs="Arial"/>
          <w:lang w:val="en-GB"/>
        </w:rPr>
        <w:t xml:space="preserve">to highlight elements of the </w:t>
      </w:r>
      <w:r w:rsidR="00707786" w:rsidRPr="00893BEB">
        <w:rPr>
          <w:rFonts w:ascii="Arial" w:hAnsi="Arial" w:cs="Arial"/>
          <w:lang w:val="en-GB"/>
        </w:rPr>
        <w:t>script</w:t>
      </w:r>
      <w:r w:rsidR="0088249F" w:rsidRPr="00893BEB">
        <w:rPr>
          <w:rFonts w:ascii="Arial" w:hAnsi="Arial" w:cs="Arial"/>
          <w:lang w:val="en-GB"/>
        </w:rPr>
        <w:t>s</w:t>
      </w:r>
      <w:r w:rsidR="00707786" w:rsidRPr="00893BEB">
        <w:rPr>
          <w:rFonts w:ascii="Arial" w:hAnsi="Arial" w:cs="Arial"/>
          <w:lang w:val="en-GB"/>
        </w:rPr>
        <w:t xml:space="preserve"> linked to the images.</w:t>
      </w:r>
      <w:r w:rsidR="0033168F" w:rsidRPr="00893BEB">
        <w:rPr>
          <w:rFonts w:ascii="Arial" w:hAnsi="Arial" w:cs="Arial"/>
          <w:lang w:val="en-GB"/>
        </w:rPr>
        <w:t xml:space="preserve">  This fitted neatly into the DVD case in </w:t>
      </w:r>
      <w:r w:rsidR="0033168F" w:rsidRPr="00893BEB">
        <w:rPr>
          <w:rFonts w:ascii="Arial" w:hAnsi="Arial" w:cs="Arial"/>
          <w:lang w:val="en-GB"/>
        </w:rPr>
        <w:lastRenderedPageBreak/>
        <w:t>the compendium which brought together resources form all areas of the wider project.</w:t>
      </w:r>
      <w:r w:rsidR="00707786" w:rsidRPr="00893BEB">
        <w:rPr>
          <w:rFonts w:ascii="Arial" w:hAnsi="Arial" w:cs="Arial"/>
          <w:lang w:val="en-GB"/>
        </w:rPr>
        <w:t xml:space="preserve"> </w:t>
      </w:r>
      <w:r w:rsidR="0033168F" w:rsidRPr="00893BEB">
        <w:rPr>
          <w:rFonts w:ascii="Arial" w:hAnsi="Arial" w:cs="Arial"/>
          <w:lang w:val="en-GB"/>
        </w:rPr>
        <w:t xml:space="preserve">It was </w:t>
      </w:r>
      <w:r w:rsidR="00313F54" w:rsidRPr="00893BEB">
        <w:rPr>
          <w:rFonts w:ascii="Arial" w:hAnsi="Arial" w:cs="Arial"/>
          <w:lang w:val="en-GB"/>
        </w:rPr>
        <w:t xml:space="preserve">also </w:t>
      </w:r>
      <w:r w:rsidR="0033168F" w:rsidRPr="00893BEB">
        <w:rPr>
          <w:rFonts w:ascii="Arial" w:hAnsi="Arial" w:cs="Arial"/>
          <w:lang w:val="en-GB"/>
        </w:rPr>
        <w:t xml:space="preserve">made available on the website as a downloadable pdf file. </w:t>
      </w:r>
      <w:r w:rsidR="008E527B" w:rsidRPr="00893BEB">
        <w:rPr>
          <w:rFonts w:ascii="Arial" w:hAnsi="Arial" w:cs="Arial"/>
          <w:lang w:val="en-GB"/>
        </w:rPr>
        <w:t xml:space="preserve">  </w:t>
      </w:r>
    </w:p>
    <w:p w:rsidR="008E527B" w:rsidRPr="00893BEB" w:rsidRDefault="008E527B" w:rsidP="005F20C1">
      <w:pPr>
        <w:spacing w:line="360" w:lineRule="auto"/>
        <w:rPr>
          <w:rFonts w:ascii="Arial" w:hAnsi="Arial" w:cs="Arial"/>
          <w:lang w:val="en-GB"/>
        </w:rPr>
      </w:pPr>
    </w:p>
    <w:p w:rsidR="008E527B" w:rsidRPr="00893BEB" w:rsidRDefault="000532C3" w:rsidP="005F20C1">
      <w:pPr>
        <w:spacing w:line="360" w:lineRule="auto"/>
        <w:rPr>
          <w:rFonts w:ascii="Arial" w:hAnsi="Arial" w:cs="Arial"/>
          <w:lang w:val="en-GB"/>
        </w:rPr>
      </w:pPr>
      <w:r w:rsidRPr="00893BEB">
        <w:rPr>
          <w:rFonts w:ascii="Arial" w:hAnsi="Arial" w:cs="Arial"/>
          <w:lang w:val="en-GB"/>
        </w:rPr>
        <w:t xml:space="preserve">Just having four scenarios does not minimise the transferability of the resource, but may limit how many others want to use it, given what has been said (Berryman, 1991) about the sometimes blinkered approach of students (and some staff).  </w:t>
      </w:r>
      <w:r w:rsidR="008E527B" w:rsidRPr="00893BEB">
        <w:rPr>
          <w:rFonts w:ascii="Arial" w:hAnsi="Arial" w:cs="Arial"/>
          <w:lang w:val="en-GB"/>
        </w:rPr>
        <w:t xml:space="preserve">Having said all this, </w:t>
      </w:r>
      <w:r w:rsidR="000F2AD9" w:rsidRPr="00893BEB">
        <w:rPr>
          <w:rFonts w:ascii="Arial" w:hAnsi="Arial" w:cs="Arial"/>
          <w:lang w:val="en-GB"/>
        </w:rPr>
        <w:t>once</w:t>
      </w:r>
      <w:r w:rsidR="008E527B" w:rsidRPr="00893BEB">
        <w:rPr>
          <w:rFonts w:ascii="Arial" w:hAnsi="Arial" w:cs="Arial"/>
          <w:lang w:val="en-GB"/>
        </w:rPr>
        <w:t xml:space="preserve"> the </w:t>
      </w:r>
      <w:r w:rsidR="00064912" w:rsidRPr="00893BEB">
        <w:rPr>
          <w:rFonts w:ascii="Arial" w:hAnsi="Arial" w:cs="Arial"/>
          <w:lang w:val="en-GB"/>
        </w:rPr>
        <w:t xml:space="preserve">concept </w:t>
      </w:r>
      <w:r w:rsidR="000F2AD9" w:rsidRPr="00893BEB">
        <w:rPr>
          <w:rFonts w:ascii="Arial" w:hAnsi="Arial" w:cs="Arial"/>
          <w:lang w:val="en-GB"/>
        </w:rPr>
        <w:t>wa</w:t>
      </w:r>
      <w:r w:rsidR="00064912" w:rsidRPr="00893BEB">
        <w:rPr>
          <w:rFonts w:ascii="Arial" w:hAnsi="Arial" w:cs="Arial"/>
          <w:lang w:val="en-GB"/>
        </w:rPr>
        <w:t>s</w:t>
      </w:r>
      <w:r w:rsidR="008E527B" w:rsidRPr="00893BEB">
        <w:rPr>
          <w:rFonts w:ascii="Arial" w:hAnsi="Arial" w:cs="Arial"/>
          <w:lang w:val="en-GB"/>
        </w:rPr>
        <w:t xml:space="preserve"> available to demonst</w:t>
      </w:r>
      <w:r w:rsidR="00064912" w:rsidRPr="00893BEB">
        <w:rPr>
          <w:rFonts w:ascii="Arial" w:hAnsi="Arial" w:cs="Arial"/>
          <w:lang w:val="en-GB"/>
        </w:rPr>
        <w:t>ra</w:t>
      </w:r>
      <w:r w:rsidR="008E527B" w:rsidRPr="00893BEB">
        <w:rPr>
          <w:rFonts w:ascii="Arial" w:hAnsi="Arial" w:cs="Arial"/>
          <w:lang w:val="en-GB"/>
        </w:rPr>
        <w:t xml:space="preserve">te, it </w:t>
      </w:r>
      <w:r w:rsidRPr="00893BEB">
        <w:rPr>
          <w:rFonts w:ascii="Arial" w:hAnsi="Arial" w:cs="Arial"/>
          <w:lang w:val="en-GB"/>
        </w:rPr>
        <w:t>has</w:t>
      </w:r>
      <w:r w:rsidR="008E527B" w:rsidRPr="00893BEB">
        <w:rPr>
          <w:rFonts w:ascii="Arial" w:hAnsi="Arial" w:cs="Arial"/>
          <w:lang w:val="en-GB"/>
        </w:rPr>
        <w:t xml:space="preserve"> be</w:t>
      </w:r>
      <w:r w:rsidRPr="00893BEB">
        <w:rPr>
          <w:rFonts w:ascii="Arial" w:hAnsi="Arial" w:cs="Arial"/>
          <w:lang w:val="en-GB"/>
        </w:rPr>
        <w:t>come</w:t>
      </w:r>
      <w:r w:rsidR="008E527B" w:rsidRPr="00893BEB">
        <w:rPr>
          <w:rFonts w:ascii="Arial" w:hAnsi="Arial" w:cs="Arial"/>
          <w:lang w:val="en-GB"/>
        </w:rPr>
        <w:t xml:space="preserve"> relatively simple to create new subject specific scenarios as scripts which could be acted by students in their classrooms or by staff using something as simple as PowerPoint animations, with or without audio accompaniments.</w:t>
      </w:r>
    </w:p>
    <w:p w:rsidR="008E527B" w:rsidRPr="00893BEB" w:rsidRDefault="008E527B" w:rsidP="005F20C1">
      <w:pPr>
        <w:spacing w:line="360" w:lineRule="auto"/>
        <w:rPr>
          <w:rFonts w:ascii="Arial" w:hAnsi="Arial" w:cs="Arial"/>
          <w:lang w:val="en-GB"/>
        </w:rPr>
      </w:pPr>
    </w:p>
    <w:p w:rsidR="00707786" w:rsidRPr="00893BEB" w:rsidRDefault="00707786" w:rsidP="005F20C1">
      <w:pPr>
        <w:spacing w:line="360" w:lineRule="auto"/>
        <w:rPr>
          <w:rFonts w:ascii="Arial" w:hAnsi="Arial" w:cs="Arial"/>
          <w:lang w:val="en-GB"/>
        </w:rPr>
      </w:pPr>
      <w:r w:rsidRPr="00893BEB">
        <w:rPr>
          <w:rFonts w:ascii="Arial" w:hAnsi="Arial" w:cs="Arial"/>
          <w:lang w:val="en-GB"/>
        </w:rPr>
        <w:t xml:space="preserve">Guidance on how to use the materials and suggested exercises and how to prepare students for activities such as </w:t>
      </w:r>
      <w:r w:rsidR="004B2DBF" w:rsidRPr="00893BEB">
        <w:rPr>
          <w:rFonts w:ascii="Arial" w:hAnsi="Arial" w:cs="Arial"/>
          <w:lang w:val="en-GB"/>
        </w:rPr>
        <w:t xml:space="preserve">listening skills and </w:t>
      </w:r>
      <w:r w:rsidRPr="00893BEB">
        <w:rPr>
          <w:rFonts w:ascii="Arial" w:hAnsi="Arial" w:cs="Arial"/>
          <w:lang w:val="en-GB"/>
        </w:rPr>
        <w:t xml:space="preserve">role plays </w:t>
      </w:r>
      <w:r w:rsidR="00064912" w:rsidRPr="00893BEB">
        <w:rPr>
          <w:rFonts w:ascii="Arial" w:hAnsi="Arial" w:cs="Arial"/>
          <w:lang w:val="en-GB"/>
        </w:rPr>
        <w:t>have been</w:t>
      </w:r>
      <w:r w:rsidRPr="00893BEB">
        <w:rPr>
          <w:rFonts w:ascii="Arial" w:hAnsi="Arial" w:cs="Arial"/>
          <w:lang w:val="en-GB"/>
        </w:rPr>
        <w:t xml:space="preserve"> produced following the evaluation of the material used in a series of classrooms during the testing of the created resources.</w:t>
      </w:r>
    </w:p>
    <w:p w:rsidR="00707786" w:rsidRPr="00893BEB" w:rsidRDefault="00707786" w:rsidP="005F20C1">
      <w:pPr>
        <w:spacing w:line="360" w:lineRule="auto"/>
        <w:rPr>
          <w:rFonts w:ascii="Arial" w:hAnsi="Arial" w:cs="Arial"/>
          <w:lang w:val="en-GB"/>
        </w:rPr>
      </w:pPr>
    </w:p>
    <w:p w:rsidR="00707786" w:rsidRPr="002A0E9A" w:rsidRDefault="00707786" w:rsidP="005F20C1">
      <w:pPr>
        <w:pStyle w:val="ListParagraph"/>
        <w:numPr>
          <w:ilvl w:val="0"/>
          <w:numId w:val="6"/>
        </w:numPr>
        <w:spacing w:line="360" w:lineRule="auto"/>
        <w:rPr>
          <w:rFonts w:ascii="Arial" w:hAnsi="Arial" w:cs="Arial"/>
          <w:b/>
          <w:sz w:val="28"/>
          <w:szCs w:val="28"/>
          <w:lang w:val="en-GB"/>
        </w:rPr>
      </w:pPr>
      <w:r w:rsidRPr="002A0E9A">
        <w:rPr>
          <w:rFonts w:ascii="Arial" w:hAnsi="Arial" w:cs="Arial"/>
          <w:b/>
          <w:sz w:val="28"/>
          <w:szCs w:val="28"/>
          <w:lang w:val="en-GB"/>
        </w:rPr>
        <w:t>Using and testing the materials</w:t>
      </w:r>
    </w:p>
    <w:p w:rsidR="00707786" w:rsidRPr="00707786" w:rsidRDefault="00707786" w:rsidP="005F20C1">
      <w:pPr>
        <w:spacing w:line="360" w:lineRule="auto"/>
        <w:rPr>
          <w:rFonts w:ascii="Arial" w:hAnsi="Arial" w:cs="Arial"/>
          <w:sz w:val="22"/>
          <w:szCs w:val="22"/>
          <w:lang w:val="en-GB"/>
        </w:rPr>
      </w:pPr>
    </w:p>
    <w:p w:rsidR="000F2AD9" w:rsidRPr="00893BEB" w:rsidRDefault="00707786" w:rsidP="005F20C1">
      <w:pPr>
        <w:spacing w:line="360" w:lineRule="auto"/>
        <w:rPr>
          <w:lang w:val="en-GB"/>
        </w:rPr>
      </w:pPr>
      <w:r w:rsidRPr="00893BEB">
        <w:rPr>
          <w:rFonts w:ascii="Arial" w:hAnsi="Arial" w:cs="Arial"/>
          <w:lang w:val="en-GB"/>
        </w:rPr>
        <w:t xml:space="preserve">Classroom interaction prompted by the trigger clips </w:t>
      </w:r>
      <w:r w:rsidR="0033168F" w:rsidRPr="00893BEB">
        <w:rPr>
          <w:rFonts w:ascii="Arial" w:hAnsi="Arial" w:cs="Arial"/>
          <w:lang w:val="en-GB"/>
        </w:rPr>
        <w:t>has</w:t>
      </w:r>
      <w:r w:rsidRPr="00893BEB">
        <w:rPr>
          <w:rFonts w:ascii="Arial" w:hAnsi="Arial" w:cs="Arial"/>
          <w:lang w:val="en-GB"/>
        </w:rPr>
        <w:t xml:space="preserve"> include</w:t>
      </w:r>
      <w:r w:rsidR="0033168F" w:rsidRPr="00893BEB">
        <w:rPr>
          <w:rFonts w:ascii="Arial" w:hAnsi="Arial" w:cs="Arial"/>
          <w:lang w:val="en-GB"/>
        </w:rPr>
        <w:t>d</w:t>
      </w:r>
      <w:r w:rsidRPr="00893BEB">
        <w:rPr>
          <w:rFonts w:ascii="Arial" w:hAnsi="Arial" w:cs="Arial"/>
          <w:lang w:val="en-GB"/>
        </w:rPr>
        <w:t xml:space="preserve"> discussions about the way the new graduate focused the attention on the information they knew, what might have been more appropriate and, working in groups, students </w:t>
      </w:r>
      <w:r w:rsidR="0033168F" w:rsidRPr="00893BEB">
        <w:rPr>
          <w:rFonts w:ascii="Arial" w:hAnsi="Arial" w:cs="Arial"/>
          <w:lang w:val="en-GB"/>
        </w:rPr>
        <w:t>have</w:t>
      </w:r>
      <w:r w:rsidRPr="00893BEB">
        <w:rPr>
          <w:rFonts w:ascii="Arial" w:hAnsi="Arial" w:cs="Arial"/>
          <w:lang w:val="en-GB"/>
        </w:rPr>
        <w:t xml:space="preserve"> rewrit</w:t>
      </w:r>
      <w:r w:rsidR="0033168F" w:rsidRPr="00893BEB">
        <w:rPr>
          <w:rFonts w:ascii="Arial" w:hAnsi="Arial" w:cs="Arial"/>
          <w:lang w:val="en-GB"/>
        </w:rPr>
        <w:t>ten</w:t>
      </w:r>
      <w:r w:rsidRPr="00893BEB">
        <w:rPr>
          <w:rFonts w:ascii="Arial" w:hAnsi="Arial" w:cs="Arial"/>
          <w:lang w:val="en-GB"/>
        </w:rPr>
        <w:t xml:space="preserve"> and role play</w:t>
      </w:r>
      <w:r w:rsidR="0033168F" w:rsidRPr="00893BEB">
        <w:rPr>
          <w:rFonts w:ascii="Arial" w:hAnsi="Arial" w:cs="Arial"/>
          <w:lang w:val="en-GB"/>
        </w:rPr>
        <w:t>ed</w:t>
      </w:r>
      <w:r w:rsidRPr="00893BEB">
        <w:rPr>
          <w:rFonts w:ascii="Arial" w:hAnsi="Arial" w:cs="Arial"/>
          <w:lang w:val="en-GB"/>
        </w:rPr>
        <w:t xml:space="preserve"> the scenario</w:t>
      </w:r>
      <w:r w:rsidR="0033168F" w:rsidRPr="00893BEB">
        <w:rPr>
          <w:rFonts w:ascii="Arial" w:hAnsi="Arial" w:cs="Arial"/>
          <w:lang w:val="en-GB"/>
        </w:rPr>
        <w:t>s</w:t>
      </w:r>
      <w:r w:rsidRPr="00893BEB">
        <w:rPr>
          <w:rFonts w:ascii="Arial" w:hAnsi="Arial" w:cs="Arial"/>
          <w:lang w:val="en-GB"/>
        </w:rPr>
        <w:t xml:space="preserve"> in what they </w:t>
      </w:r>
      <w:r w:rsidR="0033168F" w:rsidRPr="00893BEB">
        <w:rPr>
          <w:rFonts w:ascii="Arial" w:hAnsi="Arial" w:cs="Arial"/>
          <w:lang w:val="en-GB"/>
        </w:rPr>
        <w:t>saw</w:t>
      </w:r>
      <w:r w:rsidRPr="00893BEB">
        <w:rPr>
          <w:rFonts w:ascii="Arial" w:hAnsi="Arial" w:cs="Arial"/>
          <w:lang w:val="en-GB"/>
        </w:rPr>
        <w:t xml:space="preserve"> as a more appropriate way</w:t>
      </w:r>
      <w:r w:rsidR="0033168F" w:rsidRPr="00893BEB">
        <w:rPr>
          <w:rFonts w:ascii="Arial" w:hAnsi="Arial" w:cs="Arial"/>
          <w:lang w:val="en-GB"/>
        </w:rPr>
        <w:t>s</w:t>
      </w:r>
      <w:r w:rsidRPr="00893BEB">
        <w:rPr>
          <w:rFonts w:ascii="Arial" w:hAnsi="Arial" w:cs="Arial"/>
          <w:lang w:val="en-GB"/>
        </w:rPr>
        <w:t xml:space="preserve">, providing reasoning for their choices. </w:t>
      </w:r>
      <w:r w:rsidR="00EE5FC3" w:rsidRPr="00893BEB">
        <w:rPr>
          <w:rFonts w:ascii="Arial" w:hAnsi="Arial" w:cs="Arial"/>
          <w:lang w:val="en-GB"/>
        </w:rPr>
        <w:t>Adult motivation and learning are enhanced if the learning context and materials are authentic and relevant to the student’s needs especially if knowledge can be immediately applied (</w:t>
      </w:r>
      <w:proofErr w:type="spellStart"/>
      <w:r w:rsidR="00EE5FC3" w:rsidRPr="00893BEB">
        <w:rPr>
          <w:rFonts w:ascii="Arial" w:hAnsi="Arial" w:cs="Arial"/>
        </w:rPr>
        <w:t>Caffarella</w:t>
      </w:r>
      <w:proofErr w:type="spellEnd"/>
      <w:r w:rsidR="00EE5FC3" w:rsidRPr="00893BEB">
        <w:rPr>
          <w:rFonts w:ascii="Arial" w:hAnsi="Arial" w:cs="Arial"/>
        </w:rPr>
        <w:t xml:space="preserve">, 2002, </w:t>
      </w:r>
      <w:r w:rsidR="00EE5FC3" w:rsidRPr="00893BEB">
        <w:rPr>
          <w:rFonts w:ascii="Arial" w:hAnsi="Arial" w:cs="Arial"/>
          <w:bCs/>
          <w:lang w:val="en-GB"/>
        </w:rPr>
        <w:t>cited in Winning, et al., 2004).</w:t>
      </w:r>
      <w:r w:rsidR="00EE5FC3" w:rsidRPr="00893BEB">
        <w:rPr>
          <w:lang w:val="en-GB"/>
        </w:rPr>
        <w:t xml:space="preserve"> </w:t>
      </w:r>
    </w:p>
    <w:p w:rsidR="000F2AD9" w:rsidRPr="00893BEB" w:rsidRDefault="000F2AD9" w:rsidP="005F20C1">
      <w:pPr>
        <w:spacing w:line="360" w:lineRule="auto"/>
        <w:rPr>
          <w:lang w:val="en-GB"/>
        </w:rPr>
      </w:pPr>
    </w:p>
    <w:p w:rsidR="00707786" w:rsidRPr="00893BEB" w:rsidRDefault="00707786" w:rsidP="005F20C1">
      <w:pPr>
        <w:spacing w:line="360" w:lineRule="auto"/>
        <w:rPr>
          <w:rFonts w:ascii="Arial" w:hAnsi="Arial" w:cs="Arial"/>
          <w:lang w:val="en-GB"/>
        </w:rPr>
      </w:pPr>
      <w:r w:rsidRPr="00893BEB">
        <w:rPr>
          <w:rFonts w:ascii="Arial" w:hAnsi="Arial" w:cs="Arial"/>
          <w:lang w:val="en-GB"/>
        </w:rPr>
        <w:t xml:space="preserve">It </w:t>
      </w:r>
      <w:r w:rsidR="0033168F" w:rsidRPr="00893BEB">
        <w:rPr>
          <w:rFonts w:ascii="Arial" w:hAnsi="Arial" w:cs="Arial"/>
          <w:lang w:val="en-GB"/>
        </w:rPr>
        <w:t>was</w:t>
      </w:r>
      <w:r w:rsidRPr="00893BEB">
        <w:rPr>
          <w:rFonts w:ascii="Arial" w:hAnsi="Arial" w:cs="Arial"/>
          <w:lang w:val="en-GB"/>
        </w:rPr>
        <w:t xml:space="preserve"> also be possible to help students step into the client’s shoes by showing the scenarios from outside their own discipline, where they would be recipients of the information, </w:t>
      </w:r>
      <w:r w:rsidR="000F2AD9" w:rsidRPr="00893BEB">
        <w:rPr>
          <w:rFonts w:ascii="Arial" w:hAnsi="Arial" w:cs="Arial"/>
          <w:lang w:val="en-GB"/>
        </w:rPr>
        <w:t xml:space="preserve">as if they were clients </w:t>
      </w:r>
      <w:r w:rsidRPr="00893BEB">
        <w:rPr>
          <w:rFonts w:ascii="Arial" w:hAnsi="Arial" w:cs="Arial"/>
          <w:lang w:val="en-GB"/>
        </w:rPr>
        <w:t>rather than imagining themselves as the professional. Therefore, as suggested by Brown</w:t>
      </w:r>
      <w:r w:rsidR="0033168F" w:rsidRPr="00893BEB">
        <w:rPr>
          <w:rFonts w:ascii="Arial" w:hAnsi="Arial" w:cs="Arial"/>
          <w:lang w:val="en-GB"/>
        </w:rPr>
        <w:t>,</w:t>
      </w:r>
      <w:r w:rsidRPr="00893BEB">
        <w:rPr>
          <w:rFonts w:ascii="Arial" w:hAnsi="Arial" w:cs="Arial"/>
          <w:lang w:val="en-GB"/>
        </w:rPr>
        <w:t xml:space="preserve"> </w:t>
      </w:r>
      <w:r w:rsidRPr="00893BEB">
        <w:rPr>
          <w:rFonts w:ascii="Arial" w:hAnsi="Arial" w:cs="Arial"/>
          <w:i/>
          <w:lang w:val="en-GB"/>
        </w:rPr>
        <w:t>et al</w:t>
      </w:r>
      <w:r w:rsidR="0033168F" w:rsidRPr="00893BEB">
        <w:rPr>
          <w:rFonts w:ascii="Arial" w:hAnsi="Arial" w:cs="Arial"/>
          <w:i/>
          <w:lang w:val="en-GB"/>
        </w:rPr>
        <w:t>.</w:t>
      </w:r>
      <w:r w:rsidRPr="00893BEB">
        <w:rPr>
          <w:rFonts w:ascii="Arial" w:hAnsi="Arial" w:cs="Arial"/>
          <w:i/>
          <w:lang w:val="en-GB"/>
        </w:rPr>
        <w:t xml:space="preserve"> </w:t>
      </w:r>
      <w:r w:rsidR="0033168F" w:rsidRPr="00893BEB">
        <w:rPr>
          <w:rFonts w:ascii="Arial" w:hAnsi="Arial" w:cs="Arial"/>
          <w:lang w:val="en-GB"/>
        </w:rPr>
        <w:t>(1989)</w:t>
      </w:r>
      <w:r w:rsidRPr="00893BEB">
        <w:rPr>
          <w:rFonts w:ascii="Arial" w:hAnsi="Arial" w:cs="Arial"/>
          <w:lang w:val="en-GB"/>
        </w:rPr>
        <w:t xml:space="preserve"> the way this resource </w:t>
      </w:r>
      <w:r w:rsidR="0033168F" w:rsidRPr="00893BEB">
        <w:rPr>
          <w:rFonts w:ascii="Arial" w:hAnsi="Arial" w:cs="Arial"/>
          <w:lang w:val="en-GB"/>
        </w:rPr>
        <w:t>wa</w:t>
      </w:r>
      <w:r w:rsidRPr="00893BEB">
        <w:rPr>
          <w:rFonts w:ascii="Arial" w:hAnsi="Arial" w:cs="Arial"/>
          <w:lang w:val="en-GB"/>
        </w:rPr>
        <w:t xml:space="preserve">s used could support teachers in helping change students’ views of their world and their roles. </w:t>
      </w:r>
    </w:p>
    <w:p w:rsidR="00707786" w:rsidRPr="00893BEB" w:rsidRDefault="00707786" w:rsidP="005F20C1">
      <w:pPr>
        <w:spacing w:line="360" w:lineRule="auto"/>
        <w:rPr>
          <w:rFonts w:ascii="Arial" w:hAnsi="Arial" w:cs="Arial"/>
          <w:lang w:val="en-GB"/>
        </w:rPr>
      </w:pPr>
    </w:p>
    <w:p w:rsidR="00416FF8" w:rsidRPr="00893BEB" w:rsidRDefault="00707786" w:rsidP="005F20C1">
      <w:pPr>
        <w:spacing w:line="360" w:lineRule="auto"/>
        <w:rPr>
          <w:rFonts w:ascii="Arial" w:hAnsi="Arial" w:cs="Arial"/>
          <w:lang w:val="en-GB"/>
        </w:rPr>
      </w:pPr>
      <w:r w:rsidRPr="00893BEB">
        <w:rPr>
          <w:rFonts w:ascii="Arial" w:hAnsi="Arial" w:cs="Arial"/>
          <w:lang w:val="en-GB"/>
        </w:rPr>
        <w:t xml:space="preserve">The resources </w:t>
      </w:r>
      <w:r w:rsidR="0033168F" w:rsidRPr="00893BEB">
        <w:rPr>
          <w:rFonts w:ascii="Arial" w:hAnsi="Arial" w:cs="Arial"/>
          <w:lang w:val="en-GB"/>
        </w:rPr>
        <w:t>have</w:t>
      </w:r>
      <w:r w:rsidRPr="00893BEB">
        <w:rPr>
          <w:rFonts w:ascii="Arial" w:hAnsi="Arial" w:cs="Arial"/>
          <w:lang w:val="en-GB"/>
        </w:rPr>
        <w:t xml:space="preserve"> be</w:t>
      </w:r>
      <w:r w:rsidR="0033168F" w:rsidRPr="00893BEB">
        <w:rPr>
          <w:rFonts w:ascii="Arial" w:hAnsi="Arial" w:cs="Arial"/>
          <w:lang w:val="en-GB"/>
        </w:rPr>
        <w:t>en</w:t>
      </w:r>
      <w:r w:rsidRPr="00893BEB">
        <w:rPr>
          <w:rFonts w:ascii="Arial" w:hAnsi="Arial" w:cs="Arial"/>
          <w:lang w:val="en-GB"/>
        </w:rPr>
        <w:t xml:space="preserve"> tested at Birmingham City University with postgraduate and undergraduate housing students in the School of Social Sciences</w:t>
      </w:r>
      <w:r w:rsidR="007A2F0C" w:rsidRPr="00893BEB">
        <w:rPr>
          <w:rFonts w:ascii="Arial" w:hAnsi="Arial" w:cs="Arial"/>
          <w:lang w:val="en-GB"/>
        </w:rPr>
        <w:t>,</w:t>
      </w:r>
      <w:r w:rsidR="00416FF8" w:rsidRPr="00893BEB">
        <w:rPr>
          <w:rFonts w:ascii="Arial" w:hAnsi="Arial" w:cs="Arial"/>
          <w:lang w:val="en-GB"/>
        </w:rPr>
        <w:t xml:space="preserve"> </w:t>
      </w:r>
      <w:r w:rsidRPr="00893BEB">
        <w:rPr>
          <w:rFonts w:ascii="Arial" w:hAnsi="Arial" w:cs="Arial"/>
          <w:lang w:val="en-GB"/>
        </w:rPr>
        <w:t>with trainee teachers in the School of Secondary and Post-compulsory Education</w:t>
      </w:r>
      <w:r w:rsidR="007A2F0C" w:rsidRPr="00893BEB">
        <w:rPr>
          <w:rFonts w:ascii="Arial" w:hAnsi="Arial" w:cs="Arial"/>
          <w:lang w:val="en-GB"/>
        </w:rPr>
        <w:t xml:space="preserve"> and with </w:t>
      </w:r>
      <w:r w:rsidR="00DF06AE" w:rsidRPr="00893BEB">
        <w:rPr>
          <w:rFonts w:ascii="Arial" w:hAnsi="Arial" w:cs="Arial"/>
          <w:lang w:val="en-GB"/>
        </w:rPr>
        <w:t>R</w:t>
      </w:r>
      <w:r w:rsidR="007A2F0C" w:rsidRPr="00893BEB">
        <w:rPr>
          <w:rFonts w:ascii="Arial" w:hAnsi="Arial" w:cs="Arial"/>
          <w:lang w:val="en-GB"/>
        </w:rPr>
        <w:t>adiography students</w:t>
      </w:r>
      <w:r w:rsidRPr="00893BEB">
        <w:rPr>
          <w:rFonts w:ascii="Arial" w:hAnsi="Arial" w:cs="Arial"/>
          <w:lang w:val="en-GB"/>
        </w:rPr>
        <w:t xml:space="preserve">. </w:t>
      </w:r>
      <w:r w:rsidR="000F2AD9" w:rsidRPr="00893BEB">
        <w:rPr>
          <w:rFonts w:ascii="Arial" w:hAnsi="Arial" w:cs="Arial"/>
          <w:lang w:val="en-GB"/>
        </w:rPr>
        <w:t xml:space="preserve"> </w:t>
      </w:r>
      <w:r w:rsidRPr="00893BEB">
        <w:rPr>
          <w:rFonts w:ascii="Arial" w:hAnsi="Arial" w:cs="Arial"/>
          <w:lang w:val="en-GB"/>
        </w:rPr>
        <w:t xml:space="preserve">The evaluation process </w:t>
      </w:r>
      <w:r w:rsidR="00DF06AE" w:rsidRPr="00893BEB">
        <w:rPr>
          <w:rFonts w:ascii="Arial" w:hAnsi="Arial" w:cs="Arial"/>
          <w:lang w:val="en-GB"/>
        </w:rPr>
        <w:t>continues</w:t>
      </w:r>
      <w:r w:rsidRPr="00893BEB">
        <w:rPr>
          <w:rFonts w:ascii="Arial" w:hAnsi="Arial" w:cs="Arial"/>
          <w:lang w:val="en-GB"/>
        </w:rPr>
        <w:t xml:space="preserve"> </w:t>
      </w:r>
      <w:r w:rsidR="00362AC1" w:rsidRPr="00893BEB">
        <w:rPr>
          <w:rFonts w:ascii="Arial" w:hAnsi="Arial" w:cs="Arial"/>
          <w:lang w:val="en-GB"/>
        </w:rPr>
        <w:t>as others from outside the University have begun to use the resources and</w:t>
      </w:r>
      <w:r w:rsidRPr="00893BEB">
        <w:rPr>
          <w:rFonts w:ascii="Arial" w:hAnsi="Arial" w:cs="Arial"/>
          <w:lang w:val="en-GB"/>
        </w:rPr>
        <w:t xml:space="preserve"> the resource </w:t>
      </w:r>
      <w:r w:rsidR="00287A3F" w:rsidRPr="00893BEB">
        <w:rPr>
          <w:rFonts w:ascii="Arial" w:hAnsi="Arial" w:cs="Arial"/>
          <w:lang w:val="en-GB"/>
        </w:rPr>
        <w:t xml:space="preserve">has been </w:t>
      </w:r>
      <w:r w:rsidRPr="00893BEB">
        <w:rPr>
          <w:rFonts w:ascii="Arial" w:hAnsi="Arial" w:cs="Arial"/>
          <w:lang w:val="en-GB"/>
        </w:rPr>
        <w:t xml:space="preserve">embedded within </w:t>
      </w:r>
      <w:r w:rsidR="000F2AD9" w:rsidRPr="00893BEB">
        <w:rPr>
          <w:rFonts w:ascii="Arial" w:hAnsi="Arial" w:cs="Arial"/>
          <w:lang w:val="en-GB"/>
        </w:rPr>
        <w:t xml:space="preserve">new </w:t>
      </w:r>
      <w:r w:rsidRPr="00893BEB">
        <w:rPr>
          <w:rFonts w:ascii="Arial" w:hAnsi="Arial" w:cs="Arial"/>
          <w:lang w:val="en-GB"/>
        </w:rPr>
        <w:t xml:space="preserve">classes </w:t>
      </w:r>
      <w:r w:rsidR="00287A3F" w:rsidRPr="00893BEB">
        <w:rPr>
          <w:rFonts w:ascii="Arial" w:hAnsi="Arial" w:cs="Arial"/>
          <w:lang w:val="en-GB"/>
        </w:rPr>
        <w:t xml:space="preserve">and </w:t>
      </w:r>
      <w:r w:rsidR="000F2AD9" w:rsidRPr="00893BEB">
        <w:rPr>
          <w:rFonts w:ascii="Arial" w:hAnsi="Arial" w:cs="Arial"/>
          <w:lang w:val="en-GB"/>
        </w:rPr>
        <w:t xml:space="preserve">continues to </w:t>
      </w:r>
      <w:r w:rsidR="00287A3F" w:rsidRPr="00893BEB">
        <w:rPr>
          <w:rFonts w:ascii="Arial" w:hAnsi="Arial" w:cs="Arial"/>
          <w:lang w:val="en-GB"/>
        </w:rPr>
        <w:t>r</w:t>
      </w:r>
      <w:r w:rsidRPr="00893BEB">
        <w:rPr>
          <w:rFonts w:ascii="Arial" w:hAnsi="Arial" w:cs="Arial"/>
          <w:lang w:val="en-GB"/>
        </w:rPr>
        <w:t xml:space="preserve">eceive positive reactions with </w:t>
      </w:r>
      <w:r w:rsidR="00287A3F" w:rsidRPr="00893BEB">
        <w:rPr>
          <w:rFonts w:ascii="Arial" w:hAnsi="Arial" w:cs="Arial"/>
          <w:lang w:val="en-GB"/>
        </w:rPr>
        <w:t>students</w:t>
      </w:r>
      <w:r w:rsidR="007A2F0C" w:rsidRPr="00893BEB">
        <w:rPr>
          <w:rFonts w:ascii="Arial" w:hAnsi="Arial" w:cs="Arial"/>
          <w:lang w:val="en-GB"/>
        </w:rPr>
        <w:t>. F</w:t>
      </w:r>
      <w:r w:rsidR="00416FF8" w:rsidRPr="00893BEB">
        <w:rPr>
          <w:rFonts w:ascii="Arial" w:hAnsi="Arial" w:cs="Arial"/>
          <w:lang w:val="en-GB"/>
        </w:rPr>
        <w:t xml:space="preserve">or example, out of 87 respondents attending presentations about the project as a whole 55% said they were likely to use or adapt TMI and feedback indicated that participants found the resources “easy to adopt to suit individual institutions needs” and that it was “great to know I can make the resource context specific”. </w:t>
      </w:r>
    </w:p>
    <w:p w:rsidR="00893BEB" w:rsidRDefault="00893BEB" w:rsidP="005F20C1">
      <w:pPr>
        <w:spacing w:line="360" w:lineRule="auto"/>
        <w:rPr>
          <w:rFonts w:ascii="Arial" w:hAnsi="Arial" w:cs="Arial"/>
          <w:b/>
          <w:sz w:val="22"/>
          <w:szCs w:val="22"/>
          <w:lang w:val="en-GB"/>
        </w:rPr>
      </w:pPr>
    </w:p>
    <w:p w:rsidR="00362AC1" w:rsidRPr="002A0E9A" w:rsidRDefault="000F2AD9" w:rsidP="005F20C1">
      <w:pPr>
        <w:spacing w:line="360" w:lineRule="auto"/>
        <w:rPr>
          <w:rFonts w:ascii="Arial" w:hAnsi="Arial" w:cs="Arial"/>
          <w:b/>
          <w:sz w:val="26"/>
          <w:szCs w:val="26"/>
          <w:lang w:val="en-GB"/>
        </w:rPr>
      </w:pPr>
      <w:r>
        <w:rPr>
          <w:rFonts w:ascii="Arial" w:hAnsi="Arial" w:cs="Arial"/>
          <w:b/>
          <w:sz w:val="22"/>
          <w:szCs w:val="22"/>
          <w:lang w:val="en-GB"/>
        </w:rPr>
        <w:t>5.1</w:t>
      </w:r>
      <w:r>
        <w:rPr>
          <w:rFonts w:ascii="Arial" w:hAnsi="Arial" w:cs="Arial"/>
          <w:b/>
          <w:sz w:val="22"/>
          <w:szCs w:val="22"/>
          <w:lang w:val="en-GB"/>
        </w:rPr>
        <w:tab/>
      </w:r>
      <w:r w:rsidR="00362AC1" w:rsidRPr="002A0E9A">
        <w:rPr>
          <w:rFonts w:ascii="Arial" w:hAnsi="Arial" w:cs="Arial"/>
          <w:b/>
          <w:sz w:val="26"/>
          <w:szCs w:val="26"/>
          <w:lang w:val="en-GB"/>
        </w:rPr>
        <w:t xml:space="preserve">Evaluating the testing of </w:t>
      </w:r>
      <w:r w:rsidR="00A4506E" w:rsidRPr="002A0E9A">
        <w:rPr>
          <w:rFonts w:ascii="Arial" w:hAnsi="Arial" w:cs="Arial"/>
          <w:b/>
          <w:sz w:val="26"/>
          <w:szCs w:val="26"/>
          <w:lang w:val="en-GB"/>
        </w:rPr>
        <w:t xml:space="preserve">the TMI </w:t>
      </w:r>
      <w:r w:rsidR="00362AC1" w:rsidRPr="002A0E9A">
        <w:rPr>
          <w:rFonts w:ascii="Arial" w:hAnsi="Arial" w:cs="Arial"/>
          <w:b/>
          <w:sz w:val="26"/>
          <w:szCs w:val="26"/>
          <w:lang w:val="en-GB"/>
        </w:rPr>
        <w:t>resource with trainee teachers</w:t>
      </w:r>
    </w:p>
    <w:p w:rsidR="00707786" w:rsidRPr="00707786" w:rsidRDefault="00707786" w:rsidP="005F20C1">
      <w:pPr>
        <w:shd w:val="clear" w:color="auto" w:fill="FFFFFF"/>
        <w:spacing w:line="360" w:lineRule="auto"/>
        <w:rPr>
          <w:rFonts w:ascii="Arial" w:hAnsi="Arial" w:cs="Arial"/>
          <w:sz w:val="22"/>
          <w:szCs w:val="22"/>
          <w:lang w:val="en-GB"/>
        </w:rPr>
      </w:pPr>
    </w:p>
    <w:p w:rsidR="00707786" w:rsidRPr="00893BEB" w:rsidRDefault="00707786" w:rsidP="005F20C1">
      <w:pPr>
        <w:shd w:val="clear" w:color="auto" w:fill="FFFFFF"/>
        <w:spacing w:line="360" w:lineRule="auto"/>
        <w:rPr>
          <w:rFonts w:ascii="Arial" w:hAnsi="Arial" w:cs="Arial"/>
          <w:lang w:val="en-GB"/>
        </w:rPr>
      </w:pPr>
      <w:r w:rsidRPr="00893BEB">
        <w:rPr>
          <w:rFonts w:ascii="Arial" w:hAnsi="Arial" w:cs="Arial"/>
          <w:lang w:val="en-GB"/>
        </w:rPr>
        <w:t xml:space="preserve">A trainee teacher group were the first to test the materials. The session comprised a set of activities, starting with a discussion on parents’ and teachers’ expectations, followed by watching the TMI scenario, then using the transcript to revise the content and ending with a role play session. </w:t>
      </w:r>
      <w:r w:rsidR="000532C3" w:rsidRPr="00893BEB">
        <w:rPr>
          <w:rFonts w:ascii="Arial" w:hAnsi="Arial" w:cs="Arial"/>
          <w:lang w:val="en-GB"/>
        </w:rPr>
        <w:t>T</w:t>
      </w:r>
      <w:r w:rsidRPr="00893BEB">
        <w:rPr>
          <w:rFonts w:ascii="Arial" w:hAnsi="Arial" w:cs="Arial"/>
          <w:lang w:val="en-GB"/>
        </w:rPr>
        <w:t>able 1 below shows the means for the ratings (from 1 “not very useful” – 4 “very useful”) that students gave to each of the activities that were conducted in the session. According to the medians the two most useful activities were the TMI scenario (DVD) and the role play.</w:t>
      </w:r>
    </w:p>
    <w:p w:rsidR="00707786" w:rsidRDefault="00707786" w:rsidP="005F20C1">
      <w:pPr>
        <w:spacing w:line="360" w:lineRule="auto"/>
        <w:rPr>
          <w:rFonts w:ascii="Arial" w:hAnsi="Arial" w:cs="Arial"/>
          <w:sz w:val="22"/>
          <w:szCs w:val="22"/>
          <w:lang w:val="en-GB"/>
        </w:rPr>
      </w:pPr>
    </w:p>
    <w:p w:rsidR="008639C0" w:rsidRPr="00707786" w:rsidRDefault="008639C0" w:rsidP="005F20C1">
      <w:pPr>
        <w:spacing w:line="360" w:lineRule="auto"/>
        <w:rPr>
          <w:rFonts w:ascii="Arial" w:hAnsi="Arial" w:cs="Arial"/>
          <w:sz w:val="22"/>
          <w:szCs w:val="22"/>
          <w:lang w:val="en-GB"/>
        </w:rPr>
      </w:pPr>
    </w:p>
    <w:p w:rsidR="00707786" w:rsidRPr="00893BEB" w:rsidRDefault="00707786" w:rsidP="005F20C1">
      <w:pPr>
        <w:spacing w:line="360" w:lineRule="auto"/>
        <w:rPr>
          <w:rFonts w:ascii="Arial" w:hAnsi="Arial" w:cs="Arial"/>
          <w:b/>
          <w:lang w:val="en-GB"/>
        </w:rPr>
      </w:pPr>
      <w:proofErr w:type="gramStart"/>
      <w:r w:rsidRPr="00893BEB">
        <w:rPr>
          <w:rFonts w:ascii="Arial" w:hAnsi="Arial" w:cs="Arial"/>
          <w:b/>
          <w:lang w:val="en-GB"/>
        </w:rPr>
        <w:t>Table 1.</w:t>
      </w:r>
      <w:proofErr w:type="gramEnd"/>
      <w:r w:rsidRPr="00893BEB">
        <w:rPr>
          <w:rFonts w:ascii="Arial" w:hAnsi="Arial" w:cs="Arial"/>
          <w:b/>
          <w:lang w:val="en-GB"/>
        </w:rPr>
        <w:t xml:space="preserve"> </w:t>
      </w:r>
      <w:r w:rsidRPr="00893BEB">
        <w:rPr>
          <w:rFonts w:ascii="Arial" w:hAnsi="Arial" w:cs="Arial"/>
          <w:b/>
          <w:lang w:val="en-GB"/>
        </w:rPr>
        <w:tab/>
        <w:t xml:space="preserve">Median of ratings for the activities in the taught session </w:t>
      </w:r>
      <w:r w:rsidR="00416FF8" w:rsidRPr="00893BEB">
        <w:rPr>
          <w:rFonts w:ascii="Arial" w:hAnsi="Arial" w:cs="Arial"/>
          <w:b/>
          <w:lang w:val="en-GB"/>
        </w:rPr>
        <w:t>– Trainee Teachers</w:t>
      </w:r>
    </w:p>
    <w:tbl>
      <w:tblPr>
        <w:tblpPr w:leftFromText="180" w:rightFromText="180" w:vertAnchor="text" w:horzAnchor="margin" w:tblpX="108"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01"/>
        <w:gridCol w:w="1701"/>
        <w:gridCol w:w="1275"/>
        <w:gridCol w:w="1701"/>
        <w:gridCol w:w="1560"/>
      </w:tblGrid>
      <w:tr w:rsidR="00707786" w:rsidRPr="00893BEB" w:rsidTr="00893BEB">
        <w:trPr>
          <w:cantSplit/>
          <w:trHeight w:val="987"/>
        </w:trPr>
        <w:tc>
          <w:tcPr>
            <w:tcW w:w="1101" w:type="dxa"/>
            <w:shd w:val="clear" w:color="auto" w:fill="auto"/>
            <w:vAlign w:val="center"/>
          </w:tcPr>
          <w:p w:rsidR="00707786" w:rsidRPr="00893BEB" w:rsidRDefault="00707786" w:rsidP="005F20C1">
            <w:pPr>
              <w:spacing w:line="360" w:lineRule="auto"/>
              <w:rPr>
                <w:rFonts w:ascii="Arial" w:hAnsi="Arial" w:cs="Arial"/>
                <w:color w:val="000000"/>
                <w:lang w:val="en-GB" w:eastAsia="en-GB"/>
              </w:rPr>
            </w:pPr>
          </w:p>
        </w:tc>
        <w:tc>
          <w:tcPr>
            <w:tcW w:w="1701" w:type="dxa"/>
            <w:shd w:val="clear" w:color="auto" w:fill="auto"/>
            <w:noWrap/>
            <w:vAlign w:val="center"/>
          </w:tcPr>
          <w:p w:rsidR="00707786" w:rsidRPr="00893BEB" w:rsidRDefault="00707786" w:rsidP="005F20C1">
            <w:pPr>
              <w:spacing w:line="360" w:lineRule="auto"/>
              <w:rPr>
                <w:rFonts w:ascii="Arial" w:hAnsi="Arial" w:cs="Arial"/>
                <w:color w:val="000000"/>
                <w:lang w:val="en-GB" w:eastAsia="en-GB"/>
              </w:rPr>
            </w:pPr>
            <w:r w:rsidRPr="00893BEB">
              <w:rPr>
                <w:rFonts w:ascii="Arial" w:hAnsi="Arial" w:cs="Arial"/>
                <w:color w:val="000000"/>
                <w:lang w:val="en-GB" w:eastAsia="en-GB"/>
              </w:rPr>
              <w:t>a. discussion</w:t>
            </w:r>
          </w:p>
        </w:tc>
        <w:tc>
          <w:tcPr>
            <w:tcW w:w="1701" w:type="dxa"/>
            <w:shd w:val="clear" w:color="auto" w:fill="auto"/>
            <w:noWrap/>
            <w:vAlign w:val="center"/>
          </w:tcPr>
          <w:p w:rsidR="00707786" w:rsidRPr="00893BEB" w:rsidRDefault="00707786" w:rsidP="005F20C1">
            <w:pPr>
              <w:spacing w:line="360" w:lineRule="auto"/>
              <w:rPr>
                <w:rFonts w:ascii="Arial" w:hAnsi="Arial" w:cs="Arial"/>
                <w:color w:val="000000"/>
                <w:lang w:val="en-GB" w:eastAsia="en-GB"/>
              </w:rPr>
            </w:pPr>
            <w:r w:rsidRPr="00893BEB">
              <w:rPr>
                <w:rFonts w:ascii="Arial" w:hAnsi="Arial" w:cs="Arial"/>
                <w:color w:val="000000"/>
                <w:lang w:val="en-GB" w:eastAsia="en-GB"/>
              </w:rPr>
              <w:t>b. discussion</w:t>
            </w:r>
          </w:p>
        </w:tc>
        <w:tc>
          <w:tcPr>
            <w:tcW w:w="1275" w:type="dxa"/>
            <w:shd w:val="clear" w:color="auto" w:fill="auto"/>
            <w:noWrap/>
            <w:vAlign w:val="center"/>
          </w:tcPr>
          <w:p w:rsidR="00707786" w:rsidRPr="00893BEB" w:rsidRDefault="00707786" w:rsidP="005F20C1">
            <w:pPr>
              <w:spacing w:line="360" w:lineRule="auto"/>
              <w:rPr>
                <w:rFonts w:ascii="Arial" w:hAnsi="Arial" w:cs="Arial"/>
                <w:color w:val="000000"/>
                <w:lang w:val="en-GB" w:eastAsia="en-GB"/>
              </w:rPr>
            </w:pPr>
            <w:r w:rsidRPr="00893BEB">
              <w:rPr>
                <w:rFonts w:ascii="Arial" w:hAnsi="Arial" w:cs="Arial"/>
                <w:color w:val="000000"/>
                <w:lang w:val="en-GB" w:eastAsia="en-GB"/>
              </w:rPr>
              <w:t>c. DVD</w:t>
            </w:r>
          </w:p>
        </w:tc>
        <w:tc>
          <w:tcPr>
            <w:tcW w:w="1701" w:type="dxa"/>
            <w:shd w:val="clear" w:color="auto" w:fill="auto"/>
            <w:noWrap/>
            <w:vAlign w:val="center"/>
          </w:tcPr>
          <w:p w:rsidR="00707786" w:rsidRPr="00893BEB" w:rsidRDefault="00707786" w:rsidP="005F20C1">
            <w:pPr>
              <w:spacing w:line="360" w:lineRule="auto"/>
              <w:rPr>
                <w:rFonts w:ascii="Arial" w:hAnsi="Arial" w:cs="Arial"/>
                <w:color w:val="000000"/>
                <w:lang w:val="en-GB" w:eastAsia="en-GB"/>
              </w:rPr>
            </w:pPr>
            <w:r w:rsidRPr="00893BEB">
              <w:rPr>
                <w:rFonts w:ascii="Arial" w:hAnsi="Arial" w:cs="Arial"/>
                <w:color w:val="000000"/>
                <w:lang w:val="en-GB" w:eastAsia="en-GB"/>
              </w:rPr>
              <w:t>d. transcript</w:t>
            </w:r>
          </w:p>
        </w:tc>
        <w:tc>
          <w:tcPr>
            <w:tcW w:w="1560" w:type="dxa"/>
            <w:shd w:val="clear" w:color="auto" w:fill="auto"/>
            <w:noWrap/>
            <w:vAlign w:val="center"/>
          </w:tcPr>
          <w:p w:rsidR="00707786" w:rsidRPr="00893BEB" w:rsidRDefault="00707786" w:rsidP="005F20C1">
            <w:pPr>
              <w:spacing w:line="360" w:lineRule="auto"/>
              <w:rPr>
                <w:rFonts w:ascii="Arial" w:hAnsi="Arial" w:cs="Arial"/>
                <w:color w:val="000000"/>
                <w:lang w:val="en-GB" w:eastAsia="en-GB"/>
              </w:rPr>
            </w:pPr>
            <w:r w:rsidRPr="00893BEB">
              <w:rPr>
                <w:rFonts w:ascii="Arial" w:hAnsi="Arial" w:cs="Arial"/>
                <w:color w:val="000000"/>
                <w:lang w:val="en-GB" w:eastAsia="en-GB"/>
              </w:rPr>
              <w:t>e. role play</w:t>
            </w:r>
          </w:p>
        </w:tc>
      </w:tr>
      <w:tr w:rsidR="00707786" w:rsidRPr="00893BEB" w:rsidTr="00893BEB">
        <w:trPr>
          <w:trHeight w:val="288"/>
        </w:trPr>
        <w:tc>
          <w:tcPr>
            <w:tcW w:w="1101" w:type="dxa"/>
            <w:shd w:val="clear" w:color="000000" w:fill="FFFFCC"/>
            <w:vAlign w:val="bottom"/>
          </w:tcPr>
          <w:p w:rsidR="00707786" w:rsidRPr="00893BEB" w:rsidRDefault="00707786" w:rsidP="005F20C1">
            <w:pPr>
              <w:spacing w:line="360" w:lineRule="auto"/>
              <w:rPr>
                <w:rFonts w:ascii="Arial" w:hAnsi="Arial" w:cs="Arial"/>
                <w:b/>
                <w:color w:val="000000"/>
                <w:lang w:val="en-GB" w:eastAsia="en-GB"/>
              </w:rPr>
            </w:pPr>
            <w:r w:rsidRPr="00893BEB">
              <w:rPr>
                <w:rFonts w:ascii="Arial" w:hAnsi="Arial" w:cs="Arial"/>
                <w:b/>
                <w:color w:val="000000"/>
                <w:lang w:val="en-GB" w:eastAsia="en-GB"/>
              </w:rPr>
              <w:t>Median</w:t>
            </w:r>
          </w:p>
        </w:tc>
        <w:tc>
          <w:tcPr>
            <w:tcW w:w="1701" w:type="dxa"/>
            <w:shd w:val="clear" w:color="auto" w:fill="auto"/>
            <w:noWrap/>
            <w:vAlign w:val="bottom"/>
          </w:tcPr>
          <w:p w:rsidR="00707786" w:rsidRPr="00893BEB" w:rsidRDefault="00707786" w:rsidP="005F20C1">
            <w:pPr>
              <w:spacing w:line="360" w:lineRule="auto"/>
              <w:rPr>
                <w:rFonts w:ascii="Arial" w:hAnsi="Arial" w:cs="Arial"/>
                <w:b/>
                <w:color w:val="000000"/>
                <w:lang w:val="en-GB" w:eastAsia="en-GB"/>
              </w:rPr>
            </w:pPr>
            <w:r w:rsidRPr="00893BEB">
              <w:rPr>
                <w:rFonts w:ascii="Arial" w:hAnsi="Arial" w:cs="Arial"/>
                <w:b/>
                <w:color w:val="000000"/>
                <w:lang w:val="en-GB" w:eastAsia="en-GB"/>
              </w:rPr>
              <w:t>3</w:t>
            </w:r>
          </w:p>
        </w:tc>
        <w:tc>
          <w:tcPr>
            <w:tcW w:w="1701" w:type="dxa"/>
            <w:shd w:val="clear" w:color="auto" w:fill="auto"/>
            <w:noWrap/>
            <w:vAlign w:val="bottom"/>
          </w:tcPr>
          <w:p w:rsidR="00707786" w:rsidRPr="00893BEB" w:rsidRDefault="00707786" w:rsidP="005F20C1">
            <w:pPr>
              <w:spacing w:line="360" w:lineRule="auto"/>
              <w:rPr>
                <w:rFonts w:ascii="Arial" w:hAnsi="Arial" w:cs="Arial"/>
                <w:b/>
                <w:color w:val="000000"/>
                <w:lang w:val="en-GB" w:eastAsia="en-GB"/>
              </w:rPr>
            </w:pPr>
            <w:r w:rsidRPr="00893BEB">
              <w:rPr>
                <w:rFonts w:ascii="Arial" w:hAnsi="Arial" w:cs="Arial"/>
                <w:b/>
                <w:color w:val="000000"/>
                <w:lang w:val="en-GB" w:eastAsia="en-GB"/>
              </w:rPr>
              <w:t>3</w:t>
            </w:r>
          </w:p>
        </w:tc>
        <w:tc>
          <w:tcPr>
            <w:tcW w:w="1275" w:type="dxa"/>
            <w:shd w:val="clear" w:color="auto" w:fill="auto"/>
            <w:noWrap/>
            <w:vAlign w:val="bottom"/>
          </w:tcPr>
          <w:p w:rsidR="00707786" w:rsidRPr="00893BEB" w:rsidRDefault="00707786" w:rsidP="005F20C1">
            <w:pPr>
              <w:spacing w:line="360" w:lineRule="auto"/>
              <w:rPr>
                <w:rFonts w:ascii="Arial" w:hAnsi="Arial" w:cs="Arial"/>
                <w:b/>
                <w:color w:val="000000"/>
                <w:lang w:val="en-GB" w:eastAsia="en-GB"/>
              </w:rPr>
            </w:pPr>
            <w:r w:rsidRPr="00893BEB">
              <w:rPr>
                <w:rFonts w:ascii="Arial" w:hAnsi="Arial" w:cs="Arial"/>
                <w:b/>
                <w:color w:val="000000"/>
                <w:lang w:val="en-GB" w:eastAsia="en-GB"/>
              </w:rPr>
              <w:t>4</w:t>
            </w:r>
          </w:p>
        </w:tc>
        <w:tc>
          <w:tcPr>
            <w:tcW w:w="1701" w:type="dxa"/>
            <w:shd w:val="clear" w:color="auto" w:fill="auto"/>
            <w:noWrap/>
            <w:vAlign w:val="bottom"/>
          </w:tcPr>
          <w:p w:rsidR="00707786" w:rsidRPr="00893BEB" w:rsidRDefault="00707786" w:rsidP="005F20C1">
            <w:pPr>
              <w:spacing w:line="360" w:lineRule="auto"/>
              <w:rPr>
                <w:rFonts w:ascii="Arial" w:hAnsi="Arial" w:cs="Arial"/>
                <w:b/>
                <w:color w:val="000000"/>
                <w:lang w:val="en-GB" w:eastAsia="en-GB"/>
              </w:rPr>
            </w:pPr>
            <w:r w:rsidRPr="00893BEB">
              <w:rPr>
                <w:rFonts w:ascii="Arial" w:hAnsi="Arial" w:cs="Arial"/>
                <w:b/>
                <w:color w:val="000000"/>
                <w:lang w:val="en-GB" w:eastAsia="en-GB"/>
              </w:rPr>
              <w:t>3</w:t>
            </w:r>
          </w:p>
        </w:tc>
        <w:tc>
          <w:tcPr>
            <w:tcW w:w="1560" w:type="dxa"/>
            <w:shd w:val="clear" w:color="auto" w:fill="auto"/>
            <w:noWrap/>
            <w:vAlign w:val="bottom"/>
          </w:tcPr>
          <w:p w:rsidR="00707786" w:rsidRPr="00893BEB" w:rsidRDefault="00707786" w:rsidP="005F20C1">
            <w:pPr>
              <w:spacing w:line="360" w:lineRule="auto"/>
              <w:rPr>
                <w:rFonts w:ascii="Arial" w:hAnsi="Arial" w:cs="Arial"/>
                <w:b/>
                <w:color w:val="000000"/>
                <w:lang w:val="en-GB" w:eastAsia="en-GB"/>
              </w:rPr>
            </w:pPr>
            <w:r w:rsidRPr="00893BEB">
              <w:rPr>
                <w:rFonts w:ascii="Arial" w:hAnsi="Arial" w:cs="Arial"/>
                <w:b/>
                <w:color w:val="000000"/>
                <w:lang w:val="en-GB" w:eastAsia="en-GB"/>
              </w:rPr>
              <w:t>4</w:t>
            </w:r>
          </w:p>
        </w:tc>
      </w:tr>
    </w:tbl>
    <w:p w:rsidR="00707786" w:rsidRPr="00893BEB" w:rsidRDefault="00707786" w:rsidP="005F20C1">
      <w:pPr>
        <w:spacing w:line="360" w:lineRule="auto"/>
        <w:rPr>
          <w:rFonts w:ascii="Arial" w:hAnsi="Arial" w:cs="Arial"/>
          <w:b/>
          <w:lang w:val="en-GB"/>
        </w:rPr>
      </w:pPr>
    </w:p>
    <w:p w:rsidR="00707786" w:rsidRPr="00893BEB" w:rsidRDefault="00707786" w:rsidP="005F20C1">
      <w:pPr>
        <w:spacing w:line="360" w:lineRule="auto"/>
        <w:rPr>
          <w:rFonts w:ascii="Arial" w:hAnsi="Arial" w:cs="Arial"/>
          <w:lang w:val="en-GB"/>
        </w:rPr>
      </w:pPr>
    </w:p>
    <w:p w:rsidR="00707786" w:rsidRPr="00893BEB" w:rsidRDefault="00707786" w:rsidP="005F20C1">
      <w:pPr>
        <w:spacing w:line="360" w:lineRule="auto"/>
        <w:ind w:left="1080" w:hanging="1080"/>
        <w:rPr>
          <w:rFonts w:ascii="Arial" w:hAnsi="Arial" w:cs="Arial"/>
          <w:b/>
          <w:lang w:val="en-GB"/>
        </w:rPr>
      </w:pPr>
    </w:p>
    <w:p w:rsidR="00707786" w:rsidRPr="00893BEB" w:rsidRDefault="00707786" w:rsidP="005F20C1">
      <w:pPr>
        <w:spacing w:line="360" w:lineRule="auto"/>
        <w:ind w:left="1080" w:hanging="1080"/>
        <w:rPr>
          <w:rFonts w:ascii="Arial" w:hAnsi="Arial" w:cs="Arial"/>
          <w:b/>
          <w:lang w:val="en-GB"/>
        </w:rPr>
      </w:pPr>
    </w:p>
    <w:p w:rsidR="00707786" w:rsidRPr="00893BEB" w:rsidRDefault="00707786" w:rsidP="005F20C1">
      <w:pPr>
        <w:spacing w:line="360" w:lineRule="auto"/>
        <w:ind w:left="1080" w:hanging="1080"/>
        <w:rPr>
          <w:rFonts w:ascii="Arial" w:hAnsi="Arial" w:cs="Arial"/>
          <w:b/>
          <w:lang w:val="en-GB"/>
        </w:rPr>
      </w:pPr>
    </w:p>
    <w:p w:rsidR="00707786" w:rsidRPr="00893BEB" w:rsidRDefault="00707786" w:rsidP="005F20C1">
      <w:pPr>
        <w:spacing w:line="360" w:lineRule="auto"/>
        <w:ind w:left="1080" w:hanging="1080"/>
        <w:rPr>
          <w:rFonts w:ascii="Arial" w:hAnsi="Arial" w:cs="Arial"/>
          <w:b/>
          <w:lang w:val="en-GB"/>
        </w:rPr>
      </w:pPr>
    </w:p>
    <w:p w:rsidR="00707786" w:rsidRPr="00893BEB" w:rsidRDefault="00707786" w:rsidP="005F20C1">
      <w:pPr>
        <w:spacing w:line="360" w:lineRule="auto"/>
        <w:ind w:left="1080" w:hanging="1080"/>
        <w:rPr>
          <w:rFonts w:ascii="Arial" w:hAnsi="Arial" w:cs="Arial"/>
          <w:b/>
          <w:lang w:val="en-GB"/>
        </w:rPr>
      </w:pPr>
    </w:p>
    <w:p w:rsidR="00707786" w:rsidRPr="00707786" w:rsidRDefault="00707786" w:rsidP="005F20C1">
      <w:pPr>
        <w:spacing w:line="360" w:lineRule="auto"/>
        <w:ind w:left="1080" w:hanging="1080"/>
        <w:rPr>
          <w:rFonts w:ascii="Arial" w:hAnsi="Arial" w:cs="Arial"/>
          <w:b/>
          <w:sz w:val="22"/>
          <w:szCs w:val="22"/>
          <w:lang w:val="en-GB"/>
        </w:rPr>
      </w:pPr>
    </w:p>
    <w:p w:rsidR="00707786" w:rsidRPr="00707786" w:rsidRDefault="00707786" w:rsidP="005F20C1">
      <w:pPr>
        <w:spacing w:line="360" w:lineRule="auto"/>
        <w:ind w:left="1080" w:hanging="1080"/>
        <w:rPr>
          <w:rFonts w:ascii="Arial" w:hAnsi="Arial" w:cs="Arial"/>
          <w:b/>
          <w:sz w:val="22"/>
          <w:szCs w:val="22"/>
          <w:lang w:val="en-GB"/>
        </w:rPr>
      </w:pPr>
    </w:p>
    <w:p w:rsidR="00707786" w:rsidRPr="006E726E" w:rsidRDefault="007E5B94" w:rsidP="005F20C1">
      <w:pPr>
        <w:shd w:val="clear" w:color="auto" w:fill="FFFFFF"/>
        <w:spacing w:line="360" w:lineRule="auto"/>
        <w:rPr>
          <w:rFonts w:ascii="Arial" w:hAnsi="Arial" w:cs="Arial"/>
          <w:lang w:val="en-GB"/>
        </w:rPr>
      </w:pPr>
      <w:proofErr w:type="gramStart"/>
      <w:r w:rsidRPr="006E726E">
        <w:rPr>
          <w:rFonts w:ascii="Arial" w:hAnsi="Arial" w:cs="Arial"/>
          <w:lang w:val="en-GB"/>
        </w:rPr>
        <w:t xml:space="preserve">The </w:t>
      </w:r>
      <w:r w:rsidR="00707786" w:rsidRPr="006E726E">
        <w:rPr>
          <w:rFonts w:ascii="Arial" w:hAnsi="Arial" w:cs="Arial"/>
          <w:lang w:val="en-GB"/>
        </w:rPr>
        <w:t xml:space="preserve"> </w:t>
      </w:r>
      <w:r w:rsidRPr="006E726E">
        <w:rPr>
          <w:rFonts w:ascii="Arial" w:hAnsi="Arial" w:cs="Arial"/>
          <w:lang w:val="en-GB"/>
        </w:rPr>
        <w:t>comments</w:t>
      </w:r>
      <w:proofErr w:type="gramEnd"/>
      <w:r w:rsidRPr="006E726E">
        <w:rPr>
          <w:rFonts w:ascii="Arial" w:hAnsi="Arial" w:cs="Arial"/>
          <w:lang w:val="en-GB"/>
        </w:rPr>
        <w:t xml:space="preserve"> below </w:t>
      </w:r>
      <w:r w:rsidR="00707786" w:rsidRPr="006E726E">
        <w:rPr>
          <w:rFonts w:ascii="Arial" w:hAnsi="Arial" w:cs="Arial"/>
          <w:lang w:val="en-GB"/>
        </w:rPr>
        <w:t xml:space="preserve">show the explanations of the ratings. </w:t>
      </w:r>
      <w:r w:rsidR="00362AC1" w:rsidRPr="006E726E">
        <w:rPr>
          <w:rFonts w:ascii="Arial" w:hAnsi="Arial" w:cs="Arial"/>
          <w:lang w:val="en-GB"/>
        </w:rPr>
        <w:t>In e</w:t>
      </w:r>
      <w:r w:rsidR="00707786" w:rsidRPr="006E726E">
        <w:rPr>
          <w:rFonts w:ascii="Arial" w:hAnsi="Arial" w:cs="Arial"/>
          <w:lang w:val="en-GB"/>
        </w:rPr>
        <w:t>ight of the comments given by the students, the opportunity to practice in the role play was perceived as a very useful activity and emphasi</w:t>
      </w:r>
      <w:r w:rsidR="00287A3F" w:rsidRPr="006E726E">
        <w:rPr>
          <w:rFonts w:ascii="Arial" w:hAnsi="Arial" w:cs="Arial"/>
          <w:lang w:val="en-GB"/>
        </w:rPr>
        <w:t>s</w:t>
      </w:r>
      <w:r w:rsidR="00707786" w:rsidRPr="006E726E">
        <w:rPr>
          <w:rFonts w:ascii="Arial" w:hAnsi="Arial" w:cs="Arial"/>
          <w:lang w:val="en-GB"/>
        </w:rPr>
        <w:t xml:space="preserve">ed. Two students also commented on the DVD and that it was useful to have an illustration of a poor meeting. Overall, the session as a whole was praised by the group. </w:t>
      </w:r>
    </w:p>
    <w:p w:rsidR="00707786" w:rsidRPr="00707786" w:rsidRDefault="00707786" w:rsidP="005F20C1">
      <w:pPr>
        <w:spacing w:line="360" w:lineRule="auto"/>
        <w:ind w:left="1080" w:hanging="1080"/>
        <w:rPr>
          <w:rFonts w:ascii="Arial" w:hAnsi="Arial" w:cs="Arial"/>
          <w:b/>
          <w:sz w:val="22"/>
          <w:szCs w:val="22"/>
          <w:lang w:val="en-GB"/>
        </w:rPr>
      </w:pPr>
    </w:p>
    <w:p w:rsidR="00707786" w:rsidRPr="002A0E9A" w:rsidRDefault="00707786" w:rsidP="005F20C1">
      <w:pPr>
        <w:spacing w:line="360" w:lineRule="auto"/>
        <w:rPr>
          <w:rFonts w:ascii="Arial" w:hAnsi="Arial" w:cs="Arial"/>
          <w:b/>
          <w:sz w:val="26"/>
          <w:szCs w:val="26"/>
          <w:lang w:val="en-GB"/>
        </w:rPr>
      </w:pPr>
      <w:r w:rsidRPr="002A0E9A">
        <w:rPr>
          <w:rFonts w:ascii="Arial" w:hAnsi="Arial" w:cs="Arial"/>
          <w:b/>
          <w:sz w:val="26"/>
          <w:szCs w:val="26"/>
          <w:lang w:val="en-GB"/>
        </w:rPr>
        <w:t>Explicit comments given by individual student participants</w:t>
      </w:r>
      <w:r w:rsidR="008629BA" w:rsidRPr="002A0E9A">
        <w:rPr>
          <w:rFonts w:ascii="Arial" w:hAnsi="Arial" w:cs="Arial"/>
          <w:b/>
          <w:sz w:val="26"/>
          <w:szCs w:val="26"/>
          <w:lang w:val="en-GB"/>
        </w:rPr>
        <w:t xml:space="preserve"> – Trainee Teachers</w:t>
      </w:r>
    </w:p>
    <w:p w:rsidR="00707786" w:rsidRPr="00707786" w:rsidRDefault="00707786" w:rsidP="005F20C1">
      <w:pPr>
        <w:spacing w:line="360" w:lineRule="auto"/>
        <w:rPr>
          <w:rFonts w:ascii="Arial" w:hAnsi="Arial" w:cs="Arial"/>
          <w:b/>
          <w:sz w:val="22"/>
          <w:szCs w:val="22"/>
          <w:lang w:val="en-GB"/>
        </w:rPr>
      </w:pPr>
    </w:p>
    <w:tbl>
      <w:tblPr>
        <w:tblW w:w="0" w:type="auto"/>
        <w:jc w:val="center"/>
        <w:tblInd w:w="-858" w:type="dxa"/>
        <w:tblLayout w:type="fixed"/>
        <w:tblLook w:val="04A0" w:firstRow="1" w:lastRow="0" w:firstColumn="1" w:lastColumn="0" w:noHBand="0" w:noVBand="1"/>
      </w:tblPr>
      <w:tblGrid>
        <w:gridCol w:w="8103"/>
      </w:tblGrid>
      <w:tr w:rsidR="00707786" w:rsidRPr="006E726E" w:rsidTr="009410B2">
        <w:trPr>
          <w:trHeight w:val="343"/>
          <w:jc w:val="center"/>
        </w:trPr>
        <w:tc>
          <w:tcPr>
            <w:tcW w:w="8103" w:type="dxa"/>
            <w:tcBorders>
              <w:top w:val="nil"/>
              <w:left w:val="nil"/>
              <w:bottom w:val="nil"/>
              <w:right w:val="nil"/>
            </w:tcBorders>
            <w:shd w:val="clear" w:color="auto" w:fill="auto"/>
            <w:vAlign w:val="bottom"/>
          </w:tcPr>
          <w:p w:rsidR="00707786" w:rsidRPr="006E726E" w:rsidRDefault="00707786" w:rsidP="005F20C1">
            <w:pPr>
              <w:pStyle w:val="ListParagraph"/>
              <w:keepLines/>
              <w:numPr>
                <w:ilvl w:val="0"/>
                <w:numId w:val="4"/>
              </w:numPr>
              <w:spacing w:line="360" w:lineRule="auto"/>
              <w:ind w:left="714" w:hanging="357"/>
              <w:contextualSpacing w:val="0"/>
              <w:rPr>
                <w:rFonts w:ascii="Arial" w:hAnsi="Arial" w:cs="Arial"/>
                <w:color w:val="000000"/>
                <w:lang w:val="en-GB" w:eastAsia="en-GB"/>
              </w:rPr>
            </w:pPr>
            <w:r w:rsidRPr="006E726E">
              <w:rPr>
                <w:rFonts w:ascii="Arial" w:hAnsi="Arial" w:cs="Arial"/>
                <w:color w:val="000000"/>
                <w:lang w:val="en-GB" w:eastAsia="en-GB"/>
              </w:rPr>
              <w:t xml:space="preserve">the role play was a very effective method to consolidate my learning from the session </w:t>
            </w:r>
          </w:p>
        </w:tc>
      </w:tr>
      <w:tr w:rsidR="00707786" w:rsidRPr="006E726E" w:rsidTr="009410B2">
        <w:trPr>
          <w:trHeight w:val="420"/>
          <w:jc w:val="center"/>
        </w:trPr>
        <w:tc>
          <w:tcPr>
            <w:tcW w:w="8103" w:type="dxa"/>
            <w:tcBorders>
              <w:top w:val="nil"/>
              <w:left w:val="nil"/>
              <w:bottom w:val="nil"/>
              <w:right w:val="nil"/>
            </w:tcBorders>
            <w:shd w:val="clear" w:color="auto" w:fill="auto"/>
            <w:vAlign w:val="bottom"/>
          </w:tcPr>
          <w:p w:rsidR="00707786" w:rsidRPr="006E726E" w:rsidRDefault="00707786" w:rsidP="005F20C1">
            <w:pPr>
              <w:pStyle w:val="ListParagraph"/>
              <w:keepLines/>
              <w:numPr>
                <w:ilvl w:val="0"/>
                <w:numId w:val="4"/>
              </w:numPr>
              <w:spacing w:line="360" w:lineRule="auto"/>
              <w:contextualSpacing w:val="0"/>
              <w:rPr>
                <w:rFonts w:ascii="Arial" w:hAnsi="Arial" w:cs="Arial"/>
                <w:color w:val="000000"/>
                <w:lang w:val="en-GB" w:eastAsia="en-GB"/>
              </w:rPr>
            </w:pPr>
            <w:r w:rsidRPr="006E726E">
              <w:rPr>
                <w:rFonts w:ascii="Arial" w:hAnsi="Arial" w:cs="Arial"/>
                <w:color w:val="000000"/>
                <w:lang w:val="en-GB" w:eastAsia="en-GB"/>
              </w:rPr>
              <w:t xml:space="preserve">allowed me to discuss potentially difficult scenarios in a safe environment </w:t>
            </w:r>
          </w:p>
        </w:tc>
      </w:tr>
      <w:tr w:rsidR="00707786" w:rsidRPr="006E726E" w:rsidTr="009410B2">
        <w:trPr>
          <w:trHeight w:val="333"/>
          <w:jc w:val="center"/>
        </w:trPr>
        <w:tc>
          <w:tcPr>
            <w:tcW w:w="8103" w:type="dxa"/>
            <w:tcBorders>
              <w:top w:val="nil"/>
              <w:left w:val="nil"/>
              <w:bottom w:val="nil"/>
              <w:right w:val="nil"/>
            </w:tcBorders>
            <w:shd w:val="clear" w:color="auto" w:fill="auto"/>
            <w:vAlign w:val="bottom"/>
          </w:tcPr>
          <w:p w:rsidR="00707786" w:rsidRPr="006E726E" w:rsidRDefault="00707786" w:rsidP="005F20C1">
            <w:pPr>
              <w:pStyle w:val="ListParagraph"/>
              <w:keepLines/>
              <w:numPr>
                <w:ilvl w:val="0"/>
                <w:numId w:val="4"/>
              </w:numPr>
              <w:spacing w:line="360" w:lineRule="auto"/>
              <w:rPr>
                <w:rFonts w:ascii="Arial" w:hAnsi="Arial" w:cs="Arial"/>
                <w:color w:val="000000"/>
                <w:lang w:val="en-GB" w:eastAsia="en-GB"/>
              </w:rPr>
            </w:pPr>
            <w:r w:rsidRPr="006E726E">
              <w:rPr>
                <w:rFonts w:ascii="Arial" w:hAnsi="Arial" w:cs="Arial"/>
                <w:color w:val="000000"/>
                <w:lang w:val="en-GB" w:eastAsia="en-GB"/>
              </w:rPr>
              <w:t xml:space="preserve">useful to think about communicating to parents and practice it </w:t>
            </w:r>
          </w:p>
        </w:tc>
      </w:tr>
      <w:tr w:rsidR="00707786" w:rsidRPr="006E726E" w:rsidTr="009410B2">
        <w:trPr>
          <w:trHeight w:val="354"/>
          <w:jc w:val="center"/>
        </w:trPr>
        <w:tc>
          <w:tcPr>
            <w:tcW w:w="8103" w:type="dxa"/>
            <w:tcBorders>
              <w:top w:val="nil"/>
              <w:left w:val="nil"/>
              <w:bottom w:val="nil"/>
              <w:right w:val="nil"/>
            </w:tcBorders>
            <w:shd w:val="clear" w:color="auto" w:fill="auto"/>
            <w:vAlign w:val="bottom"/>
          </w:tcPr>
          <w:p w:rsidR="00707786" w:rsidRPr="006E726E" w:rsidRDefault="00707786" w:rsidP="005F20C1">
            <w:pPr>
              <w:pStyle w:val="ListParagraph"/>
              <w:keepLines/>
              <w:numPr>
                <w:ilvl w:val="0"/>
                <w:numId w:val="4"/>
              </w:numPr>
              <w:spacing w:line="360" w:lineRule="auto"/>
              <w:rPr>
                <w:rFonts w:ascii="Arial" w:hAnsi="Arial" w:cs="Arial"/>
                <w:color w:val="000000"/>
                <w:lang w:val="en-GB" w:eastAsia="en-GB"/>
              </w:rPr>
            </w:pPr>
            <w:r w:rsidRPr="006E726E">
              <w:rPr>
                <w:rFonts w:ascii="Arial" w:hAnsi="Arial" w:cs="Arial"/>
                <w:color w:val="000000"/>
                <w:lang w:val="en-GB" w:eastAsia="en-GB"/>
              </w:rPr>
              <w:t xml:space="preserve">the role play enabled me to think more specifically about what I would say </w:t>
            </w:r>
          </w:p>
        </w:tc>
      </w:tr>
      <w:tr w:rsidR="00707786" w:rsidRPr="006E726E" w:rsidTr="009410B2">
        <w:trPr>
          <w:trHeight w:val="544"/>
          <w:jc w:val="center"/>
        </w:trPr>
        <w:tc>
          <w:tcPr>
            <w:tcW w:w="8103" w:type="dxa"/>
            <w:tcBorders>
              <w:top w:val="nil"/>
              <w:left w:val="nil"/>
              <w:bottom w:val="nil"/>
              <w:right w:val="nil"/>
            </w:tcBorders>
            <w:shd w:val="clear" w:color="auto" w:fill="auto"/>
            <w:vAlign w:val="bottom"/>
          </w:tcPr>
          <w:p w:rsidR="00707786" w:rsidRPr="006E726E" w:rsidRDefault="00707786" w:rsidP="005F20C1">
            <w:pPr>
              <w:pStyle w:val="ListParagraph"/>
              <w:keepLines/>
              <w:numPr>
                <w:ilvl w:val="0"/>
                <w:numId w:val="4"/>
              </w:numPr>
              <w:spacing w:line="360" w:lineRule="auto"/>
              <w:ind w:left="714" w:hanging="357"/>
              <w:rPr>
                <w:rFonts w:ascii="Arial" w:hAnsi="Arial" w:cs="Arial"/>
                <w:color w:val="000000"/>
                <w:lang w:val="en-GB" w:eastAsia="en-GB"/>
              </w:rPr>
            </w:pPr>
            <w:proofErr w:type="gramStart"/>
            <w:r w:rsidRPr="006E726E">
              <w:rPr>
                <w:rFonts w:ascii="Arial" w:hAnsi="Arial" w:cs="Arial"/>
                <w:color w:val="000000"/>
                <w:lang w:val="en-GB" w:eastAsia="en-GB"/>
              </w:rPr>
              <w:t>it</w:t>
            </w:r>
            <w:proofErr w:type="gramEnd"/>
            <w:r w:rsidRPr="006E726E">
              <w:rPr>
                <w:rFonts w:ascii="Arial" w:hAnsi="Arial" w:cs="Arial"/>
                <w:color w:val="000000"/>
                <w:lang w:val="en-GB" w:eastAsia="en-GB"/>
              </w:rPr>
              <w:t xml:space="preserve"> was extremely useful how not to conduct such a meeting ….. then struggle our way through conducting a hypothetical meeting</w:t>
            </w:r>
          </w:p>
        </w:tc>
      </w:tr>
      <w:tr w:rsidR="00707786" w:rsidRPr="006E726E" w:rsidTr="009410B2">
        <w:trPr>
          <w:trHeight w:val="398"/>
          <w:jc w:val="center"/>
        </w:trPr>
        <w:tc>
          <w:tcPr>
            <w:tcW w:w="8103" w:type="dxa"/>
            <w:tcBorders>
              <w:top w:val="nil"/>
              <w:left w:val="nil"/>
              <w:bottom w:val="nil"/>
              <w:right w:val="nil"/>
            </w:tcBorders>
            <w:shd w:val="clear" w:color="auto" w:fill="auto"/>
            <w:vAlign w:val="bottom"/>
          </w:tcPr>
          <w:p w:rsidR="00707786" w:rsidRPr="006E726E" w:rsidRDefault="00707786" w:rsidP="005F20C1">
            <w:pPr>
              <w:pStyle w:val="ListParagraph"/>
              <w:keepLines/>
              <w:numPr>
                <w:ilvl w:val="0"/>
                <w:numId w:val="4"/>
              </w:numPr>
              <w:spacing w:line="360" w:lineRule="auto"/>
              <w:ind w:left="714" w:hanging="357"/>
              <w:rPr>
                <w:rFonts w:ascii="Arial" w:hAnsi="Arial" w:cs="Arial"/>
                <w:color w:val="000000"/>
                <w:lang w:val="en-GB" w:eastAsia="en-GB"/>
              </w:rPr>
            </w:pPr>
            <w:r w:rsidRPr="006E726E">
              <w:rPr>
                <w:rFonts w:ascii="Arial" w:hAnsi="Arial" w:cs="Arial"/>
                <w:color w:val="000000"/>
                <w:lang w:val="en-GB" w:eastAsia="en-GB"/>
              </w:rPr>
              <w:t xml:space="preserve">very useful insight and practice into parents' evening and the process needed to be successful </w:t>
            </w:r>
          </w:p>
        </w:tc>
      </w:tr>
      <w:tr w:rsidR="00707786" w:rsidRPr="006E726E" w:rsidTr="009410B2">
        <w:trPr>
          <w:trHeight w:val="295"/>
          <w:jc w:val="center"/>
        </w:trPr>
        <w:tc>
          <w:tcPr>
            <w:tcW w:w="8103" w:type="dxa"/>
            <w:tcBorders>
              <w:top w:val="nil"/>
              <w:left w:val="nil"/>
              <w:bottom w:val="nil"/>
              <w:right w:val="nil"/>
            </w:tcBorders>
            <w:shd w:val="clear" w:color="auto" w:fill="auto"/>
            <w:vAlign w:val="bottom"/>
          </w:tcPr>
          <w:p w:rsidR="00707786" w:rsidRPr="006E726E" w:rsidRDefault="00707786" w:rsidP="005F20C1">
            <w:pPr>
              <w:keepLines/>
              <w:spacing w:line="360" w:lineRule="auto"/>
              <w:ind w:left="357"/>
              <w:rPr>
                <w:rFonts w:ascii="Arial" w:hAnsi="Arial" w:cs="Arial"/>
                <w:i/>
                <w:color w:val="000000"/>
                <w:lang w:val="en-GB" w:eastAsia="en-GB"/>
              </w:rPr>
            </w:pPr>
          </w:p>
        </w:tc>
      </w:tr>
    </w:tbl>
    <w:p w:rsidR="008E527B" w:rsidRPr="006E726E" w:rsidRDefault="00362AC1" w:rsidP="005F20C1">
      <w:pPr>
        <w:spacing w:line="360" w:lineRule="auto"/>
        <w:rPr>
          <w:rFonts w:ascii="Arial" w:hAnsi="Arial" w:cs="Arial"/>
          <w:lang w:val="en-GB"/>
        </w:rPr>
      </w:pPr>
      <w:r w:rsidRPr="006E726E">
        <w:rPr>
          <w:rFonts w:ascii="Arial" w:hAnsi="Arial" w:cs="Arial"/>
          <w:lang w:val="en-GB"/>
        </w:rPr>
        <w:t xml:space="preserve">In terms of considering the appropriateness of activities to accompany the DVD, it was suggested that role play was a very useful activity. </w:t>
      </w:r>
      <w:r w:rsidR="007E5B94" w:rsidRPr="006E726E">
        <w:rPr>
          <w:rFonts w:ascii="Arial" w:hAnsi="Arial" w:cs="Arial"/>
          <w:lang w:val="en-GB"/>
        </w:rPr>
        <w:t xml:space="preserve">However, it is possible that this was due to the context since the group evaluating the resource consisted of graduates in drama and related disciplines training to teach drama in schools.  </w:t>
      </w:r>
    </w:p>
    <w:p w:rsidR="007E5B94" w:rsidRPr="006E726E" w:rsidRDefault="007E5B94" w:rsidP="005F20C1">
      <w:pPr>
        <w:spacing w:line="360" w:lineRule="auto"/>
        <w:rPr>
          <w:rFonts w:ascii="Arial" w:hAnsi="Arial" w:cs="Arial"/>
          <w:lang w:val="en-GB"/>
        </w:rPr>
      </w:pPr>
    </w:p>
    <w:p w:rsidR="007E5B94" w:rsidRPr="006E726E" w:rsidRDefault="007E5B94" w:rsidP="005F20C1">
      <w:pPr>
        <w:spacing w:line="360" w:lineRule="auto"/>
        <w:rPr>
          <w:rFonts w:ascii="Arial" w:hAnsi="Arial" w:cs="Arial"/>
          <w:lang w:val="en-GB"/>
        </w:rPr>
      </w:pPr>
      <w:r w:rsidRPr="006E726E">
        <w:rPr>
          <w:rFonts w:ascii="Arial" w:hAnsi="Arial" w:cs="Arial"/>
          <w:lang w:val="en-GB"/>
        </w:rPr>
        <w:t xml:space="preserve">Notwithstanding the group’s familiarity with role play as a vehicle for learning and their evident appreciation of the opportunities it afforded for individuals to “practice in a safe environment”, the discussion surrounding the DVD and the evaluation of the </w:t>
      </w:r>
      <w:r w:rsidRPr="006E726E">
        <w:rPr>
          <w:rFonts w:ascii="Arial" w:hAnsi="Arial" w:cs="Arial"/>
          <w:lang w:val="en-GB"/>
        </w:rPr>
        <w:lastRenderedPageBreak/>
        <w:t>role play exercise also provided useful insights into the trainee teachers’ understanding of the wider issues. For example, exploring the notion of teachers and parents having separate agendas for their meetings illustrates the need to “make the tacit explicit</w:t>
      </w:r>
      <w:r w:rsidRPr="006E726E">
        <w:rPr>
          <w:rFonts w:ascii="Arial" w:hAnsi="Arial" w:cs="Arial"/>
        </w:rPr>
        <w:t>” (Russell and</w:t>
      </w:r>
      <w:r w:rsidRPr="006E726E">
        <w:rPr>
          <w:rFonts w:ascii="Arial" w:hAnsi="Arial" w:cs="Arial"/>
          <w:lang w:val="en-GB"/>
        </w:rPr>
        <w:t xml:space="preserve"> </w:t>
      </w:r>
      <w:proofErr w:type="spellStart"/>
      <w:proofErr w:type="gramStart"/>
      <w:r w:rsidRPr="006E726E">
        <w:rPr>
          <w:rFonts w:ascii="Arial" w:hAnsi="Arial" w:cs="Arial"/>
          <w:lang w:val="en-GB"/>
        </w:rPr>
        <w:t>Loughran</w:t>
      </w:r>
      <w:proofErr w:type="spellEnd"/>
      <w:r w:rsidRPr="006E726E">
        <w:rPr>
          <w:rFonts w:ascii="Arial" w:hAnsi="Arial" w:cs="Arial"/>
        </w:rPr>
        <w:t>.,</w:t>
      </w:r>
      <w:proofErr w:type="gramEnd"/>
      <w:r w:rsidRPr="006E726E">
        <w:rPr>
          <w:rFonts w:ascii="Arial" w:hAnsi="Arial" w:cs="Arial"/>
        </w:rPr>
        <w:t xml:space="preserve"> 2007). </w:t>
      </w:r>
      <w:r w:rsidRPr="006E726E">
        <w:rPr>
          <w:rFonts w:ascii="Arial" w:hAnsi="Arial" w:cs="Arial"/>
          <w:lang w:val="en-GB"/>
        </w:rPr>
        <w:t>Similarly</w:t>
      </w:r>
      <w:r w:rsidRPr="006E726E">
        <w:rPr>
          <w:rFonts w:ascii="Arial" w:hAnsi="Arial" w:cs="Arial"/>
        </w:rPr>
        <w:t>,</w:t>
      </w:r>
      <w:r w:rsidRPr="006E726E">
        <w:rPr>
          <w:rFonts w:ascii="Arial" w:hAnsi="Arial" w:cs="Arial"/>
          <w:lang w:val="en-GB"/>
        </w:rPr>
        <w:t xml:space="preserve"> testing the materials also allowed the group to recognise the danger they faced in subconsciously believing that, because information existed, it was required by the client.  Whilst this lies at the very heart of the TMI project, the actual danger is that, in the case of the parents’ evening scenario, the information that is ultimately “too much” has been generated by the teacher as a result of sustained hard work. The sub-text of the conversation was that the client should acknowledge this fact.</w:t>
      </w:r>
    </w:p>
    <w:p w:rsidR="007E5B94" w:rsidRDefault="007E5B94" w:rsidP="005F20C1">
      <w:pPr>
        <w:spacing w:line="360" w:lineRule="auto"/>
        <w:rPr>
          <w:rFonts w:ascii="Arial" w:hAnsi="Arial" w:cs="Arial"/>
          <w:sz w:val="22"/>
          <w:szCs w:val="22"/>
          <w:lang w:val="en-GB"/>
        </w:rPr>
      </w:pPr>
    </w:p>
    <w:p w:rsidR="00362AC1" w:rsidRPr="005F20C1" w:rsidRDefault="000F2AD9" w:rsidP="005F20C1">
      <w:pPr>
        <w:spacing w:line="360" w:lineRule="auto"/>
        <w:rPr>
          <w:rFonts w:ascii="Arial" w:hAnsi="Arial" w:cs="Arial"/>
          <w:b/>
          <w:sz w:val="26"/>
          <w:szCs w:val="26"/>
          <w:lang w:val="en-GB"/>
        </w:rPr>
      </w:pPr>
      <w:r>
        <w:rPr>
          <w:rFonts w:ascii="Arial" w:hAnsi="Arial" w:cs="Arial"/>
          <w:b/>
          <w:sz w:val="22"/>
          <w:szCs w:val="22"/>
          <w:lang w:val="en-GB"/>
        </w:rPr>
        <w:t>5.3</w:t>
      </w:r>
      <w:r>
        <w:rPr>
          <w:rFonts w:ascii="Arial" w:hAnsi="Arial" w:cs="Arial"/>
          <w:b/>
          <w:sz w:val="22"/>
          <w:szCs w:val="22"/>
          <w:lang w:val="en-GB"/>
        </w:rPr>
        <w:tab/>
      </w:r>
      <w:r w:rsidR="00362AC1" w:rsidRPr="005F20C1">
        <w:rPr>
          <w:rFonts w:ascii="Arial" w:hAnsi="Arial" w:cs="Arial"/>
          <w:b/>
          <w:sz w:val="26"/>
          <w:szCs w:val="26"/>
          <w:lang w:val="en-GB"/>
        </w:rPr>
        <w:t xml:space="preserve">Evaluating the testing of </w:t>
      </w:r>
      <w:r w:rsidR="00A4506E" w:rsidRPr="005F20C1">
        <w:rPr>
          <w:rFonts w:ascii="Arial" w:hAnsi="Arial" w:cs="Arial"/>
          <w:b/>
          <w:sz w:val="26"/>
          <w:szCs w:val="26"/>
          <w:lang w:val="en-GB"/>
        </w:rPr>
        <w:t xml:space="preserve">the TMI </w:t>
      </w:r>
      <w:r w:rsidR="00362AC1" w:rsidRPr="005F20C1">
        <w:rPr>
          <w:rFonts w:ascii="Arial" w:hAnsi="Arial" w:cs="Arial"/>
          <w:b/>
          <w:sz w:val="26"/>
          <w:szCs w:val="26"/>
          <w:lang w:val="en-GB"/>
        </w:rPr>
        <w:t>resource with housing students</w:t>
      </w:r>
    </w:p>
    <w:p w:rsidR="00362AC1" w:rsidRDefault="00362AC1" w:rsidP="005F20C1">
      <w:pPr>
        <w:spacing w:line="360" w:lineRule="auto"/>
        <w:rPr>
          <w:rFonts w:ascii="Arial" w:hAnsi="Arial" w:cs="Arial"/>
          <w:b/>
          <w:sz w:val="22"/>
          <w:szCs w:val="22"/>
          <w:lang w:val="en-GB"/>
        </w:rPr>
      </w:pPr>
    </w:p>
    <w:p w:rsidR="008E527B" w:rsidRPr="006E726E" w:rsidRDefault="008E527B" w:rsidP="005F20C1">
      <w:pPr>
        <w:spacing w:line="360" w:lineRule="auto"/>
        <w:rPr>
          <w:rFonts w:ascii="Arial" w:hAnsi="Arial" w:cs="Arial"/>
          <w:lang w:val="en-GB"/>
        </w:rPr>
      </w:pPr>
      <w:r w:rsidRPr="006E726E">
        <w:rPr>
          <w:rFonts w:ascii="Arial" w:hAnsi="Arial" w:cs="Arial"/>
          <w:lang w:val="en-GB"/>
        </w:rPr>
        <w:t xml:space="preserve">Initial trials in Housing also indicated that the role play would be an appropriate way to plan ways to communicate with a client. </w:t>
      </w:r>
      <w:r w:rsidR="00CB1F39" w:rsidRPr="006E726E">
        <w:rPr>
          <w:rFonts w:ascii="Arial" w:hAnsi="Arial" w:cs="Arial"/>
          <w:lang w:val="en-GB"/>
        </w:rPr>
        <w:t>The</w:t>
      </w:r>
      <w:r w:rsidRPr="006E726E">
        <w:rPr>
          <w:rFonts w:ascii="Arial" w:hAnsi="Arial" w:cs="Arial"/>
          <w:lang w:val="en-GB"/>
        </w:rPr>
        <w:t xml:space="preserve"> results of the evaluations for this resource were different in that the group of students were mostly part time students on day release courses</w:t>
      </w:r>
      <w:r w:rsidR="00DF06AE" w:rsidRPr="006E726E">
        <w:rPr>
          <w:rFonts w:ascii="Arial" w:hAnsi="Arial" w:cs="Arial"/>
          <w:lang w:val="en-GB"/>
        </w:rPr>
        <w:t>,</w:t>
      </w:r>
      <w:r w:rsidRPr="006E726E">
        <w:rPr>
          <w:rFonts w:ascii="Arial" w:hAnsi="Arial" w:cs="Arial"/>
          <w:lang w:val="en-GB"/>
        </w:rPr>
        <w:t xml:space="preserve"> normally working in the field already and therefore more experienced</w:t>
      </w:r>
      <w:r w:rsidR="00F12CCE" w:rsidRPr="006E726E">
        <w:rPr>
          <w:rFonts w:ascii="Arial" w:hAnsi="Arial" w:cs="Arial"/>
          <w:lang w:val="en-GB"/>
        </w:rPr>
        <w:t xml:space="preserve"> than the undergraduates in the other disciplines</w:t>
      </w:r>
      <w:r w:rsidRPr="006E726E">
        <w:rPr>
          <w:rFonts w:ascii="Arial" w:hAnsi="Arial" w:cs="Arial"/>
          <w:lang w:val="en-GB"/>
        </w:rPr>
        <w:t xml:space="preserve">. </w:t>
      </w:r>
      <w:r w:rsidR="00F12CCE" w:rsidRPr="006E726E">
        <w:rPr>
          <w:rFonts w:ascii="Arial" w:hAnsi="Arial" w:cs="Arial"/>
          <w:lang w:val="en-GB"/>
        </w:rPr>
        <w:t>However, the full time students within the Housing group felt it was a useful experience, highlighting an issue they hadn’t considered before.</w:t>
      </w:r>
    </w:p>
    <w:p w:rsidR="00362AC1" w:rsidRPr="006E726E" w:rsidRDefault="00362AC1" w:rsidP="005F20C1">
      <w:pPr>
        <w:spacing w:line="360" w:lineRule="auto"/>
        <w:rPr>
          <w:rFonts w:ascii="Arial" w:hAnsi="Arial" w:cs="Arial"/>
          <w:b/>
          <w:lang w:val="en-GB"/>
        </w:rPr>
      </w:pPr>
    </w:p>
    <w:p w:rsidR="00416FF8" w:rsidRPr="006E726E" w:rsidRDefault="00416FF8" w:rsidP="005F20C1">
      <w:pPr>
        <w:spacing w:line="360" w:lineRule="auto"/>
        <w:jc w:val="both"/>
        <w:rPr>
          <w:rFonts w:ascii="Arial" w:hAnsi="Arial" w:cs="Arial"/>
          <w:lang w:val="en-GB"/>
        </w:rPr>
      </w:pPr>
      <w:r w:rsidRPr="006E726E">
        <w:rPr>
          <w:rFonts w:ascii="Arial" w:hAnsi="Arial" w:cs="Arial"/>
          <w:lang w:val="en-GB"/>
        </w:rPr>
        <w:t>The student group started the session with a discussion of their approaches to clients and communication, followed by watching the DVD. In this case students viewed both the subject specific scenario, but were then asked to ‘put themselves in the client’s shoes by watching one of the other scenarios. Following discussions about the impact of being a client, they worked in pairs to create their own role plays of a more appropriate set of responses, some of which were demonstrated to the rest of the class.</w:t>
      </w:r>
    </w:p>
    <w:p w:rsidR="00416FF8" w:rsidRPr="00416FF8" w:rsidRDefault="00416FF8" w:rsidP="005F20C1">
      <w:pPr>
        <w:spacing w:line="360" w:lineRule="auto"/>
        <w:jc w:val="both"/>
        <w:rPr>
          <w:rFonts w:ascii="Arial" w:hAnsi="Arial" w:cs="Arial"/>
          <w:sz w:val="22"/>
          <w:szCs w:val="22"/>
          <w:lang w:val="en-GB"/>
        </w:rPr>
      </w:pPr>
      <w:r w:rsidRPr="00416FF8">
        <w:rPr>
          <w:rFonts w:ascii="Arial" w:hAnsi="Arial" w:cs="Arial"/>
          <w:sz w:val="22"/>
          <w:szCs w:val="22"/>
          <w:lang w:val="en-GB"/>
        </w:rPr>
        <w:t xml:space="preserve">.  </w:t>
      </w:r>
    </w:p>
    <w:p w:rsidR="00416FF8" w:rsidRPr="006E726E" w:rsidRDefault="00416FF8" w:rsidP="005F20C1">
      <w:pPr>
        <w:spacing w:line="360" w:lineRule="auto"/>
        <w:rPr>
          <w:rFonts w:ascii="Arial" w:hAnsi="Arial" w:cs="Arial"/>
          <w:lang w:val="en-GB"/>
        </w:rPr>
      </w:pPr>
      <w:r w:rsidRPr="006E726E">
        <w:rPr>
          <w:rFonts w:ascii="Arial" w:hAnsi="Arial" w:cs="Arial"/>
          <w:b/>
          <w:lang w:val="en-GB"/>
        </w:rPr>
        <w:t xml:space="preserve">Table </w:t>
      </w:r>
      <w:r w:rsidR="007E5B94" w:rsidRPr="006E726E">
        <w:rPr>
          <w:rFonts w:ascii="Arial" w:hAnsi="Arial" w:cs="Arial"/>
          <w:b/>
          <w:lang w:val="en-GB"/>
        </w:rPr>
        <w:t>2</w:t>
      </w:r>
      <w:r w:rsidRPr="006E726E">
        <w:rPr>
          <w:rFonts w:ascii="Arial" w:hAnsi="Arial" w:cs="Arial"/>
          <w:lang w:val="en-GB"/>
        </w:rPr>
        <w:t xml:space="preserve"> </w:t>
      </w:r>
      <w:r w:rsidRPr="006E726E">
        <w:rPr>
          <w:rFonts w:ascii="Arial" w:hAnsi="Arial" w:cs="Arial"/>
          <w:b/>
          <w:lang w:val="en-GB"/>
        </w:rPr>
        <w:t>Median of ratings for the activities in the taught session - Housing</w:t>
      </w:r>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9"/>
        <w:gridCol w:w="1900"/>
        <w:gridCol w:w="1525"/>
        <w:gridCol w:w="1525"/>
        <w:gridCol w:w="1525"/>
        <w:gridCol w:w="1525"/>
      </w:tblGrid>
      <w:tr w:rsidR="009F294E" w:rsidRPr="006E726E" w:rsidTr="006E726E">
        <w:trPr>
          <w:trHeight w:val="759"/>
        </w:trPr>
        <w:tc>
          <w:tcPr>
            <w:tcW w:w="1149" w:type="dxa"/>
          </w:tcPr>
          <w:p w:rsidR="00416FF8" w:rsidRPr="006E726E" w:rsidRDefault="00416FF8" w:rsidP="005F20C1">
            <w:pPr>
              <w:spacing w:line="360" w:lineRule="auto"/>
              <w:rPr>
                <w:rFonts w:ascii="Arial" w:hAnsi="Arial" w:cs="Arial"/>
                <w:bCs/>
                <w:color w:val="000000"/>
                <w:lang w:val="en-GB" w:eastAsia="en-GB"/>
              </w:rPr>
            </w:pPr>
          </w:p>
        </w:tc>
        <w:tc>
          <w:tcPr>
            <w:tcW w:w="1900" w:type="dxa"/>
            <w:shd w:val="clear" w:color="auto" w:fill="auto"/>
            <w:noWrap/>
            <w:vAlign w:val="bottom"/>
          </w:tcPr>
          <w:p w:rsidR="00416FF8" w:rsidRPr="006E726E" w:rsidRDefault="009F294E" w:rsidP="005F20C1">
            <w:pPr>
              <w:pStyle w:val="ListParagraph"/>
              <w:numPr>
                <w:ilvl w:val="0"/>
                <w:numId w:val="10"/>
              </w:numPr>
              <w:spacing w:line="360" w:lineRule="auto"/>
              <w:ind w:left="406"/>
              <w:rPr>
                <w:rFonts w:ascii="Arial" w:hAnsi="Arial" w:cs="Arial"/>
                <w:bCs/>
                <w:color w:val="000000"/>
                <w:lang w:val="en-GB" w:eastAsia="en-GB"/>
              </w:rPr>
            </w:pPr>
            <w:r w:rsidRPr="006E726E">
              <w:rPr>
                <w:rFonts w:ascii="Arial" w:hAnsi="Arial" w:cs="Arial"/>
                <w:bCs/>
                <w:color w:val="000000"/>
                <w:lang w:val="en-GB" w:eastAsia="en-GB"/>
              </w:rPr>
              <w:t>g</w:t>
            </w:r>
            <w:r w:rsidR="00416FF8" w:rsidRPr="006E726E">
              <w:rPr>
                <w:rFonts w:ascii="Arial" w:hAnsi="Arial" w:cs="Arial"/>
                <w:bCs/>
                <w:color w:val="000000"/>
                <w:lang w:val="en-GB" w:eastAsia="en-GB"/>
              </w:rPr>
              <w:t>roup discussion</w:t>
            </w:r>
          </w:p>
        </w:tc>
        <w:tc>
          <w:tcPr>
            <w:tcW w:w="1525" w:type="dxa"/>
            <w:shd w:val="clear" w:color="auto" w:fill="auto"/>
            <w:noWrap/>
            <w:vAlign w:val="bottom"/>
          </w:tcPr>
          <w:p w:rsidR="00416FF8" w:rsidRPr="006E726E" w:rsidRDefault="00416FF8" w:rsidP="005F20C1">
            <w:pPr>
              <w:pStyle w:val="ListParagraph"/>
              <w:numPr>
                <w:ilvl w:val="0"/>
                <w:numId w:val="10"/>
              </w:numPr>
              <w:spacing w:line="360" w:lineRule="auto"/>
              <w:ind w:left="409"/>
              <w:rPr>
                <w:rFonts w:ascii="Arial" w:hAnsi="Arial" w:cs="Arial"/>
                <w:bCs/>
                <w:color w:val="000000"/>
                <w:lang w:val="en-GB" w:eastAsia="en-GB"/>
              </w:rPr>
            </w:pPr>
            <w:r w:rsidRPr="006E726E">
              <w:rPr>
                <w:rFonts w:ascii="Arial" w:hAnsi="Arial" w:cs="Arial"/>
                <w:bCs/>
                <w:color w:val="000000"/>
                <w:lang w:val="en-GB" w:eastAsia="en-GB"/>
              </w:rPr>
              <w:t xml:space="preserve">DVD on Housing </w:t>
            </w:r>
          </w:p>
        </w:tc>
        <w:tc>
          <w:tcPr>
            <w:tcW w:w="1525" w:type="dxa"/>
            <w:shd w:val="clear" w:color="auto" w:fill="auto"/>
            <w:noWrap/>
            <w:vAlign w:val="bottom"/>
          </w:tcPr>
          <w:p w:rsidR="00416FF8" w:rsidRPr="006E726E" w:rsidRDefault="00416FF8" w:rsidP="005F20C1">
            <w:pPr>
              <w:pStyle w:val="ListParagraph"/>
              <w:numPr>
                <w:ilvl w:val="0"/>
                <w:numId w:val="10"/>
              </w:numPr>
              <w:spacing w:line="360" w:lineRule="auto"/>
              <w:ind w:left="418"/>
              <w:rPr>
                <w:rFonts w:ascii="Arial" w:hAnsi="Arial" w:cs="Arial"/>
                <w:bCs/>
                <w:color w:val="000000"/>
                <w:lang w:val="en-GB" w:eastAsia="en-GB"/>
              </w:rPr>
            </w:pPr>
            <w:r w:rsidRPr="006E726E">
              <w:rPr>
                <w:rFonts w:ascii="Arial" w:hAnsi="Arial" w:cs="Arial"/>
                <w:bCs/>
                <w:color w:val="000000"/>
                <w:lang w:val="en-GB" w:eastAsia="en-GB"/>
              </w:rPr>
              <w:t>DVD Hospital</w:t>
            </w:r>
          </w:p>
        </w:tc>
        <w:tc>
          <w:tcPr>
            <w:tcW w:w="1525" w:type="dxa"/>
            <w:shd w:val="clear" w:color="auto" w:fill="auto"/>
            <w:noWrap/>
            <w:vAlign w:val="bottom"/>
          </w:tcPr>
          <w:p w:rsidR="00416FF8" w:rsidRPr="006E726E" w:rsidRDefault="009F294E" w:rsidP="005F20C1">
            <w:pPr>
              <w:pStyle w:val="ListParagraph"/>
              <w:numPr>
                <w:ilvl w:val="0"/>
                <w:numId w:val="10"/>
              </w:numPr>
              <w:spacing w:line="360" w:lineRule="auto"/>
              <w:ind w:left="329"/>
              <w:rPr>
                <w:rFonts w:ascii="Arial" w:hAnsi="Arial" w:cs="Arial"/>
                <w:bCs/>
                <w:color w:val="000000"/>
                <w:lang w:val="en-GB" w:eastAsia="en-GB"/>
              </w:rPr>
            </w:pPr>
            <w:r w:rsidRPr="006E726E">
              <w:rPr>
                <w:rFonts w:ascii="Arial" w:hAnsi="Arial" w:cs="Arial"/>
                <w:bCs/>
                <w:color w:val="000000"/>
                <w:lang w:val="en-GB" w:eastAsia="en-GB"/>
              </w:rPr>
              <w:t>w</w:t>
            </w:r>
            <w:r w:rsidR="00416FF8" w:rsidRPr="006E726E">
              <w:rPr>
                <w:rFonts w:ascii="Arial" w:hAnsi="Arial" w:cs="Arial"/>
                <w:bCs/>
                <w:color w:val="000000"/>
                <w:lang w:val="en-GB" w:eastAsia="en-GB"/>
              </w:rPr>
              <w:t xml:space="preserve">orking with scripts </w:t>
            </w:r>
          </w:p>
        </w:tc>
        <w:tc>
          <w:tcPr>
            <w:tcW w:w="1525" w:type="dxa"/>
            <w:shd w:val="clear" w:color="auto" w:fill="auto"/>
            <w:noWrap/>
            <w:vAlign w:val="bottom"/>
          </w:tcPr>
          <w:p w:rsidR="00416FF8" w:rsidRPr="006E726E" w:rsidRDefault="009F294E" w:rsidP="005F20C1">
            <w:pPr>
              <w:pStyle w:val="ListParagraph"/>
              <w:numPr>
                <w:ilvl w:val="0"/>
                <w:numId w:val="10"/>
              </w:numPr>
              <w:spacing w:line="360" w:lineRule="auto"/>
              <w:ind w:left="363"/>
              <w:rPr>
                <w:rFonts w:ascii="Arial" w:hAnsi="Arial" w:cs="Arial"/>
                <w:bCs/>
                <w:color w:val="000000"/>
                <w:lang w:val="en-GB" w:eastAsia="en-GB"/>
              </w:rPr>
            </w:pPr>
            <w:r w:rsidRPr="006E726E">
              <w:rPr>
                <w:rFonts w:ascii="Arial" w:hAnsi="Arial" w:cs="Arial"/>
                <w:bCs/>
                <w:color w:val="000000"/>
                <w:lang w:val="en-GB" w:eastAsia="en-GB"/>
              </w:rPr>
              <w:t>r</w:t>
            </w:r>
            <w:r w:rsidR="00416FF8" w:rsidRPr="006E726E">
              <w:rPr>
                <w:rFonts w:ascii="Arial" w:hAnsi="Arial" w:cs="Arial"/>
                <w:bCs/>
                <w:color w:val="000000"/>
                <w:lang w:val="en-GB" w:eastAsia="en-GB"/>
              </w:rPr>
              <w:t>ole</w:t>
            </w:r>
            <w:r w:rsidRPr="006E726E">
              <w:rPr>
                <w:rFonts w:ascii="Arial" w:hAnsi="Arial" w:cs="Arial"/>
                <w:bCs/>
                <w:color w:val="000000"/>
                <w:lang w:val="en-GB" w:eastAsia="en-GB"/>
              </w:rPr>
              <w:t xml:space="preserve"> </w:t>
            </w:r>
            <w:r w:rsidR="00416FF8" w:rsidRPr="006E726E">
              <w:rPr>
                <w:rFonts w:ascii="Arial" w:hAnsi="Arial" w:cs="Arial"/>
                <w:bCs/>
                <w:color w:val="000000"/>
                <w:lang w:val="en-GB" w:eastAsia="en-GB"/>
              </w:rPr>
              <w:t xml:space="preserve">play </w:t>
            </w:r>
          </w:p>
        </w:tc>
      </w:tr>
      <w:tr w:rsidR="009F294E" w:rsidRPr="006E726E" w:rsidTr="006E726E">
        <w:trPr>
          <w:trHeight w:val="353"/>
        </w:trPr>
        <w:tc>
          <w:tcPr>
            <w:tcW w:w="1149" w:type="dxa"/>
          </w:tcPr>
          <w:p w:rsidR="00416FF8" w:rsidRPr="006E726E" w:rsidRDefault="00416FF8" w:rsidP="005F20C1">
            <w:pPr>
              <w:spacing w:line="360" w:lineRule="auto"/>
              <w:jc w:val="center"/>
              <w:rPr>
                <w:rFonts w:ascii="Arial" w:hAnsi="Arial" w:cs="Arial"/>
                <w:b/>
                <w:bCs/>
                <w:color w:val="000000"/>
                <w:lang w:val="en-GB" w:eastAsia="en-GB"/>
              </w:rPr>
            </w:pPr>
            <w:r w:rsidRPr="006E726E">
              <w:rPr>
                <w:rFonts w:ascii="Arial" w:hAnsi="Arial" w:cs="Arial"/>
                <w:b/>
                <w:bCs/>
                <w:color w:val="000000"/>
                <w:lang w:val="en-GB" w:eastAsia="en-GB"/>
              </w:rPr>
              <w:lastRenderedPageBreak/>
              <w:t>Median</w:t>
            </w:r>
          </w:p>
        </w:tc>
        <w:tc>
          <w:tcPr>
            <w:tcW w:w="1900" w:type="dxa"/>
            <w:shd w:val="clear" w:color="auto" w:fill="auto"/>
            <w:noWrap/>
          </w:tcPr>
          <w:p w:rsidR="00416FF8" w:rsidRPr="006E726E" w:rsidRDefault="00416FF8" w:rsidP="005F20C1">
            <w:pPr>
              <w:spacing w:line="360" w:lineRule="auto"/>
              <w:jc w:val="center"/>
              <w:rPr>
                <w:rFonts w:ascii="Arial" w:hAnsi="Arial" w:cs="Arial"/>
                <w:b/>
                <w:bCs/>
                <w:color w:val="000000"/>
                <w:lang w:val="en-GB" w:eastAsia="en-GB"/>
              </w:rPr>
            </w:pPr>
            <w:r w:rsidRPr="006E726E">
              <w:rPr>
                <w:rFonts w:ascii="Arial" w:hAnsi="Arial" w:cs="Arial"/>
                <w:b/>
                <w:bCs/>
                <w:color w:val="000000"/>
                <w:lang w:val="en-GB" w:eastAsia="en-GB"/>
              </w:rPr>
              <w:t>4</w:t>
            </w:r>
          </w:p>
        </w:tc>
        <w:tc>
          <w:tcPr>
            <w:tcW w:w="1525" w:type="dxa"/>
            <w:shd w:val="clear" w:color="auto" w:fill="auto"/>
            <w:noWrap/>
          </w:tcPr>
          <w:p w:rsidR="00416FF8" w:rsidRPr="006E726E" w:rsidRDefault="00416FF8" w:rsidP="005F20C1">
            <w:pPr>
              <w:spacing w:line="360" w:lineRule="auto"/>
              <w:jc w:val="center"/>
              <w:rPr>
                <w:rFonts w:ascii="Arial" w:hAnsi="Arial" w:cs="Arial"/>
                <w:b/>
                <w:bCs/>
                <w:color w:val="000000"/>
                <w:lang w:val="en-GB" w:eastAsia="en-GB"/>
              </w:rPr>
            </w:pPr>
            <w:r w:rsidRPr="006E726E">
              <w:rPr>
                <w:rFonts w:ascii="Arial" w:hAnsi="Arial" w:cs="Arial"/>
                <w:b/>
                <w:bCs/>
                <w:color w:val="000000"/>
                <w:lang w:val="en-GB" w:eastAsia="en-GB"/>
              </w:rPr>
              <w:t>3</w:t>
            </w:r>
          </w:p>
        </w:tc>
        <w:tc>
          <w:tcPr>
            <w:tcW w:w="1525" w:type="dxa"/>
            <w:shd w:val="clear" w:color="auto" w:fill="auto"/>
            <w:noWrap/>
          </w:tcPr>
          <w:p w:rsidR="00416FF8" w:rsidRPr="006E726E" w:rsidRDefault="00416FF8" w:rsidP="005F20C1">
            <w:pPr>
              <w:spacing w:line="360" w:lineRule="auto"/>
              <w:jc w:val="center"/>
              <w:rPr>
                <w:rFonts w:ascii="Arial" w:hAnsi="Arial" w:cs="Arial"/>
                <w:b/>
                <w:bCs/>
                <w:color w:val="000000"/>
                <w:lang w:val="en-GB" w:eastAsia="en-GB"/>
              </w:rPr>
            </w:pPr>
            <w:r w:rsidRPr="006E726E">
              <w:rPr>
                <w:rFonts w:ascii="Arial" w:hAnsi="Arial" w:cs="Arial"/>
                <w:b/>
                <w:bCs/>
                <w:color w:val="000000"/>
                <w:lang w:val="en-GB" w:eastAsia="en-GB"/>
              </w:rPr>
              <w:t>3</w:t>
            </w:r>
          </w:p>
        </w:tc>
        <w:tc>
          <w:tcPr>
            <w:tcW w:w="1525" w:type="dxa"/>
            <w:shd w:val="clear" w:color="auto" w:fill="auto"/>
            <w:noWrap/>
          </w:tcPr>
          <w:p w:rsidR="00416FF8" w:rsidRPr="006E726E" w:rsidRDefault="00416FF8" w:rsidP="005F20C1">
            <w:pPr>
              <w:spacing w:line="360" w:lineRule="auto"/>
              <w:jc w:val="center"/>
              <w:rPr>
                <w:rFonts w:ascii="Arial" w:hAnsi="Arial" w:cs="Arial"/>
                <w:b/>
                <w:bCs/>
                <w:color w:val="000000"/>
                <w:lang w:val="en-GB" w:eastAsia="en-GB"/>
              </w:rPr>
            </w:pPr>
            <w:r w:rsidRPr="006E726E">
              <w:rPr>
                <w:rFonts w:ascii="Arial" w:hAnsi="Arial" w:cs="Arial"/>
                <w:b/>
                <w:bCs/>
                <w:color w:val="000000"/>
                <w:lang w:val="en-GB" w:eastAsia="en-GB"/>
              </w:rPr>
              <w:t>3</w:t>
            </w:r>
          </w:p>
        </w:tc>
        <w:tc>
          <w:tcPr>
            <w:tcW w:w="1525" w:type="dxa"/>
            <w:shd w:val="clear" w:color="auto" w:fill="auto"/>
            <w:noWrap/>
          </w:tcPr>
          <w:p w:rsidR="00416FF8" w:rsidRPr="006E726E" w:rsidRDefault="00416FF8" w:rsidP="005F20C1">
            <w:pPr>
              <w:spacing w:line="360" w:lineRule="auto"/>
              <w:jc w:val="center"/>
              <w:rPr>
                <w:rFonts w:ascii="Arial" w:hAnsi="Arial" w:cs="Arial"/>
                <w:b/>
                <w:bCs/>
                <w:color w:val="000000"/>
                <w:lang w:val="en-GB" w:eastAsia="en-GB"/>
              </w:rPr>
            </w:pPr>
            <w:r w:rsidRPr="006E726E">
              <w:rPr>
                <w:rFonts w:ascii="Arial" w:hAnsi="Arial" w:cs="Arial"/>
                <w:b/>
                <w:bCs/>
                <w:color w:val="000000"/>
                <w:lang w:val="en-GB" w:eastAsia="en-GB"/>
              </w:rPr>
              <w:t>3</w:t>
            </w:r>
          </w:p>
        </w:tc>
      </w:tr>
    </w:tbl>
    <w:p w:rsidR="00416FF8" w:rsidRPr="006E726E" w:rsidRDefault="00416FF8" w:rsidP="005F20C1">
      <w:pPr>
        <w:spacing w:line="360" w:lineRule="auto"/>
        <w:rPr>
          <w:rFonts w:ascii="Arial" w:hAnsi="Arial" w:cs="Arial"/>
          <w:lang w:val="en-GB"/>
        </w:rPr>
      </w:pPr>
    </w:p>
    <w:p w:rsidR="00416FF8" w:rsidRPr="007F26DE" w:rsidRDefault="00416FF8" w:rsidP="005F20C1">
      <w:pPr>
        <w:spacing w:line="360" w:lineRule="auto"/>
        <w:jc w:val="both"/>
        <w:rPr>
          <w:rFonts w:ascii="Arial" w:hAnsi="Arial" w:cs="Arial"/>
          <w:lang w:val="en-GB"/>
        </w:rPr>
      </w:pPr>
      <w:r w:rsidRPr="006E726E">
        <w:rPr>
          <w:rFonts w:ascii="Arial" w:hAnsi="Arial" w:cs="Arial"/>
          <w:lang w:val="en-GB"/>
        </w:rPr>
        <w:t>The students shared their experiences from work. The majority of the students in this group were mature and exhibited having some familiarity and experience with the issue presented to them.</w:t>
      </w:r>
      <w:r w:rsidR="00CB1F39" w:rsidRPr="006E726E">
        <w:rPr>
          <w:rFonts w:ascii="Arial" w:hAnsi="Arial" w:cs="Arial"/>
          <w:lang w:val="en-GB"/>
        </w:rPr>
        <w:t xml:space="preserve"> </w:t>
      </w:r>
      <w:r w:rsidRPr="006E726E">
        <w:rPr>
          <w:rFonts w:ascii="Arial" w:hAnsi="Arial" w:cs="Arial"/>
          <w:lang w:val="en-GB"/>
        </w:rPr>
        <w:t>The group was mixed in the levels of experience of the workplace. The DVD presenting a simulation of a housing crisis was presented and discussed. Also, to illustrate the client perspective, the group was shown a patient and radiographer situation at the hospital. This was a parallel scenario but in a different context for the students to experience and understand the client’s perspective. Following discussions about the impact of being a client, the</w:t>
      </w:r>
      <w:r w:rsidR="008629BA" w:rsidRPr="006E726E">
        <w:rPr>
          <w:rFonts w:ascii="Arial" w:hAnsi="Arial" w:cs="Arial"/>
          <w:lang w:val="en-GB"/>
        </w:rPr>
        <w:t xml:space="preserve"> students were given the original housing scripts </w:t>
      </w:r>
      <w:r w:rsidR="008629BA" w:rsidRPr="007F26DE">
        <w:rPr>
          <w:rFonts w:ascii="Arial" w:hAnsi="Arial" w:cs="Arial"/>
          <w:lang w:val="en-GB"/>
        </w:rPr>
        <w:t xml:space="preserve">and </w:t>
      </w:r>
      <w:r w:rsidRPr="007F26DE">
        <w:rPr>
          <w:rFonts w:ascii="Arial" w:hAnsi="Arial" w:cs="Arial"/>
          <w:lang w:val="en-GB"/>
        </w:rPr>
        <w:t>worked in pairs to create their own role plays of a more appropriate set of responses, some of which were demonstrated to the rest of the class.</w:t>
      </w:r>
    </w:p>
    <w:p w:rsidR="008629BA" w:rsidRPr="007F26DE" w:rsidRDefault="008629BA" w:rsidP="005F20C1">
      <w:pPr>
        <w:spacing w:line="360" w:lineRule="auto"/>
        <w:jc w:val="both"/>
        <w:rPr>
          <w:rFonts w:ascii="Arial" w:hAnsi="Arial" w:cs="Arial"/>
          <w:lang w:val="en-GB"/>
        </w:rPr>
      </w:pPr>
    </w:p>
    <w:p w:rsidR="00416FF8" w:rsidRPr="007F26DE" w:rsidRDefault="00416FF8" w:rsidP="005F20C1">
      <w:pPr>
        <w:spacing w:line="360" w:lineRule="auto"/>
        <w:rPr>
          <w:rFonts w:ascii="Arial" w:hAnsi="Arial" w:cs="Arial"/>
          <w:lang w:val="en-GB"/>
        </w:rPr>
      </w:pPr>
      <w:r w:rsidRPr="007F26DE">
        <w:rPr>
          <w:rFonts w:ascii="Arial" w:hAnsi="Arial" w:cs="Arial"/>
          <w:lang w:val="en-GB"/>
        </w:rPr>
        <w:t xml:space="preserve">Table </w:t>
      </w:r>
      <w:r w:rsidR="007E5B94" w:rsidRPr="007F26DE">
        <w:rPr>
          <w:rFonts w:ascii="Arial" w:hAnsi="Arial" w:cs="Arial"/>
          <w:lang w:val="en-GB"/>
        </w:rPr>
        <w:t>2</w:t>
      </w:r>
      <w:r w:rsidRPr="007F26DE">
        <w:rPr>
          <w:rFonts w:ascii="Arial" w:hAnsi="Arial" w:cs="Arial"/>
          <w:lang w:val="en-GB"/>
        </w:rPr>
        <w:t xml:space="preserve"> above </w:t>
      </w:r>
      <w:r w:rsidR="008260B3" w:rsidRPr="007F26DE">
        <w:rPr>
          <w:rFonts w:ascii="Arial" w:hAnsi="Arial" w:cs="Arial"/>
          <w:lang w:val="en-GB"/>
        </w:rPr>
        <w:t>indicated</w:t>
      </w:r>
      <w:r w:rsidRPr="007F26DE">
        <w:rPr>
          <w:rFonts w:ascii="Arial" w:hAnsi="Arial" w:cs="Arial"/>
          <w:lang w:val="en-GB"/>
        </w:rPr>
        <w:t xml:space="preserve"> that the discussion </w:t>
      </w:r>
      <w:r w:rsidR="008260B3" w:rsidRPr="007F26DE">
        <w:rPr>
          <w:rFonts w:ascii="Arial" w:hAnsi="Arial" w:cs="Arial"/>
          <w:lang w:val="en-GB"/>
        </w:rPr>
        <w:t xml:space="preserve">with peers, especially that between part time, experienced students and those without experience </w:t>
      </w:r>
      <w:r w:rsidRPr="007F26DE">
        <w:rPr>
          <w:rFonts w:ascii="Arial" w:hAnsi="Arial" w:cs="Arial"/>
          <w:lang w:val="en-GB"/>
        </w:rPr>
        <w:t xml:space="preserve">was the most useful activity in the session. </w:t>
      </w:r>
      <w:r w:rsidR="00CB1F39" w:rsidRPr="007F26DE">
        <w:rPr>
          <w:rFonts w:ascii="Arial" w:hAnsi="Arial" w:cs="Arial"/>
          <w:lang w:val="en-GB"/>
        </w:rPr>
        <w:t>T</w:t>
      </w:r>
      <w:r w:rsidRPr="007F26DE">
        <w:rPr>
          <w:rFonts w:ascii="Arial" w:hAnsi="Arial" w:cs="Arial"/>
          <w:lang w:val="en-GB"/>
        </w:rPr>
        <w:t>he remaining activities were perceived as useful</w:t>
      </w:r>
      <w:r w:rsidR="008260B3" w:rsidRPr="007F26DE">
        <w:rPr>
          <w:rFonts w:ascii="Arial" w:hAnsi="Arial" w:cs="Arial"/>
          <w:lang w:val="en-GB"/>
        </w:rPr>
        <w:t xml:space="preserve"> to set the scene and raise awareness that communications need to be tailored to suit the needs of clients.</w:t>
      </w:r>
    </w:p>
    <w:p w:rsidR="00416FF8" w:rsidRDefault="00416FF8" w:rsidP="005F20C1">
      <w:pPr>
        <w:spacing w:line="360" w:lineRule="auto"/>
        <w:ind w:left="720"/>
        <w:rPr>
          <w:rFonts w:ascii="Arial" w:hAnsi="Arial" w:cs="Arial"/>
          <w:b/>
          <w:i/>
          <w:sz w:val="22"/>
          <w:szCs w:val="22"/>
          <w:lang w:val="en-GB"/>
        </w:rPr>
      </w:pPr>
    </w:p>
    <w:p w:rsidR="008629BA" w:rsidRPr="005F20C1" w:rsidRDefault="008629BA" w:rsidP="005F20C1">
      <w:pPr>
        <w:spacing w:line="360" w:lineRule="auto"/>
        <w:ind w:left="1080" w:hanging="1080"/>
        <w:rPr>
          <w:rFonts w:ascii="Arial" w:hAnsi="Arial" w:cs="Arial"/>
          <w:b/>
          <w:sz w:val="26"/>
          <w:szCs w:val="26"/>
          <w:lang w:val="en-GB"/>
        </w:rPr>
      </w:pPr>
      <w:r w:rsidRPr="005F20C1">
        <w:rPr>
          <w:rFonts w:ascii="Arial" w:hAnsi="Arial" w:cs="Arial"/>
          <w:b/>
          <w:sz w:val="26"/>
          <w:szCs w:val="26"/>
          <w:lang w:val="en-GB"/>
        </w:rPr>
        <w:t>Explicit comments given by individual student participants - Housing</w:t>
      </w:r>
    </w:p>
    <w:p w:rsidR="00416FF8" w:rsidRPr="00416FF8" w:rsidRDefault="00416FF8" w:rsidP="005F20C1">
      <w:pPr>
        <w:spacing w:line="360" w:lineRule="auto"/>
        <w:rPr>
          <w:rFonts w:ascii="Arial" w:hAnsi="Arial" w:cs="Arial"/>
          <w:b/>
          <w:i/>
          <w:sz w:val="22"/>
          <w:szCs w:val="22"/>
          <w:lang w:val="en-GB"/>
        </w:rPr>
      </w:pPr>
    </w:p>
    <w:p w:rsidR="00416FF8" w:rsidRPr="006E726E" w:rsidRDefault="00416FF8" w:rsidP="005F20C1">
      <w:pPr>
        <w:spacing w:line="360" w:lineRule="auto"/>
        <w:rPr>
          <w:rFonts w:ascii="Arial" w:hAnsi="Arial" w:cs="Arial"/>
          <w:lang w:val="en-GB"/>
        </w:rPr>
      </w:pPr>
      <w:r w:rsidRPr="006E726E">
        <w:rPr>
          <w:rFonts w:ascii="Arial" w:hAnsi="Arial" w:cs="Arial"/>
          <w:lang w:val="en-GB"/>
        </w:rPr>
        <w:t xml:space="preserve">The students’ comments on the session referred to </w:t>
      </w:r>
      <w:r w:rsidR="00EA1276" w:rsidRPr="006E726E">
        <w:rPr>
          <w:rFonts w:ascii="Arial" w:hAnsi="Arial" w:cs="Arial"/>
          <w:lang w:val="en-GB"/>
        </w:rPr>
        <w:t>this</w:t>
      </w:r>
      <w:r w:rsidRPr="006E726E">
        <w:rPr>
          <w:rFonts w:ascii="Arial" w:hAnsi="Arial" w:cs="Arial"/>
          <w:lang w:val="en-GB"/>
        </w:rPr>
        <w:t xml:space="preserve"> being useful as a whole. Students particularly highlighted the benefits of exploring and reflecting </w:t>
      </w:r>
      <w:r w:rsidR="00EA1276" w:rsidRPr="006E726E">
        <w:rPr>
          <w:rFonts w:ascii="Arial" w:hAnsi="Arial" w:cs="Arial"/>
          <w:lang w:val="en-GB"/>
        </w:rPr>
        <w:t>on</w:t>
      </w:r>
      <w:r w:rsidRPr="006E726E">
        <w:rPr>
          <w:rFonts w:ascii="Arial" w:hAnsi="Arial" w:cs="Arial"/>
          <w:lang w:val="en-GB"/>
        </w:rPr>
        <w:t xml:space="preserve"> assumptions and clients’ reactions. </w:t>
      </w:r>
    </w:p>
    <w:p w:rsidR="00EA1276" w:rsidRPr="006E726E" w:rsidRDefault="007E5B94" w:rsidP="005F20C1">
      <w:pPr>
        <w:pStyle w:val="ListParagraph"/>
        <w:numPr>
          <w:ilvl w:val="0"/>
          <w:numId w:val="8"/>
        </w:numPr>
        <w:spacing w:line="360" w:lineRule="auto"/>
        <w:rPr>
          <w:rFonts w:ascii="Arial" w:hAnsi="Arial" w:cs="Arial"/>
          <w:lang w:val="en-GB"/>
        </w:rPr>
      </w:pPr>
      <w:r w:rsidRPr="006E726E">
        <w:rPr>
          <w:rFonts w:ascii="Arial" w:hAnsi="Arial" w:cs="Arial"/>
          <w:lang w:val="en-GB"/>
        </w:rPr>
        <w:t>......</w:t>
      </w:r>
      <w:r w:rsidR="00416FF8" w:rsidRPr="006E726E">
        <w:rPr>
          <w:rFonts w:ascii="Arial" w:hAnsi="Arial" w:cs="Arial"/>
          <w:lang w:val="en-GB"/>
        </w:rPr>
        <w:t xml:space="preserve">very useful I saw different ways of dealing with people </w:t>
      </w:r>
    </w:p>
    <w:p w:rsidR="00416FF8" w:rsidRPr="006E726E" w:rsidRDefault="00416FF8" w:rsidP="005F20C1">
      <w:pPr>
        <w:pStyle w:val="ListParagraph"/>
        <w:numPr>
          <w:ilvl w:val="0"/>
          <w:numId w:val="8"/>
        </w:numPr>
        <w:spacing w:line="360" w:lineRule="auto"/>
        <w:rPr>
          <w:rFonts w:ascii="Arial" w:hAnsi="Arial" w:cs="Arial"/>
          <w:lang w:val="en-GB"/>
        </w:rPr>
      </w:pPr>
      <w:r w:rsidRPr="006E726E">
        <w:rPr>
          <w:rFonts w:ascii="Arial" w:hAnsi="Arial" w:cs="Arial"/>
          <w:lang w:val="en-GB"/>
        </w:rPr>
        <w:t xml:space="preserve">Good session, provided insight into how housing professionals can approach situation making assumptions </w:t>
      </w:r>
    </w:p>
    <w:p w:rsidR="00362AC1" w:rsidRPr="006E726E" w:rsidRDefault="00EA1276" w:rsidP="005F20C1">
      <w:pPr>
        <w:pStyle w:val="ListParagraph"/>
        <w:numPr>
          <w:ilvl w:val="0"/>
          <w:numId w:val="8"/>
        </w:numPr>
        <w:spacing w:line="360" w:lineRule="auto"/>
        <w:rPr>
          <w:rFonts w:ascii="Arial" w:hAnsi="Arial" w:cs="Arial"/>
          <w:lang w:val="en-GB"/>
        </w:rPr>
      </w:pPr>
      <w:r w:rsidRPr="006E726E">
        <w:rPr>
          <w:rFonts w:ascii="Arial" w:hAnsi="Arial" w:cs="Arial"/>
          <w:lang w:val="en-GB"/>
        </w:rPr>
        <w:t>I feel that my confidence, skills and knowledge have been increased by studying theory and has widened my repertoire on which I can draw and apply in the workplace</w:t>
      </w:r>
    </w:p>
    <w:p w:rsidR="007E5B94" w:rsidRPr="007E5B94" w:rsidRDefault="007E5B94" w:rsidP="005F20C1">
      <w:pPr>
        <w:spacing w:line="360" w:lineRule="auto"/>
        <w:rPr>
          <w:rFonts w:ascii="Arial" w:hAnsi="Arial" w:cs="Arial"/>
          <w:i/>
          <w:sz w:val="22"/>
          <w:szCs w:val="22"/>
          <w:lang w:val="en-GB"/>
        </w:rPr>
      </w:pPr>
    </w:p>
    <w:p w:rsidR="007A2F0C" w:rsidRPr="005F20C1" w:rsidRDefault="007A2F0C" w:rsidP="005F20C1">
      <w:pPr>
        <w:pStyle w:val="ListParagraph"/>
        <w:numPr>
          <w:ilvl w:val="1"/>
          <w:numId w:val="6"/>
        </w:numPr>
        <w:spacing w:line="360" w:lineRule="auto"/>
        <w:ind w:left="709"/>
        <w:rPr>
          <w:rFonts w:ascii="Arial" w:hAnsi="Arial" w:cs="Arial"/>
          <w:b/>
          <w:sz w:val="26"/>
          <w:szCs w:val="26"/>
          <w:lang w:val="en-GB"/>
        </w:rPr>
      </w:pPr>
      <w:r w:rsidRPr="005F20C1">
        <w:rPr>
          <w:rFonts w:ascii="Arial" w:hAnsi="Arial" w:cs="Arial"/>
          <w:b/>
          <w:sz w:val="26"/>
          <w:szCs w:val="26"/>
          <w:lang w:val="en-GB"/>
        </w:rPr>
        <w:lastRenderedPageBreak/>
        <w:t>Evaluating the testing of</w:t>
      </w:r>
      <w:r w:rsidR="00A4506E" w:rsidRPr="005F20C1">
        <w:rPr>
          <w:rFonts w:ascii="Arial" w:hAnsi="Arial" w:cs="Arial"/>
          <w:b/>
          <w:sz w:val="26"/>
          <w:szCs w:val="26"/>
          <w:lang w:val="en-GB"/>
        </w:rPr>
        <w:t xml:space="preserve"> the TMI </w:t>
      </w:r>
      <w:r w:rsidRPr="005F20C1">
        <w:rPr>
          <w:rFonts w:ascii="Arial" w:hAnsi="Arial" w:cs="Arial"/>
          <w:b/>
          <w:sz w:val="26"/>
          <w:szCs w:val="26"/>
          <w:lang w:val="en-GB"/>
        </w:rPr>
        <w:t>resource with radiography students</w:t>
      </w:r>
    </w:p>
    <w:p w:rsidR="007A2F0C" w:rsidRPr="005F20C1" w:rsidRDefault="007A2F0C" w:rsidP="005F20C1">
      <w:pPr>
        <w:spacing w:line="360" w:lineRule="auto"/>
        <w:rPr>
          <w:rFonts w:ascii="Arial" w:hAnsi="Arial" w:cs="Arial"/>
          <w:b/>
          <w:sz w:val="26"/>
          <w:szCs w:val="26"/>
          <w:lang w:val="en-GB"/>
        </w:rPr>
      </w:pPr>
    </w:p>
    <w:p w:rsidR="00780F6F" w:rsidRPr="006E726E" w:rsidRDefault="00780F6F" w:rsidP="005F20C1">
      <w:pPr>
        <w:spacing w:line="360" w:lineRule="auto"/>
        <w:rPr>
          <w:rFonts w:ascii="Arial" w:hAnsi="Arial" w:cs="Arial"/>
          <w:lang w:val="en-GB"/>
        </w:rPr>
      </w:pPr>
      <w:r w:rsidRPr="006E726E">
        <w:rPr>
          <w:rFonts w:ascii="Arial" w:hAnsi="Arial" w:cs="Arial"/>
          <w:lang w:val="en-GB"/>
        </w:rPr>
        <w:t xml:space="preserve">It must be considered that in other subjects </w:t>
      </w:r>
      <w:r w:rsidR="00DF06AE" w:rsidRPr="006E726E">
        <w:rPr>
          <w:rFonts w:ascii="Arial" w:hAnsi="Arial" w:cs="Arial"/>
          <w:lang w:val="en-GB"/>
        </w:rPr>
        <w:t>tutors might use the resource in a different way as</w:t>
      </w:r>
      <w:r w:rsidRPr="006E726E">
        <w:rPr>
          <w:rFonts w:ascii="Arial" w:hAnsi="Arial" w:cs="Arial"/>
          <w:lang w:val="en-GB"/>
        </w:rPr>
        <w:t xml:space="preserve"> preferences</w:t>
      </w:r>
      <w:r w:rsidR="00DF06AE" w:rsidRPr="006E726E">
        <w:rPr>
          <w:rFonts w:ascii="Arial" w:hAnsi="Arial" w:cs="Arial"/>
          <w:lang w:val="en-GB"/>
        </w:rPr>
        <w:t xml:space="preserve"> for how to run a session may</w:t>
      </w:r>
      <w:r w:rsidRPr="006E726E">
        <w:rPr>
          <w:rFonts w:ascii="Arial" w:hAnsi="Arial" w:cs="Arial"/>
          <w:lang w:val="en-GB"/>
        </w:rPr>
        <w:t xml:space="preserve"> differ. The radiography trial did not use role play, but </w:t>
      </w:r>
      <w:r w:rsidR="00DF06AE" w:rsidRPr="006E726E">
        <w:rPr>
          <w:rFonts w:ascii="Arial" w:hAnsi="Arial" w:cs="Arial"/>
          <w:lang w:val="en-GB"/>
        </w:rPr>
        <w:t xml:space="preserve">as with the other trials </w:t>
      </w:r>
      <w:r w:rsidRPr="006E726E">
        <w:rPr>
          <w:rFonts w:ascii="Arial" w:hAnsi="Arial" w:cs="Arial"/>
          <w:lang w:val="en-GB"/>
        </w:rPr>
        <w:t xml:space="preserve">engaged students in discussions </w:t>
      </w:r>
      <w:r w:rsidR="00DF06AE" w:rsidRPr="006E726E">
        <w:rPr>
          <w:rFonts w:ascii="Arial" w:hAnsi="Arial" w:cs="Arial"/>
          <w:lang w:val="en-GB"/>
        </w:rPr>
        <w:t>(</w:t>
      </w:r>
      <w:r w:rsidRPr="006E726E">
        <w:rPr>
          <w:rFonts w:ascii="Arial" w:hAnsi="Arial" w:cs="Arial"/>
          <w:lang w:val="en-GB"/>
        </w:rPr>
        <w:t>in pairs</w:t>
      </w:r>
      <w:r w:rsidR="00DF06AE" w:rsidRPr="006E726E">
        <w:rPr>
          <w:rFonts w:ascii="Arial" w:hAnsi="Arial" w:cs="Arial"/>
          <w:lang w:val="en-GB"/>
        </w:rPr>
        <w:t>)</w:t>
      </w:r>
      <w:r w:rsidRPr="006E726E">
        <w:rPr>
          <w:rFonts w:ascii="Arial" w:hAnsi="Arial" w:cs="Arial"/>
          <w:lang w:val="en-GB"/>
        </w:rPr>
        <w:t xml:space="preserve"> after watching the DVD, embedded within a classroom session and examined the positives and negatives </w:t>
      </w:r>
      <w:r w:rsidR="00DF06AE" w:rsidRPr="006E726E">
        <w:rPr>
          <w:rFonts w:ascii="Arial" w:hAnsi="Arial" w:cs="Arial"/>
          <w:lang w:val="en-GB"/>
        </w:rPr>
        <w:t>of</w:t>
      </w:r>
      <w:r w:rsidRPr="006E726E">
        <w:rPr>
          <w:rFonts w:ascii="Arial" w:hAnsi="Arial" w:cs="Arial"/>
          <w:lang w:val="en-GB"/>
        </w:rPr>
        <w:t xml:space="preserve"> good communication with patients.</w:t>
      </w:r>
    </w:p>
    <w:p w:rsidR="00780F6F" w:rsidRPr="006E726E" w:rsidRDefault="00780F6F" w:rsidP="005F20C1">
      <w:pPr>
        <w:spacing w:line="360" w:lineRule="auto"/>
        <w:rPr>
          <w:rFonts w:ascii="Arial" w:hAnsi="Arial" w:cs="Arial"/>
          <w:lang w:val="en-GB"/>
        </w:rPr>
      </w:pPr>
    </w:p>
    <w:p w:rsidR="00780F6F" w:rsidRPr="006E726E" w:rsidRDefault="00780F6F" w:rsidP="005F20C1">
      <w:pPr>
        <w:spacing w:line="360" w:lineRule="auto"/>
        <w:rPr>
          <w:rFonts w:ascii="Arial" w:hAnsi="Arial" w:cs="Arial"/>
          <w:lang w:val="en-GB"/>
        </w:rPr>
      </w:pPr>
      <w:r w:rsidRPr="006E726E">
        <w:rPr>
          <w:rFonts w:ascii="Arial" w:hAnsi="Arial" w:cs="Arial"/>
          <w:lang w:val="en-GB"/>
        </w:rPr>
        <w:t>Students rated the aspects of the session as follows:</w:t>
      </w:r>
    </w:p>
    <w:p w:rsidR="00780F6F" w:rsidRPr="006E726E" w:rsidRDefault="00780F6F" w:rsidP="005F20C1">
      <w:pPr>
        <w:spacing w:line="360" w:lineRule="auto"/>
        <w:rPr>
          <w:rFonts w:ascii="Arial" w:hAnsi="Arial" w:cs="Arial"/>
          <w:lang w:val="en-GB"/>
        </w:rPr>
      </w:pPr>
      <w:r w:rsidRPr="006E726E">
        <w:rPr>
          <w:rFonts w:ascii="Arial" w:hAnsi="Arial" w:cs="Arial"/>
          <w:b/>
          <w:lang w:val="en-GB"/>
        </w:rPr>
        <w:t xml:space="preserve">Table </w:t>
      </w:r>
      <w:r w:rsidR="00221F9E" w:rsidRPr="006E726E">
        <w:rPr>
          <w:rFonts w:ascii="Arial" w:hAnsi="Arial" w:cs="Arial"/>
          <w:b/>
          <w:lang w:val="en-GB"/>
        </w:rPr>
        <w:t>3</w:t>
      </w:r>
      <w:r w:rsidRPr="006E726E">
        <w:rPr>
          <w:rFonts w:ascii="Arial" w:hAnsi="Arial" w:cs="Arial"/>
          <w:lang w:val="en-GB"/>
        </w:rPr>
        <w:t xml:space="preserve"> </w:t>
      </w:r>
      <w:r w:rsidRPr="006E726E">
        <w:rPr>
          <w:rFonts w:ascii="Arial" w:hAnsi="Arial" w:cs="Arial"/>
          <w:b/>
          <w:lang w:val="en-GB"/>
        </w:rPr>
        <w:t>Median of ratings for the activities in the taught session - Radiography</w:t>
      </w:r>
    </w:p>
    <w:tbl>
      <w:tblPr>
        <w:tblStyle w:val="TableGrid"/>
        <w:tblW w:w="0" w:type="auto"/>
        <w:tblLook w:val="04A0" w:firstRow="1" w:lastRow="0" w:firstColumn="1" w:lastColumn="0" w:noHBand="0" w:noVBand="1"/>
      </w:tblPr>
      <w:tblGrid>
        <w:gridCol w:w="2139"/>
        <w:gridCol w:w="2242"/>
        <w:gridCol w:w="2537"/>
        <w:gridCol w:w="2324"/>
      </w:tblGrid>
      <w:tr w:rsidR="00780F6F" w:rsidRPr="006E726E" w:rsidTr="002B1DCB">
        <w:tc>
          <w:tcPr>
            <w:tcW w:w="2310" w:type="dxa"/>
          </w:tcPr>
          <w:p w:rsidR="00780F6F" w:rsidRPr="006E726E" w:rsidRDefault="00780F6F" w:rsidP="005F20C1">
            <w:pPr>
              <w:spacing w:line="360" w:lineRule="auto"/>
              <w:rPr>
                <w:rFonts w:ascii="Arial" w:hAnsi="Arial" w:cs="Arial"/>
                <w:b/>
                <w:lang w:val="en-GB"/>
              </w:rPr>
            </w:pPr>
          </w:p>
        </w:tc>
        <w:tc>
          <w:tcPr>
            <w:tcW w:w="2310" w:type="dxa"/>
          </w:tcPr>
          <w:p w:rsidR="00780F6F" w:rsidRPr="006E726E" w:rsidRDefault="00780F6F" w:rsidP="005F20C1">
            <w:pPr>
              <w:pStyle w:val="ListParagraph"/>
              <w:numPr>
                <w:ilvl w:val="0"/>
                <w:numId w:val="11"/>
              </w:numPr>
              <w:spacing w:line="360" w:lineRule="auto"/>
              <w:rPr>
                <w:rFonts w:ascii="Arial" w:hAnsi="Arial" w:cs="Arial"/>
                <w:lang w:val="en-GB"/>
              </w:rPr>
            </w:pPr>
            <w:r w:rsidRPr="006E726E">
              <w:rPr>
                <w:rFonts w:ascii="Arial" w:hAnsi="Arial" w:cs="Arial"/>
                <w:lang w:val="en-GB"/>
              </w:rPr>
              <w:t>DVD</w:t>
            </w:r>
          </w:p>
        </w:tc>
        <w:tc>
          <w:tcPr>
            <w:tcW w:w="2311" w:type="dxa"/>
          </w:tcPr>
          <w:p w:rsidR="00780F6F" w:rsidRPr="006E726E" w:rsidRDefault="009F294E" w:rsidP="005F20C1">
            <w:pPr>
              <w:pStyle w:val="ListParagraph"/>
              <w:numPr>
                <w:ilvl w:val="0"/>
                <w:numId w:val="11"/>
              </w:numPr>
              <w:spacing w:line="360" w:lineRule="auto"/>
              <w:rPr>
                <w:rFonts w:ascii="Arial" w:hAnsi="Arial" w:cs="Arial"/>
                <w:lang w:val="en-GB"/>
              </w:rPr>
            </w:pPr>
            <w:r w:rsidRPr="006E726E">
              <w:rPr>
                <w:rFonts w:ascii="Arial" w:hAnsi="Arial" w:cs="Arial"/>
                <w:lang w:val="en-GB"/>
              </w:rPr>
              <w:t>d</w:t>
            </w:r>
            <w:r w:rsidR="00780F6F" w:rsidRPr="006E726E">
              <w:rPr>
                <w:rFonts w:ascii="Arial" w:hAnsi="Arial" w:cs="Arial"/>
                <w:lang w:val="en-GB"/>
              </w:rPr>
              <w:t>iscussions in Pairs</w:t>
            </w:r>
          </w:p>
        </w:tc>
        <w:tc>
          <w:tcPr>
            <w:tcW w:w="2311" w:type="dxa"/>
          </w:tcPr>
          <w:p w:rsidR="00780F6F" w:rsidRPr="006E726E" w:rsidRDefault="009F294E" w:rsidP="005F20C1">
            <w:pPr>
              <w:pStyle w:val="ListParagraph"/>
              <w:numPr>
                <w:ilvl w:val="0"/>
                <w:numId w:val="11"/>
              </w:numPr>
              <w:spacing w:line="360" w:lineRule="auto"/>
              <w:rPr>
                <w:rFonts w:ascii="Arial" w:hAnsi="Arial" w:cs="Arial"/>
                <w:lang w:val="en-GB"/>
              </w:rPr>
            </w:pPr>
            <w:r w:rsidRPr="006E726E">
              <w:rPr>
                <w:rFonts w:ascii="Arial" w:hAnsi="Arial" w:cs="Arial"/>
                <w:lang w:val="en-GB"/>
              </w:rPr>
              <w:t>n</w:t>
            </w:r>
            <w:r w:rsidR="00780F6F" w:rsidRPr="006E726E">
              <w:rPr>
                <w:rFonts w:ascii="Arial" w:hAnsi="Arial" w:cs="Arial"/>
                <w:lang w:val="en-GB"/>
              </w:rPr>
              <w:t xml:space="preserve">egatives and </w:t>
            </w:r>
            <w:r w:rsidRPr="006E726E">
              <w:rPr>
                <w:rFonts w:ascii="Arial" w:hAnsi="Arial" w:cs="Arial"/>
                <w:lang w:val="en-GB"/>
              </w:rPr>
              <w:t>p</w:t>
            </w:r>
            <w:r w:rsidR="00780F6F" w:rsidRPr="006E726E">
              <w:rPr>
                <w:rFonts w:ascii="Arial" w:hAnsi="Arial" w:cs="Arial"/>
                <w:lang w:val="en-GB"/>
              </w:rPr>
              <w:t>ositives</w:t>
            </w:r>
          </w:p>
        </w:tc>
      </w:tr>
      <w:tr w:rsidR="00780F6F" w:rsidRPr="006E726E" w:rsidTr="00780F6F">
        <w:tc>
          <w:tcPr>
            <w:tcW w:w="2310" w:type="dxa"/>
          </w:tcPr>
          <w:p w:rsidR="00780F6F" w:rsidRPr="006E726E" w:rsidRDefault="00780F6F" w:rsidP="005F20C1">
            <w:pPr>
              <w:spacing w:line="360" w:lineRule="auto"/>
              <w:rPr>
                <w:rFonts w:ascii="Arial" w:hAnsi="Arial" w:cs="Arial"/>
                <w:b/>
                <w:lang w:val="en-GB"/>
              </w:rPr>
            </w:pPr>
            <w:r w:rsidRPr="006E726E">
              <w:rPr>
                <w:rFonts w:ascii="Arial" w:hAnsi="Arial" w:cs="Arial"/>
                <w:b/>
                <w:lang w:val="en-GB"/>
              </w:rPr>
              <w:t>Median</w:t>
            </w:r>
          </w:p>
        </w:tc>
        <w:tc>
          <w:tcPr>
            <w:tcW w:w="2310" w:type="dxa"/>
          </w:tcPr>
          <w:p w:rsidR="00780F6F" w:rsidRPr="006E726E" w:rsidRDefault="007E5B94" w:rsidP="005F20C1">
            <w:pPr>
              <w:spacing w:line="360" w:lineRule="auto"/>
              <w:jc w:val="center"/>
              <w:rPr>
                <w:rFonts w:ascii="Arial" w:hAnsi="Arial" w:cs="Arial"/>
                <w:b/>
                <w:lang w:val="en-GB"/>
              </w:rPr>
            </w:pPr>
            <w:r w:rsidRPr="006E726E">
              <w:rPr>
                <w:rFonts w:ascii="Arial" w:hAnsi="Arial" w:cs="Arial"/>
                <w:b/>
                <w:lang w:val="en-GB"/>
              </w:rPr>
              <w:t>3</w:t>
            </w:r>
          </w:p>
        </w:tc>
        <w:tc>
          <w:tcPr>
            <w:tcW w:w="2311" w:type="dxa"/>
          </w:tcPr>
          <w:p w:rsidR="00780F6F" w:rsidRPr="006E726E" w:rsidRDefault="007E5B94" w:rsidP="005F20C1">
            <w:pPr>
              <w:spacing w:line="360" w:lineRule="auto"/>
              <w:jc w:val="center"/>
              <w:rPr>
                <w:rFonts w:ascii="Arial" w:hAnsi="Arial" w:cs="Arial"/>
                <w:b/>
                <w:lang w:val="en-GB"/>
              </w:rPr>
            </w:pPr>
            <w:r w:rsidRPr="006E726E">
              <w:rPr>
                <w:rFonts w:ascii="Arial" w:hAnsi="Arial" w:cs="Arial"/>
                <w:b/>
                <w:lang w:val="en-GB"/>
              </w:rPr>
              <w:t>3</w:t>
            </w:r>
          </w:p>
        </w:tc>
        <w:tc>
          <w:tcPr>
            <w:tcW w:w="2311" w:type="dxa"/>
          </w:tcPr>
          <w:p w:rsidR="00780F6F" w:rsidRPr="006E726E" w:rsidRDefault="007E5B94" w:rsidP="005F20C1">
            <w:pPr>
              <w:spacing w:line="360" w:lineRule="auto"/>
              <w:jc w:val="center"/>
              <w:rPr>
                <w:rFonts w:ascii="Arial" w:hAnsi="Arial" w:cs="Arial"/>
                <w:b/>
                <w:lang w:val="en-GB"/>
              </w:rPr>
            </w:pPr>
            <w:r w:rsidRPr="006E726E">
              <w:rPr>
                <w:rFonts w:ascii="Arial" w:hAnsi="Arial" w:cs="Arial"/>
                <w:b/>
                <w:lang w:val="en-GB"/>
              </w:rPr>
              <w:t>3</w:t>
            </w:r>
          </w:p>
        </w:tc>
      </w:tr>
    </w:tbl>
    <w:p w:rsidR="007A2F0C" w:rsidRDefault="007A2F0C" w:rsidP="005F20C1">
      <w:pPr>
        <w:spacing w:line="360" w:lineRule="auto"/>
        <w:rPr>
          <w:rFonts w:ascii="Arial" w:hAnsi="Arial" w:cs="Arial"/>
          <w:b/>
          <w:sz w:val="22"/>
          <w:szCs w:val="22"/>
          <w:lang w:val="en-GB"/>
        </w:rPr>
      </w:pPr>
    </w:p>
    <w:p w:rsidR="007A2F0C" w:rsidRPr="006E726E" w:rsidRDefault="00DF06AE" w:rsidP="005F20C1">
      <w:pPr>
        <w:spacing w:line="360" w:lineRule="auto"/>
        <w:rPr>
          <w:rFonts w:ascii="Arial" w:hAnsi="Arial" w:cs="Arial"/>
          <w:lang w:val="en-GB"/>
        </w:rPr>
      </w:pPr>
      <w:r w:rsidRPr="006E726E">
        <w:rPr>
          <w:rFonts w:ascii="Arial" w:hAnsi="Arial" w:cs="Arial"/>
          <w:lang w:val="en-GB"/>
        </w:rPr>
        <w:t>Many</w:t>
      </w:r>
      <w:r w:rsidR="00221F9E" w:rsidRPr="006E726E">
        <w:rPr>
          <w:rFonts w:ascii="Arial" w:hAnsi="Arial" w:cs="Arial"/>
          <w:lang w:val="en-GB"/>
        </w:rPr>
        <w:t xml:space="preserve"> of the students in this group had been on clinical placements in radiography departments, but </w:t>
      </w:r>
      <w:r w:rsidRPr="006E726E">
        <w:rPr>
          <w:rFonts w:ascii="Arial" w:hAnsi="Arial" w:cs="Arial"/>
          <w:lang w:val="en-GB"/>
        </w:rPr>
        <w:t>indicated that they</w:t>
      </w:r>
      <w:r w:rsidR="00221F9E" w:rsidRPr="006E726E">
        <w:rPr>
          <w:rFonts w:ascii="Arial" w:hAnsi="Arial" w:cs="Arial"/>
          <w:lang w:val="en-GB"/>
        </w:rPr>
        <w:t xml:space="preserve"> still had quite limited experience of talking to patients.  They were much more focused on the procedure itself than on communicating with the patient</w:t>
      </w:r>
      <w:r w:rsidRPr="006E726E">
        <w:rPr>
          <w:rFonts w:ascii="Arial" w:hAnsi="Arial" w:cs="Arial"/>
          <w:lang w:val="en-GB"/>
        </w:rPr>
        <w:t>, so this session brought the patient and their needs into focus</w:t>
      </w:r>
      <w:r w:rsidR="00221F9E" w:rsidRPr="006E726E">
        <w:rPr>
          <w:rFonts w:ascii="Arial" w:hAnsi="Arial" w:cs="Arial"/>
          <w:lang w:val="en-GB"/>
        </w:rPr>
        <w:t>.</w:t>
      </w:r>
    </w:p>
    <w:p w:rsidR="00221F9E" w:rsidRDefault="00221F9E" w:rsidP="005F20C1">
      <w:pPr>
        <w:spacing w:line="360" w:lineRule="auto"/>
        <w:rPr>
          <w:rFonts w:ascii="Arial" w:hAnsi="Arial" w:cs="Arial"/>
          <w:sz w:val="22"/>
          <w:szCs w:val="22"/>
          <w:lang w:val="en-GB"/>
        </w:rPr>
      </w:pPr>
    </w:p>
    <w:p w:rsidR="00221F9E" w:rsidRPr="005F20C1" w:rsidRDefault="00221F9E" w:rsidP="005F20C1">
      <w:pPr>
        <w:spacing w:line="360" w:lineRule="auto"/>
        <w:rPr>
          <w:rFonts w:ascii="Arial" w:hAnsi="Arial" w:cs="Arial"/>
          <w:b/>
          <w:sz w:val="26"/>
          <w:szCs w:val="26"/>
          <w:lang w:val="en-GB"/>
        </w:rPr>
      </w:pPr>
      <w:r w:rsidRPr="005F20C1">
        <w:rPr>
          <w:rFonts w:ascii="Arial" w:hAnsi="Arial" w:cs="Arial"/>
          <w:b/>
          <w:sz w:val="26"/>
          <w:szCs w:val="26"/>
          <w:lang w:val="en-GB"/>
        </w:rPr>
        <w:t>Explicit comments given by individual student participants - Radiography</w:t>
      </w:r>
    </w:p>
    <w:p w:rsidR="00221F9E" w:rsidRDefault="00221F9E" w:rsidP="005F20C1">
      <w:pPr>
        <w:spacing w:line="360" w:lineRule="auto"/>
        <w:rPr>
          <w:rFonts w:ascii="Arial" w:hAnsi="Arial" w:cs="Arial"/>
          <w:sz w:val="22"/>
          <w:szCs w:val="22"/>
          <w:lang w:val="en-GB"/>
        </w:rPr>
      </w:pPr>
    </w:p>
    <w:p w:rsidR="00221F9E" w:rsidRPr="006E726E" w:rsidRDefault="00221F9E" w:rsidP="005F20C1">
      <w:pPr>
        <w:pStyle w:val="ListParagraph"/>
        <w:numPr>
          <w:ilvl w:val="0"/>
          <w:numId w:val="9"/>
        </w:numPr>
        <w:spacing w:line="360" w:lineRule="auto"/>
        <w:rPr>
          <w:rFonts w:ascii="Arial" w:hAnsi="Arial" w:cs="Arial"/>
          <w:lang w:val="en-GB"/>
        </w:rPr>
      </w:pPr>
      <w:r w:rsidRPr="006E726E">
        <w:rPr>
          <w:rFonts w:ascii="Arial" w:hAnsi="Arial" w:cs="Arial"/>
          <w:lang w:val="en-GB"/>
        </w:rPr>
        <w:t>The DVD assisted in showing how not to communicate with patients and the effects</w:t>
      </w:r>
    </w:p>
    <w:p w:rsidR="00221F9E" w:rsidRPr="006E726E" w:rsidRDefault="00221F9E" w:rsidP="005F20C1">
      <w:pPr>
        <w:pStyle w:val="ListParagraph"/>
        <w:numPr>
          <w:ilvl w:val="0"/>
          <w:numId w:val="9"/>
        </w:numPr>
        <w:spacing w:line="360" w:lineRule="auto"/>
        <w:rPr>
          <w:rFonts w:ascii="Arial" w:hAnsi="Arial" w:cs="Arial"/>
          <w:lang w:val="en-GB"/>
        </w:rPr>
      </w:pPr>
      <w:r w:rsidRPr="006E726E">
        <w:rPr>
          <w:rFonts w:ascii="Arial" w:hAnsi="Arial" w:cs="Arial"/>
          <w:lang w:val="en-GB"/>
        </w:rPr>
        <w:t>More emphasis on exactly what to say, and ask the patient</w:t>
      </w:r>
    </w:p>
    <w:p w:rsidR="00221F9E" w:rsidRPr="006E726E" w:rsidRDefault="00221F9E" w:rsidP="005F20C1">
      <w:pPr>
        <w:pStyle w:val="ListParagraph"/>
        <w:numPr>
          <w:ilvl w:val="0"/>
          <w:numId w:val="9"/>
        </w:numPr>
        <w:spacing w:line="360" w:lineRule="auto"/>
        <w:rPr>
          <w:rFonts w:ascii="Arial" w:hAnsi="Arial" w:cs="Arial"/>
          <w:lang w:val="en-GB"/>
        </w:rPr>
      </w:pPr>
      <w:r w:rsidRPr="006E726E">
        <w:rPr>
          <w:rFonts w:ascii="Arial" w:hAnsi="Arial" w:cs="Arial"/>
          <w:lang w:val="en-GB"/>
        </w:rPr>
        <w:t>...being a radiographer isn’t just reading guidelines and understanding them or not just discussing your experience but to put all that in practise...</w:t>
      </w:r>
    </w:p>
    <w:p w:rsidR="00221F9E" w:rsidRPr="006E726E" w:rsidRDefault="00221F9E" w:rsidP="005F20C1">
      <w:pPr>
        <w:pStyle w:val="ListParagraph"/>
        <w:numPr>
          <w:ilvl w:val="0"/>
          <w:numId w:val="9"/>
        </w:numPr>
        <w:spacing w:line="360" w:lineRule="auto"/>
        <w:rPr>
          <w:rFonts w:ascii="Arial" w:hAnsi="Arial" w:cs="Arial"/>
          <w:lang w:val="en-GB"/>
        </w:rPr>
      </w:pPr>
      <w:r w:rsidRPr="006E726E">
        <w:rPr>
          <w:rFonts w:ascii="Arial" w:hAnsi="Arial" w:cs="Arial"/>
          <w:lang w:val="en-GB"/>
        </w:rPr>
        <w:t>Learning from others, discussing experiences and the theory and guidelines are all important.</w:t>
      </w:r>
    </w:p>
    <w:p w:rsidR="00221F9E" w:rsidRPr="006E726E" w:rsidRDefault="00A4506E" w:rsidP="005F20C1">
      <w:pPr>
        <w:pStyle w:val="ListParagraph"/>
        <w:numPr>
          <w:ilvl w:val="0"/>
          <w:numId w:val="9"/>
        </w:numPr>
        <w:spacing w:line="360" w:lineRule="auto"/>
        <w:rPr>
          <w:rFonts w:ascii="Arial" w:hAnsi="Arial" w:cs="Arial"/>
          <w:lang w:val="en-GB"/>
        </w:rPr>
      </w:pPr>
      <w:r w:rsidRPr="006E726E">
        <w:rPr>
          <w:rFonts w:ascii="Arial" w:hAnsi="Arial" w:cs="Arial"/>
          <w:lang w:val="en-GB"/>
        </w:rPr>
        <w:t>..-what to say and what not to say was useful.</w:t>
      </w:r>
    </w:p>
    <w:p w:rsidR="00221F9E" w:rsidRPr="00B442A0" w:rsidRDefault="00221F9E" w:rsidP="005F20C1">
      <w:pPr>
        <w:spacing w:line="360" w:lineRule="auto"/>
        <w:rPr>
          <w:rFonts w:ascii="Arial" w:hAnsi="Arial" w:cs="Arial"/>
          <w:sz w:val="22"/>
          <w:szCs w:val="22"/>
          <w:lang w:val="en-GB"/>
        </w:rPr>
      </w:pPr>
    </w:p>
    <w:p w:rsidR="008629BA" w:rsidRPr="00780F6F" w:rsidRDefault="00780F6F" w:rsidP="005F20C1">
      <w:pPr>
        <w:spacing w:line="360" w:lineRule="auto"/>
        <w:ind w:left="284" w:hanging="284"/>
        <w:rPr>
          <w:rFonts w:ascii="Arial" w:hAnsi="Arial" w:cs="Arial"/>
          <w:b/>
          <w:sz w:val="22"/>
          <w:szCs w:val="22"/>
          <w:lang w:val="en-GB"/>
        </w:rPr>
      </w:pPr>
      <w:r>
        <w:rPr>
          <w:rFonts w:ascii="Arial" w:hAnsi="Arial" w:cs="Arial"/>
          <w:b/>
          <w:sz w:val="22"/>
          <w:szCs w:val="22"/>
          <w:lang w:val="en-GB"/>
        </w:rPr>
        <w:t>5.5</w:t>
      </w:r>
      <w:r>
        <w:rPr>
          <w:rFonts w:ascii="Arial" w:hAnsi="Arial" w:cs="Arial"/>
          <w:b/>
          <w:sz w:val="22"/>
          <w:szCs w:val="22"/>
          <w:lang w:val="en-GB"/>
        </w:rPr>
        <w:tab/>
      </w:r>
      <w:r w:rsidR="008260B3" w:rsidRPr="005F20C1">
        <w:rPr>
          <w:rFonts w:ascii="Arial" w:hAnsi="Arial" w:cs="Arial"/>
          <w:b/>
          <w:sz w:val="26"/>
          <w:szCs w:val="26"/>
          <w:lang w:val="en-GB"/>
        </w:rPr>
        <w:t>Developing confidence in dealing with clients</w:t>
      </w:r>
    </w:p>
    <w:p w:rsidR="008629BA" w:rsidRPr="008629BA" w:rsidRDefault="008629BA" w:rsidP="005F20C1">
      <w:pPr>
        <w:spacing w:line="360" w:lineRule="auto"/>
        <w:ind w:left="360"/>
        <w:rPr>
          <w:rFonts w:ascii="Arial" w:hAnsi="Arial" w:cs="Arial"/>
          <w:b/>
          <w:sz w:val="22"/>
          <w:szCs w:val="22"/>
          <w:lang w:val="en-GB"/>
        </w:rPr>
      </w:pPr>
    </w:p>
    <w:p w:rsidR="00185B1C" w:rsidRPr="006E726E" w:rsidRDefault="008629BA" w:rsidP="005F20C1">
      <w:pPr>
        <w:spacing w:line="360" w:lineRule="auto"/>
        <w:rPr>
          <w:rFonts w:ascii="Arial" w:hAnsi="Arial" w:cs="Arial"/>
          <w:lang w:val="en-GB"/>
        </w:rPr>
      </w:pPr>
      <w:r w:rsidRPr="006E726E">
        <w:rPr>
          <w:rFonts w:ascii="Arial" w:hAnsi="Arial" w:cs="Arial"/>
          <w:lang w:val="en-GB"/>
        </w:rPr>
        <w:t xml:space="preserve">In addition to </w:t>
      </w:r>
      <w:r w:rsidR="008260B3" w:rsidRPr="006E726E">
        <w:rPr>
          <w:rFonts w:ascii="Arial" w:hAnsi="Arial" w:cs="Arial"/>
          <w:lang w:val="en-GB"/>
        </w:rPr>
        <w:t xml:space="preserve">evaluating the value of the various components of the teaching sessions, students were asked about their confidence in dealing with clients before and after the sessions. </w:t>
      </w:r>
      <w:r w:rsidRPr="006E726E">
        <w:rPr>
          <w:rFonts w:ascii="Arial" w:hAnsi="Arial" w:cs="Arial"/>
          <w:lang w:val="en-GB"/>
        </w:rPr>
        <w:t>The</w:t>
      </w:r>
      <w:r w:rsidR="008260B3" w:rsidRPr="006E726E">
        <w:rPr>
          <w:rFonts w:ascii="Arial" w:hAnsi="Arial" w:cs="Arial"/>
          <w:lang w:val="en-GB"/>
        </w:rPr>
        <w:t>ir responses</w:t>
      </w:r>
      <w:r w:rsidRPr="006E726E">
        <w:rPr>
          <w:rFonts w:ascii="Arial" w:hAnsi="Arial" w:cs="Arial"/>
          <w:lang w:val="en-GB"/>
        </w:rPr>
        <w:t xml:space="preserve"> were analysed to establish whether the students perceived the sessions, previous experience or other sources as crucial in their level of perceived confidence.</w:t>
      </w:r>
      <w:r w:rsidR="00185B1C" w:rsidRPr="006E726E">
        <w:rPr>
          <w:rFonts w:ascii="Arial" w:hAnsi="Arial" w:cs="Arial"/>
          <w:lang w:val="en-GB"/>
        </w:rPr>
        <w:t xml:space="preserve"> It was interesting that for </w:t>
      </w:r>
      <w:r w:rsidR="00780F6F" w:rsidRPr="006E726E">
        <w:rPr>
          <w:rFonts w:ascii="Arial" w:hAnsi="Arial" w:cs="Arial"/>
          <w:lang w:val="en-GB"/>
        </w:rPr>
        <w:t xml:space="preserve">all </w:t>
      </w:r>
      <w:r w:rsidR="008260B3" w:rsidRPr="006E726E">
        <w:rPr>
          <w:rFonts w:ascii="Arial" w:hAnsi="Arial" w:cs="Arial"/>
          <w:lang w:val="en-GB"/>
        </w:rPr>
        <w:t>three cohorts,</w:t>
      </w:r>
      <w:r w:rsidR="00185B1C" w:rsidRPr="006E726E">
        <w:rPr>
          <w:rFonts w:ascii="Arial" w:hAnsi="Arial" w:cs="Arial"/>
          <w:lang w:val="en-GB"/>
        </w:rPr>
        <w:t xml:space="preserve"> confidence boosting was not necessarily the most valuable element of the way the sessions were run.</w:t>
      </w:r>
    </w:p>
    <w:p w:rsidR="008629BA" w:rsidRPr="008629BA" w:rsidRDefault="008629BA" w:rsidP="005F20C1">
      <w:pPr>
        <w:spacing w:line="360" w:lineRule="auto"/>
        <w:rPr>
          <w:rFonts w:ascii="Arial" w:hAnsi="Arial" w:cs="Arial"/>
          <w:sz w:val="22"/>
          <w:szCs w:val="22"/>
          <w:lang w:val="en-GB"/>
        </w:rPr>
      </w:pPr>
    </w:p>
    <w:p w:rsidR="008629BA" w:rsidRPr="005F20C1" w:rsidRDefault="005F20C1" w:rsidP="005F20C1">
      <w:pPr>
        <w:spacing w:line="360" w:lineRule="auto"/>
        <w:rPr>
          <w:rFonts w:ascii="Arial" w:hAnsi="Arial" w:cs="Arial"/>
          <w:b/>
          <w:sz w:val="26"/>
          <w:szCs w:val="26"/>
          <w:lang w:val="en-GB"/>
        </w:rPr>
      </w:pPr>
      <w:r>
        <w:rPr>
          <w:rFonts w:ascii="Arial" w:hAnsi="Arial" w:cs="Arial"/>
          <w:b/>
          <w:sz w:val="26"/>
          <w:szCs w:val="26"/>
          <w:lang w:val="en-GB"/>
        </w:rPr>
        <w:t>5.5.1</w:t>
      </w:r>
      <w:r>
        <w:rPr>
          <w:rFonts w:ascii="Arial" w:hAnsi="Arial" w:cs="Arial"/>
          <w:b/>
          <w:sz w:val="26"/>
          <w:szCs w:val="26"/>
          <w:lang w:val="en-GB"/>
        </w:rPr>
        <w:tab/>
      </w:r>
      <w:r w:rsidR="008629BA" w:rsidRPr="005F20C1">
        <w:rPr>
          <w:rFonts w:ascii="Arial" w:hAnsi="Arial" w:cs="Arial"/>
          <w:b/>
          <w:sz w:val="26"/>
          <w:szCs w:val="26"/>
          <w:lang w:val="en-GB"/>
        </w:rPr>
        <w:t>TMI Education (Parents’ Evening)</w:t>
      </w:r>
    </w:p>
    <w:p w:rsidR="008629BA" w:rsidRPr="008629BA" w:rsidRDefault="008629BA" w:rsidP="005F20C1">
      <w:pPr>
        <w:spacing w:line="360" w:lineRule="auto"/>
        <w:rPr>
          <w:rFonts w:ascii="Arial" w:hAnsi="Arial" w:cs="Arial"/>
          <w:b/>
          <w:i/>
          <w:sz w:val="22"/>
          <w:szCs w:val="22"/>
          <w:lang w:val="en-GB"/>
        </w:rPr>
      </w:pPr>
    </w:p>
    <w:p w:rsidR="00EA1276" w:rsidRPr="006E726E" w:rsidRDefault="008629BA" w:rsidP="005F20C1">
      <w:pPr>
        <w:spacing w:line="360" w:lineRule="auto"/>
        <w:rPr>
          <w:rFonts w:ascii="Arial" w:hAnsi="Arial" w:cs="Arial"/>
          <w:lang w:val="en-GB"/>
        </w:rPr>
      </w:pPr>
      <w:r w:rsidRPr="006E726E">
        <w:rPr>
          <w:rFonts w:ascii="Arial" w:hAnsi="Arial" w:cs="Arial"/>
          <w:lang w:val="en-GB"/>
        </w:rPr>
        <w:t xml:space="preserve">On both occasions, before and after, the students related their confidence in dealing with a particular issue (parents) to their own experience, or lack of experience in schools. </w:t>
      </w:r>
      <w:r w:rsidR="00EA1276" w:rsidRPr="006E726E">
        <w:rPr>
          <w:rFonts w:ascii="Arial" w:hAnsi="Arial" w:cs="Arial"/>
          <w:lang w:val="en-GB"/>
        </w:rPr>
        <w:t>One student commented that they had</w:t>
      </w:r>
      <w:r w:rsidR="00B442A0" w:rsidRPr="006E726E">
        <w:rPr>
          <w:rFonts w:ascii="Arial" w:hAnsi="Arial" w:cs="Arial"/>
          <w:lang w:val="en-GB"/>
        </w:rPr>
        <w:t xml:space="preserve"> </w:t>
      </w:r>
      <w:r w:rsidRPr="006E726E">
        <w:rPr>
          <w:rFonts w:ascii="Arial" w:hAnsi="Arial" w:cs="Arial"/>
          <w:lang w:val="en-GB"/>
        </w:rPr>
        <w:t xml:space="preserve">“observed and attended a parents' meeting” </w:t>
      </w:r>
    </w:p>
    <w:p w:rsidR="00EA1276" w:rsidRPr="006E726E" w:rsidRDefault="00EA1276" w:rsidP="005F20C1">
      <w:pPr>
        <w:spacing w:line="360" w:lineRule="auto"/>
        <w:rPr>
          <w:rFonts w:ascii="Arial" w:hAnsi="Arial" w:cs="Arial"/>
          <w:lang w:val="en-GB"/>
        </w:rPr>
      </w:pPr>
    </w:p>
    <w:p w:rsidR="008629BA" w:rsidRPr="006E726E" w:rsidRDefault="008629BA" w:rsidP="005F20C1">
      <w:pPr>
        <w:spacing w:line="360" w:lineRule="auto"/>
        <w:rPr>
          <w:rFonts w:ascii="Arial" w:hAnsi="Arial" w:cs="Arial"/>
          <w:lang w:val="en-GB"/>
        </w:rPr>
      </w:pPr>
      <w:r w:rsidRPr="006E726E">
        <w:rPr>
          <w:rFonts w:ascii="Arial" w:hAnsi="Arial" w:cs="Arial"/>
          <w:lang w:val="en-GB"/>
        </w:rPr>
        <w:t>However, after the session, some were able to identify specific areas to improve on despite the absence of experience in schools</w:t>
      </w:r>
      <w:r w:rsidR="00EA1276" w:rsidRPr="006E726E">
        <w:rPr>
          <w:rFonts w:ascii="Arial" w:hAnsi="Arial" w:cs="Arial"/>
          <w:lang w:val="en-GB"/>
        </w:rPr>
        <w:t>, for example one student</w:t>
      </w:r>
      <w:r w:rsidR="00185B1C" w:rsidRPr="006E726E">
        <w:rPr>
          <w:rFonts w:ascii="Arial" w:hAnsi="Arial" w:cs="Arial"/>
          <w:lang w:val="en-GB"/>
        </w:rPr>
        <w:t xml:space="preserve">, </w:t>
      </w:r>
      <w:r w:rsidRPr="006E726E">
        <w:rPr>
          <w:rFonts w:ascii="Arial" w:hAnsi="Arial" w:cs="Arial"/>
          <w:lang w:val="en-GB"/>
        </w:rPr>
        <w:t>as shown below, identified specific areas to focus on</w:t>
      </w:r>
      <w:r w:rsidR="00B442A0" w:rsidRPr="006E726E">
        <w:rPr>
          <w:rFonts w:ascii="Arial" w:hAnsi="Arial" w:cs="Arial"/>
          <w:lang w:val="en-GB"/>
        </w:rPr>
        <w:t xml:space="preserve">: </w:t>
      </w:r>
      <w:r w:rsidRPr="006E726E">
        <w:rPr>
          <w:rFonts w:ascii="Arial" w:hAnsi="Arial" w:cs="Arial"/>
          <w:lang w:val="en-GB"/>
        </w:rPr>
        <w:t xml:space="preserve">“not enough experience of assessment and parent interaction to feel prepared to discuss progress with parents”  </w:t>
      </w:r>
    </w:p>
    <w:p w:rsidR="008629BA" w:rsidRPr="008629BA" w:rsidRDefault="008629BA" w:rsidP="005F20C1">
      <w:pPr>
        <w:spacing w:line="360" w:lineRule="auto"/>
        <w:rPr>
          <w:rFonts w:ascii="Arial" w:hAnsi="Arial" w:cs="Arial"/>
          <w:sz w:val="22"/>
          <w:szCs w:val="22"/>
          <w:lang w:val="en-GB"/>
        </w:rPr>
      </w:pPr>
    </w:p>
    <w:p w:rsidR="00B442A0" w:rsidRDefault="00B442A0" w:rsidP="005F20C1">
      <w:pPr>
        <w:spacing w:line="360" w:lineRule="auto"/>
        <w:rPr>
          <w:rFonts w:ascii="Arial" w:hAnsi="Arial" w:cs="Arial"/>
          <w:b/>
          <w:i/>
          <w:sz w:val="22"/>
          <w:szCs w:val="22"/>
          <w:lang w:val="en-GB"/>
        </w:rPr>
      </w:pPr>
    </w:p>
    <w:p w:rsidR="008629BA" w:rsidRPr="005F20C1" w:rsidRDefault="005F20C1" w:rsidP="005F20C1">
      <w:pPr>
        <w:spacing w:line="360" w:lineRule="auto"/>
        <w:rPr>
          <w:rFonts w:ascii="Arial" w:hAnsi="Arial" w:cs="Arial"/>
          <w:b/>
          <w:sz w:val="26"/>
          <w:szCs w:val="26"/>
          <w:lang w:val="en-GB"/>
        </w:rPr>
      </w:pPr>
      <w:r w:rsidRPr="005F20C1">
        <w:rPr>
          <w:rFonts w:ascii="Arial" w:hAnsi="Arial" w:cs="Arial"/>
          <w:b/>
          <w:sz w:val="26"/>
          <w:szCs w:val="26"/>
          <w:lang w:val="en-GB"/>
        </w:rPr>
        <w:t xml:space="preserve">5.5.2 </w:t>
      </w:r>
      <w:r w:rsidR="008629BA" w:rsidRPr="005F20C1">
        <w:rPr>
          <w:rFonts w:ascii="Arial" w:hAnsi="Arial" w:cs="Arial"/>
          <w:b/>
          <w:sz w:val="26"/>
          <w:szCs w:val="26"/>
          <w:lang w:val="en-GB"/>
        </w:rPr>
        <w:t xml:space="preserve">TMI Housing  </w:t>
      </w:r>
    </w:p>
    <w:p w:rsidR="008629BA" w:rsidRPr="008629BA" w:rsidRDefault="008629BA" w:rsidP="005F20C1">
      <w:pPr>
        <w:spacing w:line="360" w:lineRule="auto"/>
        <w:rPr>
          <w:rFonts w:ascii="Arial" w:hAnsi="Arial" w:cs="Arial"/>
          <w:b/>
          <w:i/>
          <w:sz w:val="22"/>
          <w:szCs w:val="22"/>
          <w:lang w:val="en-GB"/>
        </w:rPr>
      </w:pPr>
    </w:p>
    <w:p w:rsidR="008629BA" w:rsidRPr="006E726E" w:rsidRDefault="00EA1276" w:rsidP="005F20C1">
      <w:pPr>
        <w:spacing w:line="360" w:lineRule="auto"/>
        <w:rPr>
          <w:rFonts w:ascii="Arial" w:hAnsi="Arial" w:cs="Arial"/>
          <w:lang w:val="en-GB"/>
        </w:rPr>
      </w:pPr>
      <w:r w:rsidRPr="006E726E">
        <w:rPr>
          <w:rFonts w:ascii="Arial" w:hAnsi="Arial" w:cs="Arial"/>
          <w:lang w:val="en-GB"/>
        </w:rPr>
        <w:t xml:space="preserve">In the case of the housing group, </w:t>
      </w:r>
      <w:r w:rsidR="00DF06AE" w:rsidRPr="006E726E">
        <w:rPr>
          <w:rFonts w:ascii="Arial" w:hAnsi="Arial" w:cs="Arial"/>
          <w:lang w:val="en-GB"/>
        </w:rPr>
        <w:t>the</w:t>
      </w:r>
      <w:r w:rsidR="008629BA" w:rsidRPr="006E726E">
        <w:rPr>
          <w:rFonts w:ascii="Arial" w:hAnsi="Arial" w:cs="Arial"/>
          <w:lang w:val="en-GB"/>
        </w:rPr>
        <w:t xml:space="preserve"> reasons for </w:t>
      </w:r>
      <w:r w:rsidR="008260B3" w:rsidRPr="006E726E">
        <w:rPr>
          <w:rFonts w:ascii="Arial" w:hAnsi="Arial" w:cs="Arial"/>
          <w:lang w:val="en-GB"/>
        </w:rPr>
        <w:t xml:space="preserve">there being no perceivable change in their </w:t>
      </w:r>
      <w:r w:rsidR="008629BA" w:rsidRPr="006E726E">
        <w:rPr>
          <w:rFonts w:ascii="Arial" w:hAnsi="Arial" w:cs="Arial"/>
          <w:lang w:val="en-GB"/>
        </w:rPr>
        <w:t xml:space="preserve"> confidence in dealing with customers, both before and after, were based on the students’ previous experience in their workplace</w:t>
      </w:r>
      <w:r w:rsidRPr="006E726E">
        <w:rPr>
          <w:rFonts w:ascii="Arial" w:hAnsi="Arial" w:cs="Arial"/>
          <w:lang w:val="en-GB"/>
        </w:rPr>
        <w:t>:</w:t>
      </w:r>
      <w:r w:rsidR="008629BA" w:rsidRPr="006E726E">
        <w:rPr>
          <w:rFonts w:ascii="Arial" w:hAnsi="Arial" w:cs="Arial"/>
          <w:lang w:val="en-GB"/>
        </w:rPr>
        <w:t xml:space="preserve"> “I have good knowledge of homelessness, excellent interviewing skills and I always prepare myself prior to an interview” </w:t>
      </w:r>
    </w:p>
    <w:p w:rsidR="00EA1276" w:rsidRPr="006E726E" w:rsidRDefault="00EA1276" w:rsidP="005F20C1">
      <w:pPr>
        <w:spacing w:line="360" w:lineRule="auto"/>
        <w:rPr>
          <w:rFonts w:ascii="Arial" w:hAnsi="Arial" w:cs="Arial"/>
          <w:i/>
          <w:lang w:val="en-GB"/>
        </w:rPr>
      </w:pPr>
    </w:p>
    <w:p w:rsidR="00EA1276" w:rsidRPr="006E726E" w:rsidRDefault="00185B1C" w:rsidP="005F20C1">
      <w:pPr>
        <w:spacing w:line="360" w:lineRule="auto"/>
        <w:rPr>
          <w:rFonts w:ascii="Arial" w:hAnsi="Arial" w:cs="Arial"/>
          <w:lang w:val="en-GB"/>
        </w:rPr>
      </w:pPr>
      <w:r w:rsidRPr="006E726E">
        <w:rPr>
          <w:rFonts w:ascii="Arial" w:hAnsi="Arial" w:cs="Arial"/>
          <w:lang w:val="en-GB"/>
        </w:rPr>
        <w:t>A</w:t>
      </w:r>
      <w:r w:rsidR="00EA1276" w:rsidRPr="006E726E">
        <w:rPr>
          <w:rFonts w:ascii="Arial" w:hAnsi="Arial" w:cs="Arial"/>
          <w:lang w:val="en-GB"/>
        </w:rPr>
        <w:t xml:space="preserve">nother commented that “having experience of working in housing helps put everything into perspective that you learn in the classroom” and another suggested </w:t>
      </w:r>
      <w:r w:rsidR="00EA1276" w:rsidRPr="006E726E">
        <w:rPr>
          <w:rFonts w:ascii="Arial" w:hAnsi="Arial" w:cs="Arial"/>
          <w:lang w:val="en-GB"/>
        </w:rPr>
        <w:lastRenderedPageBreak/>
        <w:t>that “if you understand why you do the things you do and the way it affects the customers you can do your job better”</w:t>
      </w:r>
    </w:p>
    <w:p w:rsidR="008E527B" w:rsidRPr="006E726E" w:rsidRDefault="008E527B" w:rsidP="005F20C1">
      <w:pPr>
        <w:spacing w:line="360" w:lineRule="auto"/>
        <w:rPr>
          <w:rFonts w:ascii="Arial" w:hAnsi="Arial" w:cs="Arial"/>
          <w:lang w:val="en-GB"/>
        </w:rPr>
      </w:pPr>
    </w:p>
    <w:p w:rsidR="00185B1C" w:rsidRPr="006E726E" w:rsidRDefault="00185B1C" w:rsidP="005F20C1">
      <w:pPr>
        <w:spacing w:line="360" w:lineRule="auto"/>
        <w:rPr>
          <w:rFonts w:ascii="Arial" w:hAnsi="Arial" w:cs="Arial"/>
          <w:i/>
          <w:lang w:val="en-GB"/>
        </w:rPr>
      </w:pPr>
      <w:r w:rsidRPr="006E726E">
        <w:rPr>
          <w:rFonts w:ascii="Arial" w:hAnsi="Arial" w:cs="Arial"/>
          <w:lang w:val="en-GB"/>
        </w:rPr>
        <w:t>However, students did value being able to discuss their working practices with their fellow students as they felt it “can help you evaluate your own working practices and share what works for you”</w:t>
      </w:r>
      <w:r w:rsidR="00DF06AE" w:rsidRPr="006E726E">
        <w:rPr>
          <w:rFonts w:ascii="Arial" w:hAnsi="Arial" w:cs="Arial"/>
          <w:lang w:val="en-GB"/>
        </w:rPr>
        <w:t>, therefore engaging students in reflective practices.</w:t>
      </w:r>
    </w:p>
    <w:p w:rsidR="008260B3" w:rsidRDefault="008260B3" w:rsidP="005F20C1">
      <w:pPr>
        <w:spacing w:line="360" w:lineRule="auto"/>
        <w:rPr>
          <w:rFonts w:ascii="Arial" w:hAnsi="Arial" w:cs="Arial"/>
          <w:i/>
          <w:sz w:val="22"/>
          <w:szCs w:val="22"/>
          <w:lang w:val="en-GB"/>
        </w:rPr>
      </w:pPr>
    </w:p>
    <w:p w:rsidR="00BF5B04" w:rsidRPr="005F20C1" w:rsidRDefault="005F20C1" w:rsidP="005F20C1">
      <w:pPr>
        <w:spacing w:line="360" w:lineRule="auto"/>
        <w:rPr>
          <w:rFonts w:ascii="Arial" w:hAnsi="Arial" w:cs="Arial"/>
          <w:b/>
          <w:sz w:val="26"/>
          <w:szCs w:val="26"/>
          <w:lang w:val="en-GB"/>
        </w:rPr>
      </w:pPr>
      <w:r w:rsidRPr="005F20C1">
        <w:rPr>
          <w:rFonts w:ascii="Arial" w:hAnsi="Arial" w:cs="Arial"/>
          <w:b/>
          <w:sz w:val="26"/>
          <w:szCs w:val="26"/>
          <w:lang w:val="en-GB"/>
        </w:rPr>
        <w:t>5.5.</w:t>
      </w:r>
      <w:r>
        <w:rPr>
          <w:rFonts w:ascii="Arial" w:hAnsi="Arial" w:cs="Arial"/>
          <w:b/>
          <w:sz w:val="26"/>
          <w:szCs w:val="26"/>
          <w:lang w:val="en-GB"/>
        </w:rPr>
        <w:t>3</w:t>
      </w:r>
      <w:r w:rsidRPr="005F20C1">
        <w:rPr>
          <w:rFonts w:ascii="Arial" w:hAnsi="Arial" w:cs="Arial"/>
          <w:b/>
          <w:sz w:val="26"/>
          <w:szCs w:val="26"/>
          <w:lang w:val="en-GB"/>
        </w:rPr>
        <w:t xml:space="preserve"> </w:t>
      </w:r>
      <w:r w:rsidR="00BF5B04" w:rsidRPr="005F20C1">
        <w:rPr>
          <w:rFonts w:ascii="Arial" w:hAnsi="Arial" w:cs="Arial"/>
          <w:b/>
          <w:sz w:val="26"/>
          <w:szCs w:val="26"/>
          <w:lang w:val="en-GB"/>
        </w:rPr>
        <w:t>TMI Radiography</w:t>
      </w:r>
    </w:p>
    <w:p w:rsidR="00BF5B04" w:rsidRDefault="00BF5B04" w:rsidP="005F20C1">
      <w:pPr>
        <w:spacing w:line="360" w:lineRule="auto"/>
        <w:rPr>
          <w:rFonts w:ascii="Arial" w:hAnsi="Arial" w:cs="Arial"/>
          <w:b/>
          <w:i/>
          <w:sz w:val="22"/>
          <w:szCs w:val="22"/>
          <w:lang w:val="en-GB"/>
        </w:rPr>
      </w:pPr>
    </w:p>
    <w:p w:rsidR="00BF5B04" w:rsidRPr="006E726E" w:rsidRDefault="00BF5B04" w:rsidP="005F20C1">
      <w:pPr>
        <w:spacing w:line="360" w:lineRule="auto"/>
        <w:rPr>
          <w:rFonts w:ascii="Arial" w:hAnsi="Arial" w:cs="Arial"/>
          <w:lang w:val="en-GB"/>
        </w:rPr>
      </w:pPr>
      <w:r w:rsidRPr="006E726E">
        <w:rPr>
          <w:rFonts w:ascii="Arial" w:hAnsi="Arial" w:cs="Arial"/>
          <w:lang w:val="en-GB"/>
        </w:rPr>
        <w:t>The students showing the least confidence had not yet been on placement</w:t>
      </w:r>
      <w:r w:rsidR="00564A61" w:rsidRPr="006E726E">
        <w:rPr>
          <w:rFonts w:ascii="Arial" w:hAnsi="Arial" w:cs="Arial"/>
          <w:lang w:val="en-GB"/>
        </w:rPr>
        <w:t xml:space="preserve"> and this group showed the biggest increase in confidence following the teaching session</w:t>
      </w:r>
      <w:r w:rsidRPr="006E726E">
        <w:rPr>
          <w:rFonts w:ascii="Arial" w:hAnsi="Arial" w:cs="Arial"/>
          <w:lang w:val="en-GB"/>
        </w:rPr>
        <w:t>.</w:t>
      </w:r>
      <w:r w:rsidR="00CB1F39" w:rsidRPr="006E726E">
        <w:rPr>
          <w:rFonts w:ascii="Arial" w:hAnsi="Arial" w:cs="Arial"/>
          <w:lang w:val="en-GB"/>
        </w:rPr>
        <w:t xml:space="preserve"> </w:t>
      </w:r>
      <w:r w:rsidRPr="006E726E">
        <w:rPr>
          <w:rFonts w:ascii="Arial" w:hAnsi="Arial" w:cs="Arial"/>
          <w:lang w:val="en-GB"/>
        </w:rPr>
        <w:t>Those showing high levels of initial confidence had been on clinical placements and observed and been active in preparing patients.</w:t>
      </w:r>
      <w:r w:rsidR="00564A61" w:rsidRPr="006E726E">
        <w:rPr>
          <w:rFonts w:ascii="Arial" w:hAnsi="Arial" w:cs="Arial"/>
          <w:lang w:val="en-GB"/>
        </w:rPr>
        <w:t xml:space="preserve">  However, </w:t>
      </w:r>
      <w:r w:rsidR="007A2F0C" w:rsidRPr="006E726E">
        <w:rPr>
          <w:rFonts w:ascii="Arial" w:hAnsi="Arial" w:cs="Arial"/>
          <w:lang w:val="en-GB"/>
        </w:rPr>
        <w:t>here some of the students indicated that their</w:t>
      </w:r>
      <w:r w:rsidR="00564A61" w:rsidRPr="006E726E">
        <w:rPr>
          <w:rFonts w:ascii="Arial" w:hAnsi="Arial" w:cs="Arial"/>
          <w:lang w:val="en-GB"/>
        </w:rPr>
        <w:t xml:space="preserve"> confidence </w:t>
      </w:r>
      <w:r w:rsidR="007A2F0C" w:rsidRPr="006E726E">
        <w:rPr>
          <w:rFonts w:ascii="Arial" w:hAnsi="Arial" w:cs="Arial"/>
          <w:lang w:val="en-GB"/>
        </w:rPr>
        <w:t>had</w:t>
      </w:r>
      <w:r w:rsidR="00564A61" w:rsidRPr="006E726E">
        <w:rPr>
          <w:rFonts w:ascii="Arial" w:hAnsi="Arial" w:cs="Arial"/>
          <w:lang w:val="en-GB"/>
        </w:rPr>
        <w:t xml:space="preserve"> decrease</w:t>
      </w:r>
      <w:r w:rsidR="007A2F0C" w:rsidRPr="006E726E">
        <w:rPr>
          <w:rFonts w:ascii="Arial" w:hAnsi="Arial" w:cs="Arial"/>
          <w:lang w:val="en-GB"/>
        </w:rPr>
        <w:t>d</w:t>
      </w:r>
      <w:r w:rsidR="00564A61" w:rsidRPr="006E726E">
        <w:rPr>
          <w:rFonts w:ascii="Arial" w:hAnsi="Arial" w:cs="Arial"/>
          <w:lang w:val="en-GB"/>
        </w:rPr>
        <w:t xml:space="preserve"> slightly after the session. Students c</w:t>
      </w:r>
      <w:r w:rsidR="007A2F0C" w:rsidRPr="006E726E">
        <w:rPr>
          <w:rFonts w:ascii="Arial" w:hAnsi="Arial" w:cs="Arial"/>
          <w:lang w:val="en-GB"/>
        </w:rPr>
        <w:t>ommented, for example, that this was because, in their experience, if the department was busy, good communication with patients might suffer, suggesting “radiologists tend to quickly get on with the examination” rather than spending time with the patient. Another commented that they had expected the administrators would have gone through the procedure with the patient, rather than seeing it as part of their role.</w:t>
      </w:r>
    </w:p>
    <w:p w:rsidR="00BF5B04" w:rsidRPr="006E726E" w:rsidRDefault="00BF5B04" w:rsidP="005F20C1">
      <w:pPr>
        <w:spacing w:line="360" w:lineRule="auto"/>
        <w:rPr>
          <w:rFonts w:ascii="Arial" w:hAnsi="Arial" w:cs="Arial"/>
          <w:lang w:val="en-GB"/>
        </w:rPr>
      </w:pPr>
    </w:p>
    <w:p w:rsidR="007A2F0C" w:rsidRPr="006E726E" w:rsidRDefault="007A2F0C" w:rsidP="005F20C1">
      <w:pPr>
        <w:spacing w:line="360" w:lineRule="auto"/>
        <w:rPr>
          <w:rFonts w:ascii="Arial" w:hAnsi="Arial" w:cs="Arial"/>
          <w:lang w:val="en-GB"/>
        </w:rPr>
      </w:pPr>
      <w:r w:rsidRPr="006E726E">
        <w:rPr>
          <w:rFonts w:ascii="Arial" w:hAnsi="Arial" w:cs="Arial"/>
          <w:lang w:val="en-GB"/>
        </w:rPr>
        <w:t>They did feel that it was important to have “help from the radiographers on how to prepare patients” and the session helped raise awareness that “patients might be anxious”.</w:t>
      </w:r>
    </w:p>
    <w:p w:rsidR="008E527B" w:rsidRPr="00B442A0" w:rsidRDefault="008E527B" w:rsidP="005F20C1">
      <w:pPr>
        <w:spacing w:line="360" w:lineRule="auto"/>
        <w:rPr>
          <w:rFonts w:ascii="Arial" w:hAnsi="Arial" w:cs="Arial"/>
          <w:sz w:val="22"/>
          <w:szCs w:val="22"/>
          <w:lang w:val="en-GB"/>
        </w:rPr>
      </w:pPr>
    </w:p>
    <w:p w:rsidR="00707786" w:rsidRPr="005F20C1" w:rsidRDefault="00362AC1" w:rsidP="005F20C1">
      <w:pPr>
        <w:pStyle w:val="ListParagraph"/>
        <w:numPr>
          <w:ilvl w:val="0"/>
          <w:numId w:val="6"/>
        </w:numPr>
        <w:spacing w:line="360" w:lineRule="auto"/>
        <w:ind w:left="426"/>
        <w:rPr>
          <w:rFonts w:ascii="Arial" w:hAnsi="Arial" w:cs="Arial"/>
          <w:b/>
          <w:sz w:val="28"/>
          <w:szCs w:val="28"/>
          <w:lang w:val="en-GB"/>
        </w:rPr>
      </w:pPr>
      <w:r w:rsidRPr="005F20C1">
        <w:rPr>
          <w:rFonts w:ascii="Arial" w:hAnsi="Arial" w:cs="Arial"/>
          <w:b/>
          <w:sz w:val="28"/>
          <w:szCs w:val="28"/>
          <w:lang w:val="en-GB"/>
        </w:rPr>
        <w:t>Conclusions</w:t>
      </w:r>
    </w:p>
    <w:p w:rsidR="00707786" w:rsidRDefault="00707786" w:rsidP="005F20C1">
      <w:pPr>
        <w:spacing w:line="360" w:lineRule="auto"/>
        <w:rPr>
          <w:rFonts w:ascii="Arial" w:hAnsi="Arial" w:cs="Arial"/>
          <w:sz w:val="22"/>
          <w:szCs w:val="22"/>
          <w:lang w:val="en-GB"/>
        </w:rPr>
      </w:pPr>
    </w:p>
    <w:p w:rsidR="008E7099" w:rsidRPr="006E726E" w:rsidRDefault="008E7099" w:rsidP="005F20C1">
      <w:pPr>
        <w:spacing w:line="360" w:lineRule="auto"/>
        <w:rPr>
          <w:rFonts w:ascii="Arial" w:hAnsi="Arial" w:cs="Arial"/>
          <w:lang w:val="en-GB"/>
        </w:rPr>
      </w:pPr>
      <w:r w:rsidRPr="006E726E">
        <w:rPr>
          <w:rFonts w:ascii="Arial" w:hAnsi="Arial" w:cs="Arial"/>
          <w:lang w:val="en-GB"/>
        </w:rPr>
        <w:t xml:space="preserve">The TMI </w:t>
      </w:r>
      <w:r w:rsidR="00F12CCE" w:rsidRPr="006E726E">
        <w:rPr>
          <w:rFonts w:ascii="Arial" w:hAnsi="Arial" w:cs="Arial"/>
          <w:lang w:val="en-GB"/>
        </w:rPr>
        <w:t>problem</w:t>
      </w:r>
      <w:r w:rsidRPr="006E726E">
        <w:rPr>
          <w:rFonts w:ascii="Arial" w:hAnsi="Arial" w:cs="Arial"/>
          <w:lang w:val="en-GB"/>
        </w:rPr>
        <w:t xml:space="preserve"> is a multi disciplinary issue and employers have reported that it is one we </w:t>
      </w:r>
      <w:r w:rsidR="00F12CCE" w:rsidRPr="006E726E">
        <w:rPr>
          <w:rFonts w:ascii="Arial" w:hAnsi="Arial" w:cs="Arial"/>
          <w:lang w:val="en-GB"/>
        </w:rPr>
        <w:t>could</w:t>
      </w:r>
      <w:r w:rsidRPr="006E726E">
        <w:rPr>
          <w:rFonts w:ascii="Arial" w:hAnsi="Arial" w:cs="Arial"/>
          <w:lang w:val="en-GB"/>
        </w:rPr>
        <w:t xml:space="preserve"> address with students be</w:t>
      </w:r>
      <w:r w:rsidR="00F12CCE" w:rsidRPr="006E726E">
        <w:rPr>
          <w:rFonts w:ascii="Arial" w:hAnsi="Arial" w:cs="Arial"/>
          <w:lang w:val="en-GB"/>
        </w:rPr>
        <w:t xml:space="preserve">fore they enter the workplace and start dealing with clients. </w:t>
      </w:r>
      <w:r w:rsidR="008260B3" w:rsidRPr="006E726E">
        <w:rPr>
          <w:rFonts w:ascii="Arial" w:hAnsi="Arial" w:cs="Arial"/>
          <w:lang w:val="en-GB"/>
        </w:rPr>
        <w:t xml:space="preserve">  </w:t>
      </w:r>
      <w:r w:rsidR="00CB1F39" w:rsidRPr="006E726E">
        <w:rPr>
          <w:rFonts w:ascii="Arial" w:hAnsi="Arial" w:cs="Arial"/>
          <w:lang w:val="en-GB"/>
        </w:rPr>
        <w:t>T</w:t>
      </w:r>
      <w:r w:rsidR="008260B3" w:rsidRPr="006E726E">
        <w:rPr>
          <w:rFonts w:ascii="Arial" w:hAnsi="Arial" w:cs="Arial"/>
          <w:lang w:val="en-GB"/>
        </w:rPr>
        <w:t>he resources created through the project provided useful triggers for other activities.</w:t>
      </w:r>
    </w:p>
    <w:p w:rsidR="00870EA8" w:rsidRPr="006E726E" w:rsidRDefault="00870EA8" w:rsidP="005F20C1">
      <w:pPr>
        <w:spacing w:line="360" w:lineRule="auto"/>
        <w:rPr>
          <w:rFonts w:ascii="Arial" w:hAnsi="Arial" w:cs="Arial"/>
          <w:lang w:val="en-GB"/>
        </w:rPr>
      </w:pPr>
    </w:p>
    <w:p w:rsidR="00870EA8" w:rsidRPr="006E726E" w:rsidRDefault="00870EA8" w:rsidP="005F20C1">
      <w:pPr>
        <w:spacing w:line="360" w:lineRule="auto"/>
        <w:rPr>
          <w:rFonts w:ascii="Arial" w:hAnsi="Arial" w:cs="Arial"/>
          <w:lang w:val="en-GB"/>
        </w:rPr>
      </w:pPr>
      <w:r w:rsidRPr="006E726E">
        <w:rPr>
          <w:rFonts w:ascii="Arial" w:hAnsi="Arial" w:cs="Arial"/>
          <w:lang w:val="en-GB"/>
        </w:rPr>
        <w:t xml:space="preserve">From a training perspective, the TMI materials also provided a very valuable opportunity to assess the students in their journey towards meeting professional </w:t>
      </w:r>
      <w:r w:rsidRPr="006E726E">
        <w:rPr>
          <w:rFonts w:ascii="Arial" w:hAnsi="Arial" w:cs="Arial"/>
          <w:lang w:val="en-GB"/>
        </w:rPr>
        <w:lastRenderedPageBreak/>
        <w:t xml:space="preserve">competencies.  Some of these competencies refer to directly related skills, such as a professional’s ability to communicate appropriately with a range of stakeholders. Other competencies relate to less tangible, yet equally important, aspects of professionalism such as the demonstration of appropriate values and attitudes. It is clear that the use of these materials can contribute significantly to our students’ knowledge and understanding and, in terms of meta-cognition, to their ability to reflect on their own professional development.  </w:t>
      </w:r>
    </w:p>
    <w:p w:rsidR="00870EA8" w:rsidRPr="006E726E" w:rsidRDefault="00870EA8" w:rsidP="005F20C1">
      <w:pPr>
        <w:spacing w:line="360" w:lineRule="auto"/>
        <w:rPr>
          <w:rFonts w:ascii="Arial" w:hAnsi="Arial" w:cs="Arial"/>
          <w:lang w:val="en-GB"/>
        </w:rPr>
      </w:pPr>
    </w:p>
    <w:p w:rsidR="00707786" w:rsidRPr="006E726E" w:rsidRDefault="00707786" w:rsidP="005F20C1">
      <w:pPr>
        <w:spacing w:line="360" w:lineRule="auto"/>
        <w:rPr>
          <w:rFonts w:ascii="Arial" w:hAnsi="Arial" w:cs="Arial"/>
          <w:lang w:val="en-GB"/>
        </w:rPr>
      </w:pPr>
      <w:r w:rsidRPr="006E726E">
        <w:rPr>
          <w:rFonts w:ascii="Arial" w:hAnsi="Arial" w:cs="Arial"/>
          <w:lang w:val="en-GB"/>
        </w:rPr>
        <w:t>In summary, these findings demonstrate that this resource, when embedded into a contextualised teaching session dealing with wider issues of communication, has a value in supporting the development of the transferable skill of selecting the information which is appropriate to the needs of the client</w:t>
      </w:r>
      <w:r w:rsidR="008E7099" w:rsidRPr="006E726E">
        <w:rPr>
          <w:rFonts w:ascii="Arial" w:hAnsi="Arial" w:cs="Arial"/>
          <w:lang w:val="en-GB"/>
        </w:rPr>
        <w:t xml:space="preserve"> needing</w:t>
      </w:r>
      <w:r w:rsidRPr="006E726E">
        <w:rPr>
          <w:rFonts w:ascii="Arial" w:hAnsi="Arial" w:cs="Arial"/>
          <w:lang w:val="en-GB"/>
        </w:rPr>
        <w:t xml:space="preserve"> the advice of our new graduates early in their careers.  </w:t>
      </w:r>
    </w:p>
    <w:p w:rsidR="0019516C" w:rsidRDefault="0019516C" w:rsidP="005F20C1">
      <w:pPr>
        <w:spacing w:line="360" w:lineRule="auto"/>
        <w:rPr>
          <w:rFonts w:ascii="Arial" w:hAnsi="Arial" w:cs="Arial"/>
          <w:b/>
          <w:sz w:val="22"/>
          <w:szCs w:val="22"/>
        </w:rPr>
      </w:pPr>
    </w:p>
    <w:p w:rsidR="0019516C" w:rsidRDefault="0019516C" w:rsidP="005F20C1">
      <w:pPr>
        <w:spacing w:line="360" w:lineRule="auto"/>
        <w:rPr>
          <w:rFonts w:ascii="Arial" w:hAnsi="Arial" w:cs="Arial"/>
          <w:b/>
          <w:sz w:val="22"/>
          <w:szCs w:val="22"/>
        </w:rPr>
      </w:pPr>
    </w:p>
    <w:p w:rsidR="0019516C" w:rsidRDefault="0019516C" w:rsidP="005F20C1">
      <w:pPr>
        <w:spacing w:line="360" w:lineRule="auto"/>
        <w:rPr>
          <w:rFonts w:ascii="Arial" w:hAnsi="Arial" w:cs="Arial"/>
          <w:b/>
          <w:sz w:val="22"/>
          <w:szCs w:val="22"/>
        </w:rPr>
      </w:pPr>
    </w:p>
    <w:p w:rsidR="00707786" w:rsidRPr="005F20C1" w:rsidRDefault="00074878" w:rsidP="005F20C1">
      <w:pPr>
        <w:spacing w:line="360" w:lineRule="auto"/>
        <w:rPr>
          <w:rFonts w:ascii="Arial" w:hAnsi="Arial" w:cs="Arial"/>
          <w:b/>
          <w:sz w:val="28"/>
          <w:szCs w:val="28"/>
        </w:rPr>
      </w:pPr>
      <w:proofErr w:type="spellStart"/>
      <w:r w:rsidRPr="005F20C1">
        <w:rPr>
          <w:rFonts w:ascii="Arial" w:hAnsi="Arial" w:cs="Arial"/>
          <w:b/>
          <w:sz w:val="28"/>
          <w:szCs w:val="28"/>
        </w:rPr>
        <w:t>References</w:t>
      </w:r>
      <w:proofErr w:type="spellEnd"/>
    </w:p>
    <w:p w:rsidR="00074878" w:rsidRDefault="00074878" w:rsidP="005F20C1">
      <w:pPr>
        <w:spacing w:line="360" w:lineRule="auto"/>
        <w:rPr>
          <w:rFonts w:ascii="Arial" w:hAnsi="Arial" w:cs="Arial"/>
          <w:b/>
          <w:sz w:val="22"/>
          <w:szCs w:val="22"/>
        </w:rPr>
      </w:pPr>
    </w:p>
    <w:p w:rsidR="00E1600F" w:rsidRPr="006E726E" w:rsidRDefault="00E1600F" w:rsidP="005F20C1">
      <w:pPr>
        <w:spacing w:line="360" w:lineRule="auto"/>
        <w:rPr>
          <w:rFonts w:ascii="Arial" w:hAnsi="Arial" w:cs="Arial"/>
        </w:rPr>
      </w:pPr>
      <w:r w:rsidRPr="006E726E">
        <w:rPr>
          <w:rFonts w:ascii="Arial" w:hAnsi="Arial" w:cs="Arial"/>
        </w:rPr>
        <w:t xml:space="preserve">Archer W and </w:t>
      </w:r>
      <w:proofErr w:type="spellStart"/>
      <w:r w:rsidRPr="006E726E">
        <w:rPr>
          <w:rFonts w:ascii="Arial" w:hAnsi="Arial" w:cs="Arial"/>
        </w:rPr>
        <w:t>Davison</w:t>
      </w:r>
      <w:proofErr w:type="spellEnd"/>
      <w:r w:rsidRPr="006E726E">
        <w:rPr>
          <w:rFonts w:ascii="Arial" w:hAnsi="Arial" w:cs="Arial"/>
        </w:rPr>
        <w:t xml:space="preserve"> J</w:t>
      </w:r>
      <w:r w:rsidR="0019516C" w:rsidRPr="006E726E">
        <w:rPr>
          <w:rFonts w:ascii="Arial" w:hAnsi="Arial" w:cs="Arial"/>
        </w:rPr>
        <w:t xml:space="preserve"> (</w:t>
      </w:r>
      <w:r w:rsidRPr="006E726E">
        <w:rPr>
          <w:rFonts w:ascii="Arial" w:hAnsi="Arial" w:cs="Arial"/>
        </w:rPr>
        <w:t>2008</w:t>
      </w:r>
      <w:r w:rsidR="0019516C" w:rsidRPr="006E726E">
        <w:rPr>
          <w:rFonts w:ascii="Arial" w:hAnsi="Arial" w:cs="Arial"/>
        </w:rPr>
        <w:t>)</w:t>
      </w:r>
      <w:r w:rsidRPr="006E726E">
        <w:rPr>
          <w:rFonts w:ascii="Arial" w:hAnsi="Arial" w:cs="Arial"/>
        </w:rPr>
        <w:t xml:space="preserve"> </w:t>
      </w:r>
      <w:proofErr w:type="spellStart"/>
      <w:r w:rsidRPr="006E726E">
        <w:rPr>
          <w:rFonts w:ascii="Arial" w:hAnsi="Arial" w:cs="Arial"/>
          <w:i/>
        </w:rPr>
        <w:t>Graduate</w:t>
      </w:r>
      <w:proofErr w:type="spellEnd"/>
      <w:r w:rsidRPr="006E726E">
        <w:rPr>
          <w:rFonts w:ascii="Arial" w:hAnsi="Arial" w:cs="Arial"/>
          <w:i/>
        </w:rPr>
        <w:t xml:space="preserve"> </w:t>
      </w:r>
      <w:proofErr w:type="spellStart"/>
      <w:r w:rsidRPr="006E726E">
        <w:rPr>
          <w:rFonts w:ascii="Arial" w:hAnsi="Arial" w:cs="Arial"/>
          <w:i/>
        </w:rPr>
        <w:t>employability</w:t>
      </w:r>
      <w:proofErr w:type="spellEnd"/>
      <w:r w:rsidRPr="006E726E">
        <w:rPr>
          <w:rFonts w:ascii="Arial" w:hAnsi="Arial" w:cs="Arial"/>
          <w:i/>
        </w:rPr>
        <w:t xml:space="preserve">, </w:t>
      </w:r>
      <w:proofErr w:type="spellStart"/>
      <w:r w:rsidRPr="006E726E">
        <w:rPr>
          <w:rFonts w:ascii="Arial" w:hAnsi="Arial" w:cs="Arial"/>
          <w:i/>
        </w:rPr>
        <w:t>What</w:t>
      </w:r>
      <w:proofErr w:type="spellEnd"/>
      <w:r w:rsidRPr="006E726E">
        <w:rPr>
          <w:rFonts w:ascii="Arial" w:hAnsi="Arial" w:cs="Arial"/>
          <w:i/>
        </w:rPr>
        <w:t xml:space="preserve"> do </w:t>
      </w:r>
      <w:proofErr w:type="spellStart"/>
      <w:r w:rsidRPr="006E726E">
        <w:rPr>
          <w:rFonts w:ascii="Arial" w:hAnsi="Arial" w:cs="Arial"/>
          <w:i/>
        </w:rPr>
        <w:t>employers</w:t>
      </w:r>
      <w:proofErr w:type="spellEnd"/>
      <w:r w:rsidRPr="006E726E">
        <w:rPr>
          <w:rFonts w:ascii="Arial" w:hAnsi="Arial" w:cs="Arial"/>
          <w:i/>
        </w:rPr>
        <w:t xml:space="preserve"> </w:t>
      </w:r>
      <w:proofErr w:type="spellStart"/>
      <w:r w:rsidRPr="006E726E">
        <w:rPr>
          <w:rFonts w:ascii="Arial" w:hAnsi="Arial" w:cs="Arial"/>
          <w:i/>
        </w:rPr>
        <w:t>think</w:t>
      </w:r>
      <w:proofErr w:type="spellEnd"/>
      <w:r w:rsidRPr="006E726E">
        <w:rPr>
          <w:rFonts w:ascii="Arial" w:hAnsi="Arial" w:cs="Arial"/>
          <w:i/>
        </w:rPr>
        <w:t xml:space="preserve"> and </w:t>
      </w:r>
      <w:proofErr w:type="spellStart"/>
      <w:r w:rsidRPr="006E726E">
        <w:rPr>
          <w:rFonts w:ascii="Arial" w:hAnsi="Arial" w:cs="Arial"/>
          <w:i/>
        </w:rPr>
        <w:t>want</w:t>
      </w:r>
      <w:proofErr w:type="spellEnd"/>
      <w:r w:rsidRPr="006E726E">
        <w:rPr>
          <w:rFonts w:ascii="Arial" w:hAnsi="Arial" w:cs="Arial"/>
          <w:i/>
        </w:rPr>
        <w:t>?</w:t>
      </w:r>
      <w:r w:rsidRPr="006E726E">
        <w:rPr>
          <w:rFonts w:ascii="Arial" w:hAnsi="Arial" w:cs="Arial"/>
        </w:rPr>
        <w:t xml:space="preserve"> Council </w:t>
      </w:r>
      <w:proofErr w:type="spellStart"/>
      <w:r w:rsidRPr="006E726E">
        <w:rPr>
          <w:rFonts w:ascii="Arial" w:hAnsi="Arial" w:cs="Arial"/>
        </w:rPr>
        <w:t>for</w:t>
      </w:r>
      <w:proofErr w:type="spellEnd"/>
      <w:r w:rsidRPr="006E726E">
        <w:rPr>
          <w:rFonts w:ascii="Arial" w:hAnsi="Arial" w:cs="Arial"/>
        </w:rPr>
        <w:t xml:space="preserve"> </w:t>
      </w:r>
      <w:proofErr w:type="spellStart"/>
      <w:r w:rsidRPr="006E726E">
        <w:rPr>
          <w:rFonts w:ascii="Arial" w:hAnsi="Arial" w:cs="Arial"/>
        </w:rPr>
        <w:t>Industry</w:t>
      </w:r>
      <w:proofErr w:type="spellEnd"/>
      <w:r w:rsidRPr="006E726E">
        <w:rPr>
          <w:rFonts w:ascii="Arial" w:hAnsi="Arial" w:cs="Arial"/>
        </w:rPr>
        <w:t xml:space="preserve"> and </w:t>
      </w:r>
      <w:proofErr w:type="spellStart"/>
      <w:r w:rsidRPr="006E726E">
        <w:rPr>
          <w:rFonts w:ascii="Arial" w:hAnsi="Arial" w:cs="Arial"/>
        </w:rPr>
        <w:t>Higher</w:t>
      </w:r>
      <w:proofErr w:type="spellEnd"/>
      <w:r w:rsidRPr="006E726E">
        <w:rPr>
          <w:rFonts w:ascii="Arial" w:hAnsi="Arial" w:cs="Arial"/>
        </w:rPr>
        <w:t xml:space="preserve"> </w:t>
      </w:r>
      <w:proofErr w:type="spellStart"/>
      <w:r w:rsidRPr="006E726E">
        <w:rPr>
          <w:rFonts w:ascii="Arial" w:hAnsi="Arial" w:cs="Arial"/>
        </w:rPr>
        <w:t>Education</w:t>
      </w:r>
      <w:proofErr w:type="spellEnd"/>
    </w:p>
    <w:p w:rsidR="00DC0E0C" w:rsidRPr="006E726E" w:rsidRDefault="00DC0E0C" w:rsidP="005F20C1">
      <w:pPr>
        <w:spacing w:line="360" w:lineRule="auto"/>
        <w:rPr>
          <w:rFonts w:ascii="Arial" w:hAnsi="Arial" w:cs="Arial"/>
        </w:rPr>
      </w:pPr>
      <w:proofErr w:type="spellStart"/>
      <w:r w:rsidRPr="006E726E">
        <w:rPr>
          <w:rFonts w:ascii="Arial" w:hAnsi="Arial" w:cs="Arial"/>
        </w:rPr>
        <w:t>Beetham</w:t>
      </w:r>
      <w:proofErr w:type="spellEnd"/>
      <w:r w:rsidRPr="006E726E">
        <w:rPr>
          <w:rFonts w:ascii="Arial" w:hAnsi="Arial" w:cs="Arial"/>
        </w:rPr>
        <w:t xml:space="preserve"> H</w:t>
      </w:r>
      <w:r w:rsidR="0019516C" w:rsidRPr="006E726E">
        <w:rPr>
          <w:rFonts w:ascii="Arial" w:hAnsi="Arial" w:cs="Arial"/>
        </w:rPr>
        <w:t xml:space="preserve"> (</w:t>
      </w:r>
      <w:r w:rsidRPr="006E726E">
        <w:rPr>
          <w:rFonts w:ascii="Arial" w:hAnsi="Arial" w:cs="Arial"/>
        </w:rPr>
        <w:t>1997</w:t>
      </w:r>
      <w:r w:rsidR="0019516C" w:rsidRPr="006E726E">
        <w:rPr>
          <w:rFonts w:ascii="Arial" w:hAnsi="Arial" w:cs="Arial"/>
        </w:rPr>
        <w:t>)</w:t>
      </w:r>
      <w:r w:rsidRPr="006E726E">
        <w:rPr>
          <w:rFonts w:ascii="Arial" w:hAnsi="Arial" w:cs="Arial"/>
        </w:rPr>
        <w:t xml:space="preserve"> </w:t>
      </w:r>
      <w:proofErr w:type="spellStart"/>
      <w:r w:rsidRPr="006E726E">
        <w:rPr>
          <w:rFonts w:ascii="Arial" w:hAnsi="Arial" w:cs="Arial"/>
          <w:i/>
        </w:rPr>
        <w:t>Supporting</w:t>
      </w:r>
      <w:proofErr w:type="spellEnd"/>
      <w:r w:rsidRPr="006E726E">
        <w:rPr>
          <w:rFonts w:ascii="Arial" w:hAnsi="Arial" w:cs="Arial"/>
          <w:i/>
        </w:rPr>
        <w:t xml:space="preserve"> </w:t>
      </w:r>
      <w:proofErr w:type="spellStart"/>
      <w:r w:rsidRPr="006E726E">
        <w:rPr>
          <w:rFonts w:ascii="Arial" w:hAnsi="Arial" w:cs="Arial"/>
          <w:i/>
        </w:rPr>
        <w:t>Further</w:t>
      </w:r>
      <w:proofErr w:type="spellEnd"/>
      <w:r w:rsidRPr="006E726E">
        <w:rPr>
          <w:rFonts w:ascii="Arial" w:hAnsi="Arial" w:cs="Arial"/>
          <w:i/>
        </w:rPr>
        <w:t xml:space="preserve"> and </w:t>
      </w:r>
      <w:proofErr w:type="spellStart"/>
      <w:r w:rsidRPr="006E726E">
        <w:rPr>
          <w:rFonts w:ascii="Arial" w:hAnsi="Arial" w:cs="Arial"/>
          <w:i/>
        </w:rPr>
        <w:t>Higher</w:t>
      </w:r>
      <w:proofErr w:type="spellEnd"/>
      <w:r w:rsidRPr="006E726E">
        <w:rPr>
          <w:rFonts w:ascii="Arial" w:hAnsi="Arial" w:cs="Arial"/>
          <w:i/>
        </w:rPr>
        <w:t xml:space="preserve"> </w:t>
      </w:r>
      <w:proofErr w:type="spellStart"/>
      <w:r w:rsidRPr="006E726E">
        <w:rPr>
          <w:rFonts w:ascii="Arial" w:hAnsi="Arial" w:cs="Arial"/>
          <w:i/>
        </w:rPr>
        <w:t>Education</w:t>
      </w:r>
      <w:proofErr w:type="spellEnd"/>
      <w:r w:rsidRPr="006E726E">
        <w:rPr>
          <w:rFonts w:ascii="Arial" w:hAnsi="Arial" w:cs="Arial"/>
          <w:i/>
        </w:rPr>
        <w:t xml:space="preserve">: </w:t>
      </w:r>
      <w:proofErr w:type="spellStart"/>
      <w:r w:rsidRPr="006E726E">
        <w:rPr>
          <w:rFonts w:ascii="Arial" w:hAnsi="Arial" w:cs="Arial"/>
          <w:i/>
        </w:rPr>
        <w:t>Towards</w:t>
      </w:r>
      <w:proofErr w:type="spellEnd"/>
      <w:r w:rsidRPr="006E726E">
        <w:rPr>
          <w:rFonts w:ascii="Arial" w:hAnsi="Arial" w:cs="Arial"/>
          <w:i/>
        </w:rPr>
        <w:t xml:space="preserve"> a </w:t>
      </w:r>
      <w:proofErr w:type="spellStart"/>
      <w:r w:rsidRPr="006E726E">
        <w:rPr>
          <w:rFonts w:ascii="Arial" w:hAnsi="Arial" w:cs="Arial"/>
          <w:i/>
        </w:rPr>
        <w:t>critical</w:t>
      </w:r>
      <w:proofErr w:type="spellEnd"/>
      <w:r w:rsidRPr="006E726E">
        <w:rPr>
          <w:rFonts w:ascii="Arial" w:hAnsi="Arial" w:cs="Arial"/>
          <w:i/>
        </w:rPr>
        <w:t xml:space="preserve"> e-</w:t>
      </w:r>
      <w:proofErr w:type="spellStart"/>
      <w:r w:rsidRPr="006E726E">
        <w:rPr>
          <w:rFonts w:ascii="Arial" w:hAnsi="Arial" w:cs="Arial"/>
          <w:i/>
        </w:rPr>
        <w:t>learning</w:t>
      </w:r>
      <w:proofErr w:type="spellEnd"/>
      <w:r w:rsidRPr="006E726E">
        <w:rPr>
          <w:rFonts w:ascii="Arial" w:hAnsi="Arial" w:cs="Arial"/>
          <w:i/>
        </w:rPr>
        <w:t xml:space="preserve"> </w:t>
      </w:r>
      <w:proofErr w:type="spellStart"/>
      <w:r w:rsidRPr="006E726E">
        <w:rPr>
          <w:rFonts w:ascii="Arial" w:hAnsi="Arial" w:cs="Arial"/>
          <w:i/>
        </w:rPr>
        <w:t>research</w:t>
      </w:r>
      <w:proofErr w:type="spellEnd"/>
      <w:r w:rsidRPr="006E726E">
        <w:rPr>
          <w:rFonts w:ascii="Arial" w:hAnsi="Arial" w:cs="Arial"/>
          <w:i/>
        </w:rPr>
        <w:t xml:space="preserve"> and </w:t>
      </w:r>
      <w:proofErr w:type="spellStart"/>
      <w:r w:rsidRPr="006E726E">
        <w:rPr>
          <w:rFonts w:ascii="Arial" w:hAnsi="Arial" w:cs="Arial"/>
          <w:i/>
        </w:rPr>
        <w:t>practice</w:t>
      </w:r>
      <w:proofErr w:type="spellEnd"/>
      <w:r w:rsidRPr="006E726E">
        <w:rPr>
          <w:rFonts w:ascii="Arial" w:hAnsi="Arial" w:cs="Arial"/>
        </w:rPr>
        <w:t>, JISC e-</w:t>
      </w:r>
      <w:proofErr w:type="spellStart"/>
      <w:r w:rsidRPr="006E726E">
        <w:rPr>
          <w:rFonts w:ascii="Arial" w:hAnsi="Arial" w:cs="Arial"/>
        </w:rPr>
        <w:t>learning</w:t>
      </w:r>
      <w:proofErr w:type="spellEnd"/>
      <w:r w:rsidRPr="006E726E">
        <w:rPr>
          <w:rFonts w:ascii="Arial" w:hAnsi="Arial" w:cs="Arial"/>
        </w:rPr>
        <w:t xml:space="preserve"> </w:t>
      </w:r>
      <w:proofErr w:type="spellStart"/>
      <w:r w:rsidRPr="006E726E">
        <w:rPr>
          <w:rFonts w:ascii="Arial" w:hAnsi="Arial" w:cs="Arial"/>
        </w:rPr>
        <w:t>Programme</w:t>
      </w:r>
      <w:proofErr w:type="spellEnd"/>
    </w:p>
    <w:p w:rsidR="00074878" w:rsidRPr="006E726E" w:rsidRDefault="00074878" w:rsidP="005F20C1">
      <w:pPr>
        <w:spacing w:line="360" w:lineRule="auto"/>
        <w:rPr>
          <w:rFonts w:ascii="Arial" w:hAnsi="Arial" w:cs="Arial"/>
        </w:rPr>
      </w:pPr>
      <w:r w:rsidRPr="006E726E">
        <w:rPr>
          <w:rFonts w:ascii="Arial" w:hAnsi="Arial" w:cs="Arial"/>
          <w:lang w:val="en-GB"/>
        </w:rPr>
        <w:t>Berryman S</w:t>
      </w:r>
      <w:r w:rsidR="0019516C" w:rsidRPr="006E726E">
        <w:rPr>
          <w:rFonts w:ascii="Arial" w:hAnsi="Arial" w:cs="Arial"/>
          <w:lang w:val="en-GB"/>
        </w:rPr>
        <w:t xml:space="preserve"> (1</w:t>
      </w:r>
      <w:r w:rsidRPr="006E726E">
        <w:rPr>
          <w:rFonts w:ascii="Arial" w:hAnsi="Arial" w:cs="Arial"/>
          <w:lang w:val="en-GB"/>
        </w:rPr>
        <w:t>991</w:t>
      </w:r>
      <w:r w:rsidR="0019516C" w:rsidRPr="006E726E">
        <w:rPr>
          <w:rFonts w:ascii="Arial" w:hAnsi="Arial" w:cs="Arial"/>
          <w:lang w:val="en-GB"/>
        </w:rPr>
        <w:t>)</w:t>
      </w:r>
      <w:r w:rsidRPr="006E726E">
        <w:rPr>
          <w:rFonts w:ascii="Arial" w:hAnsi="Arial" w:cs="Arial"/>
          <w:lang w:val="en-GB"/>
        </w:rPr>
        <w:t xml:space="preserve"> </w:t>
      </w:r>
      <w:r w:rsidRPr="006E726E">
        <w:rPr>
          <w:rFonts w:ascii="Arial" w:hAnsi="Arial" w:cs="Arial"/>
          <w:i/>
          <w:lang w:val="en-GB"/>
        </w:rPr>
        <w:t>Solutions</w:t>
      </w:r>
      <w:r w:rsidRPr="006E726E">
        <w:rPr>
          <w:rFonts w:ascii="Arial" w:hAnsi="Arial" w:cs="Arial"/>
          <w:lang w:val="en-GB"/>
        </w:rPr>
        <w:t>, Washington DC: National Council on Vocational Education</w:t>
      </w:r>
    </w:p>
    <w:p w:rsidR="00074878" w:rsidRPr="006E726E" w:rsidRDefault="00074878" w:rsidP="005F20C1">
      <w:pPr>
        <w:pStyle w:val="Title"/>
        <w:spacing w:line="360" w:lineRule="auto"/>
        <w:jc w:val="left"/>
        <w:rPr>
          <w:rFonts w:ascii="Arial" w:hAnsi="Arial" w:cs="Arial"/>
          <w:b w:val="0"/>
          <w:sz w:val="24"/>
          <w:lang w:val="en-GB"/>
        </w:rPr>
      </w:pPr>
      <w:r w:rsidRPr="006E726E">
        <w:rPr>
          <w:rFonts w:ascii="Arial" w:hAnsi="Arial" w:cs="Arial"/>
          <w:b w:val="0"/>
          <w:sz w:val="24"/>
          <w:lang w:val="en-GB"/>
        </w:rPr>
        <w:t xml:space="preserve">Brown J, Collins A and </w:t>
      </w:r>
      <w:proofErr w:type="spellStart"/>
      <w:r w:rsidRPr="006E726E">
        <w:rPr>
          <w:rFonts w:ascii="Arial" w:hAnsi="Arial" w:cs="Arial"/>
          <w:b w:val="0"/>
          <w:sz w:val="24"/>
          <w:lang w:val="en-GB"/>
        </w:rPr>
        <w:t>Duguid</w:t>
      </w:r>
      <w:proofErr w:type="spellEnd"/>
      <w:r w:rsidRPr="006E726E">
        <w:rPr>
          <w:rFonts w:ascii="Arial" w:hAnsi="Arial" w:cs="Arial"/>
          <w:b w:val="0"/>
          <w:sz w:val="24"/>
          <w:lang w:val="en-GB"/>
        </w:rPr>
        <w:t xml:space="preserve"> P</w:t>
      </w:r>
      <w:r w:rsidR="0019516C" w:rsidRPr="006E726E">
        <w:rPr>
          <w:rFonts w:ascii="Arial" w:hAnsi="Arial" w:cs="Arial"/>
          <w:b w:val="0"/>
          <w:sz w:val="24"/>
          <w:lang w:val="en-GB"/>
        </w:rPr>
        <w:t xml:space="preserve"> (</w:t>
      </w:r>
      <w:r w:rsidRPr="006E726E">
        <w:rPr>
          <w:rFonts w:ascii="Arial" w:hAnsi="Arial" w:cs="Arial"/>
          <w:b w:val="0"/>
          <w:sz w:val="24"/>
          <w:lang w:val="en-GB"/>
        </w:rPr>
        <w:t>1989</w:t>
      </w:r>
      <w:r w:rsidR="0019516C" w:rsidRPr="006E726E">
        <w:rPr>
          <w:rFonts w:ascii="Arial" w:hAnsi="Arial" w:cs="Arial"/>
          <w:b w:val="0"/>
          <w:sz w:val="24"/>
          <w:lang w:val="en-GB"/>
        </w:rPr>
        <w:t>)</w:t>
      </w:r>
      <w:r w:rsidRPr="006E726E">
        <w:rPr>
          <w:rFonts w:ascii="Arial" w:hAnsi="Arial" w:cs="Arial"/>
          <w:b w:val="0"/>
          <w:sz w:val="24"/>
          <w:lang w:val="en-GB"/>
        </w:rPr>
        <w:t xml:space="preserve"> ‘Situated cognition and the culture of learning’, </w:t>
      </w:r>
      <w:r w:rsidRPr="006E726E">
        <w:rPr>
          <w:rFonts w:ascii="Arial" w:hAnsi="Arial" w:cs="Arial"/>
          <w:b w:val="0"/>
          <w:i/>
          <w:sz w:val="24"/>
          <w:lang w:val="en-GB"/>
        </w:rPr>
        <w:t>Educational Researcher</w:t>
      </w:r>
      <w:r w:rsidRPr="006E726E">
        <w:rPr>
          <w:rFonts w:ascii="Arial" w:hAnsi="Arial" w:cs="Arial"/>
          <w:b w:val="0"/>
          <w:sz w:val="24"/>
          <w:lang w:val="en-GB"/>
        </w:rPr>
        <w:t>, Vol 18:1, pp32-42</w:t>
      </w:r>
    </w:p>
    <w:p w:rsidR="001A4A9E" w:rsidRPr="006E726E" w:rsidRDefault="00E1600F" w:rsidP="005F20C1">
      <w:pPr>
        <w:spacing w:line="360" w:lineRule="auto"/>
        <w:rPr>
          <w:rFonts w:ascii="Arial" w:hAnsi="Arial" w:cs="Arial"/>
          <w:lang w:val="en-GB"/>
        </w:rPr>
      </w:pPr>
      <w:proofErr w:type="spellStart"/>
      <w:r w:rsidRPr="006E726E">
        <w:rPr>
          <w:rFonts w:ascii="Arial" w:hAnsi="Arial" w:cs="Arial"/>
        </w:rPr>
        <w:t>Daily</w:t>
      </w:r>
      <w:proofErr w:type="spellEnd"/>
      <w:r w:rsidRPr="006E726E">
        <w:rPr>
          <w:rFonts w:ascii="Arial" w:hAnsi="Arial" w:cs="Arial"/>
        </w:rPr>
        <w:t xml:space="preserve"> </w:t>
      </w:r>
      <w:r w:rsidRPr="006E726E">
        <w:rPr>
          <w:rFonts w:ascii="Arial" w:hAnsi="Arial" w:cs="Arial"/>
          <w:lang w:val="en-GB"/>
        </w:rPr>
        <w:t>Mail</w:t>
      </w:r>
      <w:r w:rsidR="0019516C" w:rsidRPr="006E726E">
        <w:rPr>
          <w:rFonts w:ascii="Arial" w:hAnsi="Arial" w:cs="Arial"/>
          <w:lang w:val="en-GB"/>
        </w:rPr>
        <w:t xml:space="preserve"> (</w:t>
      </w:r>
      <w:r w:rsidRPr="006E726E">
        <w:rPr>
          <w:rFonts w:ascii="Arial" w:hAnsi="Arial" w:cs="Arial"/>
          <w:lang w:val="en-GB"/>
        </w:rPr>
        <w:t>2007</w:t>
      </w:r>
      <w:r w:rsidR="0019516C" w:rsidRPr="006E726E">
        <w:rPr>
          <w:rFonts w:ascii="Arial" w:hAnsi="Arial" w:cs="Arial"/>
          <w:lang w:val="en-GB"/>
        </w:rPr>
        <w:t>)</w:t>
      </w:r>
      <w:r w:rsidRPr="006E726E">
        <w:rPr>
          <w:rFonts w:ascii="Arial" w:hAnsi="Arial" w:cs="Arial"/>
          <w:lang w:val="en-GB"/>
        </w:rPr>
        <w:t xml:space="preserve"> ‘The Grade, Graduates aren’t worth hiring’, </w:t>
      </w:r>
      <w:r w:rsidRPr="006E726E">
        <w:rPr>
          <w:rFonts w:ascii="Arial" w:hAnsi="Arial" w:cs="Arial"/>
          <w:i/>
          <w:lang w:val="en-GB"/>
        </w:rPr>
        <w:t xml:space="preserve">Mail </w:t>
      </w:r>
      <w:proofErr w:type="spellStart"/>
      <w:r w:rsidRPr="006E726E">
        <w:rPr>
          <w:rFonts w:ascii="Arial" w:hAnsi="Arial" w:cs="Arial"/>
          <w:i/>
          <w:lang w:val="en-GB"/>
        </w:rPr>
        <w:t>OnLine</w:t>
      </w:r>
      <w:proofErr w:type="spellEnd"/>
      <w:r w:rsidRPr="006E726E">
        <w:rPr>
          <w:rFonts w:ascii="Arial" w:hAnsi="Arial" w:cs="Arial"/>
          <w:lang w:val="en-GB"/>
        </w:rPr>
        <w:t>, Available from www.dailymail.co</w:t>
      </w:r>
      <w:proofErr w:type="gramStart"/>
      <w:r w:rsidRPr="006E726E">
        <w:rPr>
          <w:rFonts w:ascii="Arial" w:hAnsi="Arial" w:cs="Arial"/>
          <w:lang w:val="en-GB"/>
        </w:rPr>
        <w:t>..</w:t>
      </w:r>
      <w:proofErr w:type="gramEnd"/>
      <w:r w:rsidRPr="006E726E">
        <w:rPr>
          <w:rFonts w:ascii="Arial" w:hAnsi="Arial" w:cs="Arial"/>
          <w:lang w:val="en-GB"/>
        </w:rPr>
        <w:t>uk/news/artocle-432321/The-grade-gradutes-arent-worth-hiring.html, 30 January</w:t>
      </w:r>
    </w:p>
    <w:p w:rsidR="00C3311F" w:rsidRPr="006E726E" w:rsidRDefault="001A4A9E" w:rsidP="005F20C1">
      <w:pPr>
        <w:spacing w:before="100" w:beforeAutospacing="1" w:after="100" w:afterAutospacing="1" w:line="360" w:lineRule="auto"/>
        <w:contextualSpacing/>
        <w:rPr>
          <w:rFonts w:ascii="Arial" w:hAnsi="Arial" w:cs="Arial"/>
        </w:rPr>
      </w:pPr>
      <w:r w:rsidRPr="006E726E">
        <w:rPr>
          <w:rFonts w:ascii="Arial" w:hAnsi="Arial" w:cs="Arial"/>
        </w:rPr>
        <w:t xml:space="preserve">Hill A, Popovic C, Lawton R, Eland J, Morton N, Curzon </w:t>
      </w:r>
      <w:proofErr w:type="gramStart"/>
      <w:r w:rsidRPr="006E726E">
        <w:rPr>
          <w:rFonts w:ascii="Arial" w:hAnsi="Arial" w:cs="Arial"/>
        </w:rPr>
        <w:t>R ,</w:t>
      </w:r>
      <w:proofErr w:type="gramEnd"/>
      <w:r w:rsidRPr="006E726E">
        <w:rPr>
          <w:rFonts w:ascii="Arial" w:hAnsi="Arial" w:cs="Arial"/>
        </w:rPr>
        <w:t xml:space="preserve"> Eastcott D and Tomas C</w:t>
      </w:r>
      <w:r w:rsidR="0019516C" w:rsidRPr="006E726E">
        <w:rPr>
          <w:rFonts w:ascii="Arial" w:hAnsi="Arial" w:cs="Arial"/>
        </w:rPr>
        <w:t xml:space="preserve"> (</w:t>
      </w:r>
      <w:r w:rsidRPr="006E726E">
        <w:rPr>
          <w:rFonts w:ascii="Arial" w:hAnsi="Arial" w:cs="Arial"/>
        </w:rPr>
        <w:t>2009</w:t>
      </w:r>
      <w:r w:rsidR="0019516C" w:rsidRPr="006E726E">
        <w:rPr>
          <w:rFonts w:ascii="Arial" w:hAnsi="Arial" w:cs="Arial"/>
        </w:rPr>
        <w:t>)</w:t>
      </w:r>
      <w:r w:rsidR="00C3311F" w:rsidRPr="006E726E">
        <w:rPr>
          <w:rFonts w:ascii="Arial" w:hAnsi="Arial" w:cs="Arial"/>
        </w:rPr>
        <w:t xml:space="preserve"> </w:t>
      </w:r>
      <w:r w:rsidRPr="006E726E">
        <w:rPr>
          <w:rFonts w:ascii="Arial" w:hAnsi="Arial" w:cs="Arial"/>
        </w:rPr>
        <w:t xml:space="preserve"> '</w:t>
      </w:r>
      <w:proofErr w:type="spellStart"/>
      <w:r w:rsidRPr="006E726E">
        <w:rPr>
          <w:rFonts w:ascii="Arial" w:hAnsi="Arial" w:cs="Arial"/>
        </w:rPr>
        <w:t>Using</w:t>
      </w:r>
      <w:proofErr w:type="spellEnd"/>
      <w:r w:rsidRPr="006E726E">
        <w:rPr>
          <w:rFonts w:ascii="Arial" w:hAnsi="Arial" w:cs="Arial"/>
        </w:rPr>
        <w:t xml:space="preserve"> </w:t>
      </w:r>
      <w:proofErr w:type="spellStart"/>
      <w:r w:rsidRPr="006E726E">
        <w:rPr>
          <w:rFonts w:ascii="Arial" w:hAnsi="Arial" w:cs="Arial"/>
        </w:rPr>
        <w:t>Critical</w:t>
      </w:r>
      <w:proofErr w:type="spellEnd"/>
      <w:r w:rsidRPr="006E726E">
        <w:rPr>
          <w:rFonts w:ascii="Arial" w:hAnsi="Arial" w:cs="Arial"/>
        </w:rPr>
        <w:t xml:space="preserve"> </w:t>
      </w:r>
      <w:proofErr w:type="spellStart"/>
      <w:r w:rsidRPr="006E726E">
        <w:rPr>
          <w:rFonts w:ascii="Arial" w:hAnsi="Arial" w:cs="Arial"/>
        </w:rPr>
        <w:t>Incidents</w:t>
      </w:r>
      <w:proofErr w:type="spellEnd"/>
      <w:r w:rsidRPr="006E726E">
        <w:rPr>
          <w:rFonts w:ascii="Arial" w:hAnsi="Arial" w:cs="Arial"/>
        </w:rPr>
        <w:t xml:space="preserve"> to </w:t>
      </w:r>
      <w:proofErr w:type="spellStart"/>
      <w:r w:rsidRPr="006E726E">
        <w:rPr>
          <w:rFonts w:ascii="Arial" w:hAnsi="Arial" w:cs="Arial"/>
        </w:rPr>
        <w:t>Create</w:t>
      </w:r>
      <w:proofErr w:type="spellEnd"/>
      <w:r w:rsidRPr="006E726E">
        <w:rPr>
          <w:rFonts w:ascii="Arial" w:hAnsi="Arial" w:cs="Arial"/>
        </w:rPr>
        <w:t xml:space="preserve"> </w:t>
      </w:r>
      <w:proofErr w:type="spellStart"/>
      <w:r w:rsidRPr="006E726E">
        <w:rPr>
          <w:rFonts w:ascii="Arial" w:hAnsi="Arial" w:cs="Arial"/>
        </w:rPr>
        <w:t>Learning</w:t>
      </w:r>
      <w:proofErr w:type="spellEnd"/>
      <w:r w:rsidRPr="006E726E">
        <w:rPr>
          <w:rFonts w:ascii="Arial" w:hAnsi="Arial" w:cs="Arial"/>
        </w:rPr>
        <w:t xml:space="preserve"> </w:t>
      </w:r>
      <w:proofErr w:type="spellStart"/>
      <w:r w:rsidRPr="006E726E">
        <w:rPr>
          <w:rFonts w:ascii="Arial" w:hAnsi="Arial" w:cs="Arial"/>
        </w:rPr>
        <w:t>Pathways</w:t>
      </w:r>
      <w:proofErr w:type="spellEnd"/>
      <w:r w:rsidRPr="006E726E">
        <w:rPr>
          <w:rFonts w:ascii="Arial" w:hAnsi="Arial" w:cs="Arial"/>
        </w:rPr>
        <w:t xml:space="preserve"> </w:t>
      </w:r>
      <w:proofErr w:type="spellStart"/>
      <w:r w:rsidRPr="006E726E">
        <w:rPr>
          <w:rFonts w:ascii="Arial" w:hAnsi="Arial" w:cs="Arial"/>
        </w:rPr>
        <w:t>Between</w:t>
      </w:r>
      <w:proofErr w:type="spellEnd"/>
      <w:r w:rsidRPr="006E726E">
        <w:rPr>
          <w:rFonts w:ascii="Arial" w:hAnsi="Arial" w:cs="Arial"/>
        </w:rPr>
        <w:t xml:space="preserve"> </w:t>
      </w:r>
      <w:proofErr w:type="spellStart"/>
      <w:r w:rsidRPr="006E726E">
        <w:rPr>
          <w:rFonts w:ascii="Arial" w:hAnsi="Arial" w:cs="Arial"/>
        </w:rPr>
        <w:t>the</w:t>
      </w:r>
      <w:proofErr w:type="spellEnd"/>
      <w:r w:rsidRPr="006E726E">
        <w:rPr>
          <w:rFonts w:ascii="Arial" w:hAnsi="Arial" w:cs="Arial"/>
        </w:rPr>
        <w:t xml:space="preserve"> Real </w:t>
      </w:r>
      <w:proofErr w:type="spellStart"/>
      <w:r w:rsidRPr="006E726E">
        <w:rPr>
          <w:rFonts w:ascii="Arial" w:hAnsi="Arial" w:cs="Arial"/>
        </w:rPr>
        <w:t>World</w:t>
      </w:r>
      <w:proofErr w:type="spellEnd"/>
      <w:r w:rsidRPr="006E726E">
        <w:rPr>
          <w:rFonts w:ascii="Arial" w:hAnsi="Arial" w:cs="Arial"/>
        </w:rPr>
        <w:t xml:space="preserve"> and Places of </w:t>
      </w:r>
      <w:proofErr w:type="spellStart"/>
      <w:r w:rsidRPr="006E726E">
        <w:rPr>
          <w:rFonts w:ascii="Arial" w:hAnsi="Arial" w:cs="Arial"/>
        </w:rPr>
        <w:t>Learning</w:t>
      </w:r>
      <w:proofErr w:type="spellEnd"/>
      <w:r w:rsidRPr="006E726E">
        <w:rPr>
          <w:rFonts w:ascii="Arial" w:hAnsi="Arial" w:cs="Arial"/>
        </w:rPr>
        <w:t xml:space="preserve">: </w:t>
      </w:r>
      <w:proofErr w:type="spellStart"/>
      <w:r w:rsidRPr="006E726E">
        <w:rPr>
          <w:rFonts w:ascii="Arial" w:hAnsi="Arial" w:cs="Arial"/>
        </w:rPr>
        <w:t>Findings</w:t>
      </w:r>
      <w:proofErr w:type="spellEnd"/>
      <w:r w:rsidRPr="006E726E">
        <w:rPr>
          <w:rFonts w:ascii="Arial" w:hAnsi="Arial" w:cs="Arial"/>
        </w:rPr>
        <w:t xml:space="preserve"> </w:t>
      </w:r>
      <w:proofErr w:type="spellStart"/>
      <w:r w:rsidRPr="006E726E">
        <w:rPr>
          <w:rFonts w:ascii="Arial" w:hAnsi="Arial" w:cs="Arial"/>
        </w:rPr>
        <w:t>from</w:t>
      </w:r>
      <w:proofErr w:type="spellEnd"/>
      <w:r w:rsidRPr="006E726E">
        <w:rPr>
          <w:rFonts w:ascii="Arial" w:hAnsi="Arial" w:cs="Arial"/>
        </w:rPr>
        <w:t xml:space="preserve"> a 2 </w:t>
      </w:r>
      <w:proofErr w:type="spellStart"/>
      <w:r w:rsidRPr="006E726E">
        <w:rPr>
          <w:rFonts w:ascii="Arial" w:hAnsi="Arial" w:cs="Arial"/>
        </w:rPr>
        <w:t>Year</w:t>
      </w:r>
      <w:proofErr w:type="spellEnd"/>
      <w:r w:rsidRPr="006E726E">
        <w:rPr>
          <w:rFonts w:ascii="Arial" w:hAnsi="Arial" w:cs="Arial"/>
        </w:rPr>
        <w:t xml:space="preserve"> </w:t>
      </w:r>
      <w:proofErr w:type="spellStart"/>
      <w:r w:rsidRPr="006E726E">
        <w:rPr>
          <w:rFonts w:ascii="Arial" w:hAnsi="Arial" w:cs="Arial"/>
        </w:rPr>
        <w:t>Funded</w:t>
      </w:r>
      <w:proofErr w:type="spellEnd"/>
      <w:r w:rsidRPr="006E726E">
        <w:rPr>
          <w:rFonts w:ascii="Arial" w:hAnsi="Arial" w:cs="Arial"/>
        </w:rPr>
        <w:t xml:space="preserve"> Project </w:t>
      </w:r>
      <w:proofErr w:type="spellStart"/>
      <w:r w:rsidRPr="006E726E">
        <w:rPr>
          <w:rFonts w:ascii="Arial" w:hAnsi="Arial" w:cs="Arial"/>
        </w:rPr>
        <w:t>Aimed</w:t>
      </w:r>
      <w:proofErr w:type="spellEnd"/>
      <w:r w:rsidRPr="006E726E">
        <w:rPr>
          <w:rFonts w:ascii="Arial" w:hAnsi="Arial" w:cs="Arial"/>
        </w:rPr>
        <w:t xml:space="preserve"> at </w:t>
      </w:r>
      <w:proofErr w:type="spellStart"/>
      <w:r w:rsidRPr="006E726E">
        <w:rPr>
          <w:rFonts w:ascii="Arial" w:hAnsi="Arial" w:cs="Arial"/>
        </w:rPr>
        <w:t>Improving</w:t>
      </w:r>
      <w:proofErr w:type="spellEnd"/>
      <w:r w:rsidRPr="006E726E">
        <w:rPr>
          <w:rFonts w:ascii="Arial" w:hAnsi="Arial" w:cs="Arial"/>
        </w:rPr>
        <w:t xml:space="preserve"> </w:t>
      </w:r>
      <w:proofErr w:type="spellStart"/>
      <w:r w:rsidRPr="006E726E">
        <w:rPr>
          <w:rFonts w:ascii="Arial" w:hAnsi="Arial" w:cs="Arial"/>
        </w:rPr>
        <w:t>Understanding</w:t>
      </w:r>
      <w:proofErr w:type="spellEnd"/>
      <w:r w:rsidRPr="006E726E">
        <w:rPr>
          <w:rFonts w:ascii="Arial" w:hAnsi="Arial" w:cs="Arial"/>
        </w:rPr>
        <w:t xml:space="preserve"> and </w:t>
      </w:r>
      <w:proofErr w:type="spellStart"/>
      <w:r w:rsidRPr="006E726E">
        <w:rPr>
          <w:rFonts w:ascii="Arial" w:hAnsi="Arial" w:cs="Arial"/>
        </w:rPr>
        <w:t>Capability</w:t>
      </w:r>
      <w:proofErr w:type="spellEnd"/>
      <w:r w:rsidRPr="006E726E">
        <w:rPr>
          <w:rFonts w:ascii="Arial" w:hAnsi="Arial" w:cs="Arial"/>
        </w:rPr>
        <w:t xml:space="preserve"> in Key </w:t>
      </w:r>
      <w:proofErr w:type="spellStart"/>
      <w:r w:rsidRPr="006E726E">
        <w:rPr>
          <w:rFonts w:ascii="Arial" w:hAnsi="Arial" w:cs="Arial"/>
        </w:rPr>
        <w:t>Employability</w:t>
      </w:r>
      <w:proofErr w:type="spellEnd"/>
      <w:r w:rsidRPr="006E726E">
        <w:rPr>
          <w:rFonts w:ascii="Arial" w:hAnsi="Arial" w:cs="Arial"/>
        </w:rPr>
        <w:t xml:space="preserve"> </w:t>
      </w:r>
      <w:proofErr w:type="spellStart"/>
      <w:r w:rsidRPr="006E726E">
        <w:rPr>
          <w:rFonts w:ascii="Arial" w:hAnsi="Arial" w:cs="Arial"/>
        </w:rPr>
        <w:t>Skills</w:t>
      </w:r>
      <w:proofErr w:type="spellEnd"/>
      <w:r w:rsidRPr="006E726E">
        <w:rPr>
          <w:rFonts w:ascii="Arial" w:hAnsi="Arial" w:cs="Arial"/>
        </w:rPr>
        <w:t xml:space="preserve">', </w:t>
      </w:r>
      <w:proofErr w:type="spellStart"/>
      <w:r w:rsidRPr="006E726E">
        <w:rPr>
          <w:rFonts w:ascii="Arial" w:hAnsi="Arial" w:cs="Arial"/>
          <w:i/>
          <w:iCs/>
        </w:rPr>
        <w:t>The</w:t>
      </w:r>
      <w:proofErr w:type="spellEnd"/>
      <w:r w:rsidRPr="006E726E">
        <w:rPr>
          <w:rFonts w:ascii="Arial" w:hAnsi="Arial" w:cs="Arial"/>
          <w:i/>
          <w:iCs/>
        </w:rPr>
        <w:t xml:space="preserve"> International </w:t>
      </w:r>
      <w:proofErr w:type="spellStart"/>
      <w:r w:rsidRPr="006E726E">
        <w:rPr>
          <w:rFonts w:ascii="Arial" w:hAnsi="Arial" w:cs="Arial"/>
          <w:i/>
          <w:iCs/>
        </w:rPr>
        <w:t>Journal</w:t>
      </w:r>
      <w:proofErr w:type="spellEnd"/>
      <w:r w:rsidRPr="006E726E">
        <w:rPr>
          <w:rFonts w:ascii="Arial" w:hAnsi="Arial" w:cs="Arial"/>
          <w:i/>
          <w:iCs/>
        </w:rPr>
        <w:t xml:space="preserve"> of </w:t>
      </w:r>
      <w:proofErr w:type="spellStart"/>
      <w:r w:rsidRPr="006E726E">
        <w:rPr>
          <w:rFonts w:ascii="Arial" w:hAnsi="Arial" w:cs="Arial"/>
          <w:i/>
          <w:iCs/>
        </w:rPr>
        <w:t>Learning</w:t>
      </w:r>
      <w:proofErr w:type="spellEnd"/>
      <w:r w:rsidRPr="006E726E">
        <w:rPr>
          <w:rFonts w:ascii="Arial" w:hAnsi="Arial" w:cs="Arial"/>
        </w:rPr>
        <w:t xml:space="preserve">, </w:t>
      </w:r>
      <w:proofErr w:type="spellStart"/>
      <w:r w:rsidRPr="006E726E">
        <w:rPr>
          <w:rFonts w:ascii="Arial" w:hAnsi="Arial" w:cs="Arial"/>
        </w:rPr>
        <w:t>Volume</w:t>
      </w:r>
      <w:proofErr w:type="spellEnd"/>
      <w:r w:rsidRPr="006E726E">
        <w:rPr>
          <w:rFonts w:ascii="Arial" w:hAnsi="Arial" w:cs="Arial"/>
        </w:rPr>
        <w:t xml:space="preserve"> 16, </w:t>
      </w:r>
      <w:proofErr w:type="spellStart"/>
      <w:r w:rsidR="00C3311F" w:rsidRPr="006E726E">
        <w:rPr>
          <w:rFonts w:ascii="Arial" w:hAnsi="Arial" w:cs="Arial"/>
        </w:rPr>
        <w:t>Issue</w:t>
      </w:r>
      <w:proofErr w:type="spellEnd"/>
      <w:r w:rsidR="00C3311F" w:rsidRPr="006E726E">
        <w:rPr>
          <w:rFonts w:ascii="Arial" w:hAnsi="Arial" w:cs="Arial"/>
        </w:rPr>
        <w:t xml:space="preserve"> 12 pp157-170</w:t>
      </w:r>
    </w:p>
    <w:p w:rsidR="00E1600F" w:rsidRPr="006E726E" w:rsidRDefault="00E1600F" w:rsidP="005F20C1">
      <w:pPr>
        <w:spacing w:line="360" w:lineRule="auto"/>
        <w:rPr>
          <w:rFonts w:ascii="Arial" w:hAnsi="Arial" w:cs="Arial"/>
        </w:rPr>
      </w:pPr>
      <w:proofErr w:type="spellStart"/>
      <w:r w:rsidRPr="006E726E">
        <w:rPr>
          <w:rFonts w:ascii="Arial" w:hAnsi="Arial" w:cs="Arial"/>
        </w:rPr>
        <w:lastRenderedPageBreak/>
        <w:t>Institute</w:t>
      </w:r>
      <w:proofErr w:type="spellEnd"/>
      <w:r w:rsidRPr="006E726E">
        <w:rPr>
          <w:rFonts w:ascii="Arial" w:hAnsi="Arial" w:cs="Arial"/>
        </w:rPr>
        <w:t xml:space="preserve"> of </w:t>
      </w:r>
      <w:proofErr w:type="spellStart"/>
      <w:r w:rsidRPr="006E726E">
        <w:rPr>
          <w:rFonts w:ascii="Arial" w:hAnsi="Arial" w:cs="Arial"/>
        </w:rPr>
        <w:t>Directors</w:t>
      </w:r>
      <w:proofErr w:type="spellEnd"/>
      <w:r w:rsidR="0019516C" w:rsidRPr="006E726E">
        <w:rPr>
          <w:rFonts w:ascii="Arial" w:hAnsi="Arial" w:cs="Arial"/>
        </w:rPr>
        <w:t xml:space="preserve"> (</w:t>
      </w:r>
      <w:r w:rsidRPr="006E726E">
        <w:rPr>
          <w:rFonts w:ascii="Arial" w:hAnsi="Arial" w:cs="Arial"/>
        </w:rPr>
        <w:t>2007</w:t>
      </w:r>
      <w:r w:rsidR="0019516C" w:rsidRPr="006E726E">
        <w:rPr>
          <w:rFonts w:ascii="Arial" w:hAnsi="Arial" w:cs="Arial"/>
        </w:rPr>
        <w:t>)</w:t>
      </w:r>
      <w:r w:rsidRPr="006E726E">
        <w:rPr>
          <w:rFonts w:ascii="Arial" w:hAnsi="Arial" w:cs="Arial"/>
        </w:rPr>
        <w:t xml:space="preserve"> </w:t>
      </w:r>
      <w:proofErr w:type="spellStart"/>
      <w:r w:rsidRPr="006E726E">
        <w:rPr>
          <w:rFonts w:ascii="Arial" w:hAnsi="Arial" w:cs="Arial"/>
          <w:i/>
        </w:rPr>
        <w:t>Skills</w:t>
      </w:r>
      <w:proofErr w:type="spellEnd"/>
      <w:r w:rsidRPr="006E726E">
        <w:rPr>
          <w:rFonts w:ascii="Arial" w:hAnsi="Arial" w:cs="Arial"/>
          <w:i/>
        </w:rPr>
        <w:t xml:space="preserve"> </w:t>
      </w:r>
      <w:proofErr w:type="spellStart"/>
      <w:r w:rsidRPr="006E726E">
        <w:rPr>
          <w:rFonts w:ascii="Arial" w:hAnsi="Arial" w:cs="Arial"/>
          <w:i/>
        </w:rPr>
        <w:t>Briefing</w:t>
      </w:r>
      <w:proofErr w:type="spellEnd"/>
      <w:r w:rsidRPr="006E726E">
        <w:rPr>
          <w:rFonts w:ascii="Arial" w:hAnsi="Arial" w:cs="Arial"/>
          <w:i/>
        </w:rPr>
        <w:t xml:space="preserve">, </w:t>
      </w:r>
      <w:proofErr w:type="spellStart"/>
      <w:r w:rsidRPr="006E726E">
        <w:rPr>
          <w:rFonts w:ascii="Arial" w:hAnsi="Arial" w:cs="Arial"/>
          <w:i/>
        </w:rPr>
        <w:t>Graduate</w:t>
      </w:r>
      <w:proofErr w:type="spellEnd"/>
      <w:r w:rsidRPr="006E726E">
        <w:rPr>
          <w:rFonts w:ascii="Arial" w:hAnsi="Arial" w:cs="Arial"/>
          <w:i/>
        </w:rPr>
        <w:t xml:space="preserve"> </w:t>
      </w:r>
      <w:proofErr w:type="spellStart"/>
      <w:r w:rsidRPr="006E726E">
        <w:rPr>
          <w:rFonts w:ascii="Arial" w:hAnsi="Arial" w:cs="Arial"/>
          <w:i/>
        </w:rPr>
        <w:t>Employability</w:t>
      </w:r>
      <w:proofErr w:type="spellEnd"/>
      <w:r w:rsidRPr="006E726E">
        <w:rPr>
          <w:rFonts w:ascii="Arial" w:hAnsi="Arial" w:cs="Arial"/>
          <w:i/>
        </w:rPr>
        <w:t xml:space="preserve"> </w:t>
      </w:r>
      <w:proofErr w:type="spellStart"/>
      <w:r w:rsidRPr="006E726E">
        <w:rPr>
          <w:rFonts w:ascii="Arial" w:hAnsi="Arial" w:cs="Arial"/>
          <w:i/>
        </w:rPr>
        <w:t>Skills</w:t>
      </w:r>
      <w:proofErr w:type="spellEnd"/>
      <w:r w:rsidRPr="006E726E">
        <w:rPr>
          <w:rFonts w:ascii="Arial" w:hAnsi="Arial" w:cs="Arial"/>
          <w:i/>
        </w:rPr>
        <w:t xml:space="preserve">, </w:t>
      </w:r>
      <w:r w:rsidRPr="006E726E">
        <w:rPr>
          <w:rFonts w:ascii="Arial" w:hAnsi="Arial" w:cs="Arial"/>
        </w:rPr>
        <w:t>London, IOD</w:t>
      </w:r>
    </w:p>
    <w:p w:rsidR="00E1600F" w:rsidRPr="006E726E" w:rsidRDefault="00E1600F" w:rsidP="005F20C1">
      <w:pPr>
        <w:spacing w:line="360" w:lineRule="auto"/>
        <w:rPr>
          <w:rFonts w:ascii="Arial" w:hAnsi="Arial" w:cs="Arial"/>
          <w:lang w:val="en-GB"/>
        </w:rPr>
      </w:pPr>
      <w:r w:rsidRPr="006E726E">
        <w:rPr>
          <w:rFonts w:ascii="Arial" w:hAnsi="Arial" w:cs="Arial"/>
          <w:lang w:val="en-GB"/>
        </w:rPr>
        <w:t xml:space="preserve">Knight P and ESECT colleagues, 2002, </w:t>
      </w:r>
      <w:r w:rsidRPr="006E726E">
        <w:rPr>
          <w:rFonts w:ascii="Arial" w:hAnsi="Arial" w:cs="Arial"/>
          <w:i/>
          <w:lang w:val="en-GB"/>
        </w:rPr>
        <w:t>Briefings on Employability 3: The contributions of learning, teaching and assessment and other curriculum projects to student employability</w:t>
      </w:r>
      <w:r w:rsidRPr="006E726E">
        <w:rPr>
          <w:rFonts w:ascii="Arial" w:hAnsi="Arial" w:cs="Arial"/>
          <w:lang w:val="en-GB"/>
        </w:rPr>
        <w:t>, LTSN Generic Centre and ESECT, York</w:t>
      </w:r>
    </w:p>
    <w:p w:rsidR="001A4A9E" w:rsidRPr="006E726E" w:rsidRDefault="00E1600F" w:rsidP="005F20C1">
      <w:pPr>
        <w:spacing w:line="360" w:lineRule="auto"/>
        <w:rPr>
          <w:rFonts w:ascii="Arial" w:hAnsi="Arial" w:cs="Arial"/>
          <w:lang w:val="en-GB"/>
        </w:rPr>
      </w:pPr>
      <w:proofErr w:type="spellStart"/>
      <w:r w:rsidRPr="006E726E">
        <w:rPr>
          <w:rFonts w:ascii="Arial" w:hAnsi="Arial" w:cs="Arial"/>
          <w:lang w:val="en-GB"/>
        </w:rPr>
        <w:t>Lockyer</w:t>
      </w:r>
      <w:proofErr w:type="spellEnd"/>
      <w:r w:rsidRPr="006E726E">
        <w:rPr>
          <w:rFonts w:ascii="Arial" w:hAnsi="Arial" w:cs="Arial"/>
          <w:lang w:val="en-GB"/>
        </w:rPr>
        <w:t xml:space="preserve"> J, </w:t>
      </w:r>
      <w:proofErr w:type="spellStart"/>
      <w:r w:rsidRPr="006E726E">
        <w:rPr>
          <w:rFonts w:ascii="Arial" w:hAnsi="Arial" w:cs="Arial"/>
          <w:lang w:val="en-GB"/>
        </w:rPr>
        <w:t>Gondocz</w:t>
      </w:r>
      <w:proofErr w:type="spellEnd"/>
      <w:r w:rsidRPr="006E726E">
        <w:rPr>
          <w:rFonts w:ascii="Arial" w:hAnsi="Arial" w:cs="Arial"/>
          <w:lang w:val="en-GB"/>
        </w:rPr>
        <w:t xml:space="preserve"> S T and </w:t>
      </w:r>
      <w:proofErr w:type="spellStart"/>
      <w:r w:rsidRPr="006E726E">
        <w:rPr>
          <w:rFonts w:ascii="Arial" w:hAnsi="Arial" w:cs="Arial"/>
          <w:lang w:val="en-GB"/>
        </w:rPr>
        <w:t>Thierge</w:t>
      </w:r>
      <w:proofErr w:type="spellEnd"/>
      <w:r w:rsidRPr="006E726E">
        <w:rPr>
          <w:rFonts w:ascii="Arial" w:hAnsi="Arial" w:cs="Arial"/>
          <w:lang w:val="en-GB"/>
        </w:rPr>
        <w:t xml:space="preserve"> R L</w:t>
      </w:r>
      <w:r w:rsidR="0019516C" w:rsidRPr="006E726E">
        <w:rPr>
          <w:rFonts w:ascii="Arial" w:hAnsi="Arial" w:cs="Arial"/>
          <w:lang w:val="en-GB"/>
        </w:rPr>
        <w:t xml:space="preserve"> (</w:t>
      </w:r>
      <w:r w:rsidRPr="006E726E">
        <w:rPr>
          <w:rFonts w:ascii="Arial" w:hAnsi="Arial" w:cs="Arial"/>
          <w:lang w:val="en-GB"/>
        </w:rPr>
        <w:t>2005</w:t>
      </w:r>
      <w:r w:rsidR="0019516C" w:rsidRPr="006E726E">
        <w:rPr>
          <w:rFonts w:ascii="Arial" w:hAnsi="Arial" w:cs="Arial"/>
          <w:lang w:val="en-GB"/>
        </w:rPr>
        <w:t>)</w:t>
      </w:r>
      <w:r w:rsidRPr="006E726E">
        <w:rPr>
          <w:rFonts w:ascii="Arial" w:hAnsi="Arial" w:cs="Arial"/>
          <w:lang w:val="en-GB"/>
        </w:rPr>
        <w:t xml:space="preserve"> ‘Innovations in Continuing Education, Knowledge Translation: the role and place of practice reflection’</w:t>
      </w:r>
      <w:r w:rsidRPr="006E726E">
        <w:rPr>
          <w:rFonts w:ascii="Arial" w:hAnsi="Arial" w:cs="Arial"/>
          <w:i/>
          <w:lang w:val="en-GB"/>
        </w:rPr>
        <w:t>, Journal of Continuing Education in the Health Professions</w:t>
      </w:r>
      <w:r w:rsidRPr="006E726E">
        <w:rPr>
          <w:rFonts w:ascii="Arial" w:hAnsi="Arial" w:cs="Arial"/>
          <w:lang w:val="en-GB"/>
        </w:rPr>
        <w:t>, Vol 24:1, April, pp. 50-56</w:t>
      </w:r>
    </w:p>
    <w:p w:rsidR="001A4A9E" w:rsidRPr="006E726E" w:rsidRDefault="001A4A9E" w:rsidP="005F20C1">
      <w:pPr>
        <w:spacing w:line="360" w:lineRule="auto"/>
        <w:rPr>
          <w:rFonts w:ascii="Arial" w:hAnsi="Arial" w:cs="Arial"/>
          <w:lang w:val="en-GB"/>
        </w:rPr>
      </w:pPr>
      <w:proofErr w:type="spellStart"/>
      <w:r w:rsidRPr="006E726E">
        <w:rPr>
          <w:rFonts w:ascii="Arial" w:hAnsi="Arial" w:cs="Arial"/>
        </w:rPr>
        <w:t>Morton</w:t>
      </w:r>
      <w:proofErr w:type="spellEnd"/>
      <w:r w:rsidRPr="006E726E">
        <w:rPr>
          <w:rFonts w:ascii="Arial" w:hAnsi="Arial" w:cs="Arial"/>
        </w:rPr>
        <w:t>,</w:t>
      </w:r>
      <w:r w:rsidR="00C3311F" w:rsidRPr="006E726E">
        <w:rPr>
          <w:rFonts w:ascii="Arial" w:hAnsi="Arial" w:cs="Arial"/>
        </w:rPr>
        <w:t xml:space="preserve"> N, </w:t>
      </w:r>
      <w:proofErr w:type="spellStart"/>
      <w:r w:rsidRPr="006E726E">
        <w:rPr>
          <w:rFonts w:ascii="Arial" w:hAnsi="Arial" w:cs="Arial"/>
        </w:rPr>
        <w:t>Curzon</w:t>
      </w:r>
      <w:proofErr w:type="spellEnd"/>
      <w:r w:rsidR="00C3311F" w:rsidRPr="006E726E">
        <w:rPr>
          <w:rFonts w:ascii="Arial" w:hAnsi="Arial" w:cs="Arial"/>
        </w:rPr>
        <w:t xml:space="preserve"> R</w:t>
      </w:r>
      <w:r w:rsidRPr="006E726E">
        <w:rPr>
          <w:rFonts w:ascii="Arial" w:hAnsi="Arial" w:cs="Arial"/>
        </w:rPr>
        <w:t>, Hill</w:t>
      </w:r>
      <w:r w:rsidR="00C3311F" w:rsidRPr="006E726E">
        <w:rPr>
          <w:rFonts w:ascii="Arial" w:hAnsi="Arial" w:cs="Arial"/>
        </w:rPr>
        <w:t xml:space="preserve"> A</w:t>
      </w:r>
      <w:r w:rsidRPr="006E726E">
        <w:rPr>
          <w:rFonts w:ascii="Arial" w:hAnsi="Arial" w:cs="Arial"/>
        </w:rPr>
        <w:t xml:space="preserve">, </w:t>
      </w:r>
      <w:r w:rsidR="00C3311F" w:rsidRPr="006E726E">
        <w:rPr>
          <w:rFonts w:ascii="Arial" w:hAnsi="Arial" w:cs="Arial"/>
        </w:rPr>
        <w:t>T</w:t>
      </w:r>
      <w:r w:rsidRPr="006E726E">
        <w:rPr>
          <w:rFonts w:ascii="Arial" w:hAnsi="Arial" w:cs="Arial"/>
        </w:rPr>
        <w:t>omas</w:t>
      </w:r>
      <w:r w:rsidR="00C3311F" w:rsidRPr="006E726E">
        <w:rPr>
          <w:rFonts w:ascii="Arial" w:hAnsi="Arial" w:cs="Arial"/>
        </w:rPr>
        <w:t xml:space="preserve"> C</w:t>
      </w:r>
      <w:r w:rsidRPr="006E726E">
        <w:rPr>
          <w:rFonts w:ascii="Arial" w:hAnsi="Arial" w:cs="Arial"/>
        </w:rPr>
        <w:t>, Popovic</w:t>
      </w:r>
      <w:r w:rsidR="00C3311F" w:rsidRPr="006E726E">
        <w:rPr>
          <w:rFonts w:ascii="Arial" w:hAnsi="Arial" w:cs="Arial"/>
        </w:rPr>
        <w:t xml:space="preserve"> C</w:t>
      </w:r>
      <w:r w:rsidRPr="006E726E">
        <w:rPr>
          <w:rFonts w:ascii="Arial" w:hAnsi="Arial" w:cs="Arial"/>
        </w:rPr>
        <w:t>, Lawton</w:t>
      </w:r>
      <w:r w:rsidR="00C3311F" w:rsidRPr="006E726E">
        <w:rPr>
          <w:rFonts w:ascii="Arial" w:hAnsi="Arial" w:cs="Arial"/>
        </w:rPr>
        <w:t xml:space="preserve"> R and</w:t>
      </w:r>
      <w:r w:rsidRPr="006E726E">
        <w:rPr>
          <w:rFonts w:ascii="Arial" w:hAnsi="Arial" w:cs="Arial"/>
        </w:rPr>
        <w:t xml:space="preserve"> Eland</w:t>
      </w:r>
      <w:r w:rsidR="00C3311F" w:rsidRPr="006E726E">
        <w:rPr>
          <w:rFonts w:ascii="Arial" w:hAnsi="Arial" w:cs="Arial"/>
        </w:rPr>
        <w:t xml:space="preserve"> J</w:t>
      </w:r>
      <w:r w:rsidR="0019516C" w:rsidRPr="006E726E">
        <w:rPr>
          <w:rFonts w:ascii="Arial" w:hAnsi="Arial" w:cs="Arial"/>
        </w:rPr>
        <w:t xml:space="preserve"> (</w:t>
      </w:r>
      <w:r w:rsidRPr="006E726E">
        <w:rPr>
          <w:rFonts w:ascii="Arial" w:hAnsi="Arial" w:cs="Arial"/>
        </w:rPr>
        <w:t>2008</w:t>
      </w:r>
      <w:r w:rsidR="0019516C" w:rsidRPr="006E726E">
        <w:rPr>
          <w:rFonts w:ascii="Arial" w:hAnsi="Arial" w:cs="Arial"/>
        </w:rPr>
        <w:t>)</w:t>
      </w:r>
      <w:r w:rsidRPr="006E726E">
        <w:rPr>
          <w:rFonts w:ascii="Arial" w:hAnsi="Arial" w:cs="Arial"/>
        </w:rPr>
        <w:t xml:space="preserve"> '</w:t>
      </w:r>
      <w:proofErr w:type="spellStart"/>
      <w:r w:rsidRPr="006E726E">
        <w:rPr>
          <w:rFonts w:ascii="Arial" w:hAnsi="Arial" w:cs="Arial"/>
        </w:rPr>
        <w:t>The</w:t>
      </w:r>
      <w:proofErr w:type="spellEnd"/>
      <w:r w:rsidRPr="006E726E">
        <w:rPr>
          <w:rFonts w:ascii="Arial" w:hAnsi="Arial" w:cs="Arial"/>
        </w:rPr>
        <w:t xml:space="preserve"> </w:t>
      </w:r>
      <w:proofErr w:type="spellStart"/>
      <w:r w:rsidRPr="006E726E">
        <w:rPr>
          <w:rFonts w:ascii="Arial" w:hAnsi="Arial" w:cs="Arial"/>
        </w:rPr>
        <w:t>Creative</w:t>
      </w:r>
      <w:proofErr w:type="spellEnd"/>
      <w:r w:rsidRPr="006E726E">
        <w:rPr>
          <w:rFonts w:ascii="Arial" w:hAnsi="Arial" w:cs="Arial"/>
        </w:rPr>
        <w:t xml:space="preserve"> </w:t>
      </w:r>
      <w:proofErr w:type="spellStart"/>
      <w:r w:rsidRPr="006E726E">
        <w:rPr>
          <w:rFonts w:ascii="Arial" w:hAnsi="Arial" w:cs="Arial"/>
        </w:rPr>
        <w:t>dynamic</w:t>
      </w:r>
      <w:proofErr w:type="spellEnd"/>
      <w:r w:rsidRPr="006E726E">
        <w:rPr>
          <w:rFonts w:ascii="Arial" w:hAnsi="Arial" w:cs="Arial"/>
        </w:rPr>
        <w:t xml:space="preserve">: </w:t>
      </w:r>
      <w:proofErr w:type="spellStart"/>
      <w:r w:rsidRPr="006E726E">
        <w:rPr>
          <w:rFonts w:ascii="Arial" w:hAnsi="Arial" w:cs="Arial"/>
        </w:rPr>
        <w:t>innovative</w:t>
      </w:r>
      <w:proofErr w:type="spellEnd"/>
      <w:r w:rsidRPr="006E726E">
        <w:rPr>
          <w:rFonts w:ascii="Arial" w:hAnsi="Arial" w:cs="Arial"/>
        </w:rPr>
        <w:t xml:space="preserve"> solutions to teaching transferable skills in the classroom', </w:t>
      </w:r>
      <w:r w:rsidRPr="006E726E">
        <w:rPr>
          <w:rFonts w:ascii="Arial" w:hAnsi="Arial" w:cs="Arial"/>
          <w:i/>
          <w:iCs/>
        </w:rPr>
        <w:t xml:space="preserve">INTED2009 Proceedings </w:t>
      </w:r>
      <w:r w:rsidRPr="006E726E">
        <w:rPr>
          <w:rFonts w:ascii="Arial" w:hAnsi="Arial" w:cs="Arial"/>
        </w:rPr>
        <w:t xml:space="preserve">CD, available from </w:t>
      </w:r>
      <w:hyperlink r:id="rId8" w:history="1">
        <w:r w:rsidRPr="006E726E">
          <w:rPr>
            <w:rStyle w:val="Hyperlink"/>
            <w:rFonts w:ascii="Arial" w:hAnsi="Arial" w:cs="Arial"/>
            <w:b/>
            <w:bCs/>
          </w:rPr>
          <w:t>www.iated.org/inted2009</w:t>
        </w:r>
      </w:hyperlink>
    </w:p>
    <w:p w:rsidR="00C56B12" w:rsidRPr="006E726E" w:rsidRDefault="00C56B12" w:rsidP="005F20C1">
      <w:pPr>
        <w:spacing w:line="360" w:lineRule="auto"/>
        <w:rPr>
          <w:rFonts w:ascii="Arial" w:hAnsi="Arial" w:cs="Arial"/>
        </w:rPr>
      </w:pPr>
      <w:proofErr w:type="spellStart"/>
      <w:r w:rsidRPr="006E726E">
        <w:rPr>
          <w:rFonts w:ascii="Arial" w:hAnsi="Arial" w:cs="Arial"/>
        </w:rPr>
        <w:t>Schön</w:t>
      </w:r>
      <w:proofErr w:type="spellEnd"/>
      <w:r w:rsidRPr="006E726E">
        <w:rPr>
          <w:rFonts w:ascii="Arial" w:hAnsi="Arial" w:cs="Arial"/>
        </w:rPr>
        <w:t xml:space="preserve"> D A</w:t>
      </w:r>
      <w:r w:rsidR="0019516C" w:rsidRPr="006E726E">
        <w:rPr>
          <w:rFonts w:ascii="Arial" w:hAnsi="Arial" w:cs="Arial"/>
        </w:rPr>
        <w:t xml:space="preserve"> (</w:t>
      </w:r>
      <w:r w:rsidRPr="006E726E">
        <w:rPr>
          <w:rFonts w:ascii="Arial" w:hAnsi="Arial" w:cs="Arial"/>
        </w:rPr>
        <w:t>1987</w:t>
      </w:r>
      <w:r w:rsidR="0019516C" w:rsidRPr="006E726E">
        <w:rPr>
          <w:rFonts w:ascii="Arial" w:hAnsi="Arial" w:cs="Arial"/>
        </w:rPr>
        <w:t>)</w:t>
      </w:r>
      <w:r w:rsidRPr="006E726E">
        <w:rPr>
          <w:rFonts w:ascii="Arial" w:hAnsi="Arial" w:cs="Arial"/>
        </w:rPr>
        <w:t xml:space="preserve"> </w:t>
      </w:r>
      <w:proofErr w:type="spellStart"/>
      <w:r w:rsidRPr="006E726E">
        <w:rPr>
          <w:rFonts w:ascii="Arial" w:hAnsi="Arial" w:cs="Arial"/>
          <w:i/>
        </w:rPr>
        <w:t>Educating</w:t>
      </w:r>
      <w:proofErr w:type="spellEnd"/>
      <w:r w:rsidRPr="006E726E">
        <w:rPr>
          <w:rFonts w:ascii="Arial" w:hAnsi="Arial" w:cs="Arial"/>
          <w:i/>
        </w:rPr>
        <w:t xml:space="preserve"> </w:t>
      </w:r>
      <w:proofErr w:type="spellStart"/>
      <w:r w:rsidRPr="006E726E">
        <w:rPr>
          <w:rFonts w:ascii="Arial" w:hAnsi="Arial" w:cs="Arial"/>
          <w:i/>
        </w:rPr>
        <w:t>the</w:t>
      </w:r>
      <w:proofErr w:type="spellEnd"/>
      <w:r w:rsidRPr="006E726E">
        <w:rPr>
          <w:rFonts w:ascii="Arial" w:hAnsi="Arial" w:cs="Arial"/>
          <w:i/>
        </w:rPr>
        <w:t xml:space="preserve"> </w:t>
      </w:r>
      <w:proofErr w:type="spellStart"/>
      <w:r w:rsidRPr="006E726E">
        <w:rPr>
          <w:rFonts w:ascii="Arial" w:hAnsi="Arial" w:cs="Arial"/>
          <w:i/>
        </w:rPr>
        <w:t>Reflective</w:t>
      </w:r>
      <w:proofErr w:type="spellEnd"/>
      <w:r w:rsidRPr="006E726E">
        <w:rPr>
          <w:rFonts w:ascii="Arial" w:hAnsi="Arial" w:cs="Arial"/>
          <w:i/>
        </w:rPr>
        <w:t xml:space="preserve"> </w:t>
      </w:r>
      <w:proofErr w:type="spellStart"/>
      <w:r w:rsidRPr="006E726E">
        <w:rPr>
          <w:rFonts w:ascii="Arial" w:hAnsi="Arial" w:cs="Arial"/>
          <w:i/>
        </w:rPr>
        <w:t>Practitioner</w:t>
      </w:r>
      <w:proofErr w:type="spellEnd"/>
      <w:r w:rsidRPr="006E726E">
        <w:rPr>
          <w:rFonts w:ascii="Arial" w:hAnsi="Arial" w:cs="Arial"/>
        </w:rPr>
        <w:t>, San Francisco, CA,  Josey-Bass.</w:t>
      </w:r>
    </w:p>
    <w:p w:rsidR="00E1600F" w:rsidRPr="006E726E" w:rsidRDefault="00E1600F" w:rsidP="005F20C1">
      <w:pPr>
        <w:pStyle w:val="Title"/>
        <w:spacing w:line="360" w:lineRule="auto"/>
        <w:jc w:val="left"/>
        <w:rPr>
          <w:rFonts w:ascii="Arial" w:hAnsi="Arial" w:cs="Arial"/>
          <w:b w:val="0"/>
          <w:sz w:val="24"/>
          <w:lang w:val="en-GB"/>
        </w:rPr>
      </w:pPr>
      <w:r w:rsidRPr="006E726E">
        <w:rPr>
          <w:rFonts w:ascii="Arial" w:hAnsi="Arial" w:cs="Arial"/>
          <w:b w:val="0"/>
          <w:sz w:val="24"/>
          <w:lang w:val="en-GB"/>
        </w:rPr>
        <w:t xml:space="preserve">Spiller P., 2005, ‘Teaching as a focused conversation: the use of incentive based preparation exercises’, </w:t>
      </w:r>
      <w:r w:rsidRPr="006E726E">
        <w:rPr>
          <w:rFonts w:ascii="Arial" w:hAnsi="Arial" w:cs="Arial"/>
          <w:b w:val="0"/>
          <w:i/>
          <w:sz w:val="24"/>
          <w:lang w:val="en-GB"/>
        </w:rPr>
        <w:t>Innovation in Education and Teaching International</w:t>
      </w:r>
      <w:r w:rsidRPr="006E726E">
        <w:rPr>
          <w:rFonts w:ascii="Arial" w:hAnsi="Arial" w:cs="Arial"/>
          <w:b w:val="0"/>
          <w:sz w:val="24"/>
          <w:lang w:val="en-GB"/>
        </w:rPr>
        <w:t>, SEDA, Vol 42:4 November</w:t>
      </w:r>
    </w:p>
    <w:p w:rsidR="00E1600F" w:rsidRPr="006E726E" w:rsidRDefault="00E1600F" w:rsidP="005F20C1">
      <w:pPr>
        <w:spacing w:line="360" w:lineRule="auto"/>
        <w:rPr>
          <w:rFonts w:ascii="Arial" w:hAnsi="Arial" w:cs="Arial"/>
        </w:rPr>
      </w:pPr>
      <w:r w:rsidRPr="006E726E">
        <w:rPr>
          <w:rFonts w:ascii="Arial" w:hAnsi="Arial" w:cs="Arial"/>
        </w:rPr>
        <w:t>UCE Birmingham</w:t>
      </w:r>
      <w:r w:rsidR="0019516C" w:rsidRPr="006E726E">
        <w:rPr>
          <w:rFonts w:ascii="Arial" w:hAnsi="Arial" w:cs="Arial"/>
        </w:rPr>
        <w:t xml:space="preserve"> (</w:t>
      </w:r>
      <w:r w:rsidRPr="006E726E">
        <w:rPr>
          <w:rFonts w:ascii="Arial" w:hAnsi="Arial" w:cs="Arial"/>
        </w:rPr>
        <w:t>2006</w:t>
      </w:r>
      <w:r w:rsidR="0019516C" w:rsidRPr="006E726E">
        <w:rPr>
          <w:rFonts w:ascii="Arial" w:hAnsi="Arial" w:cs="Arial"/>
        </w:rPr>
        <w:t>)</w:t>
      </w:r>
      <w:r w:rsidRPr="006E726E">
        <w:rPr>
          <w:rFonts w:ascii="Arial" w:hAnsi="Arial" w:cs="Arial"/>
        </w:rPr>
        <w:t xml:space="preserve"> </w:t>
      </w:r>
      <w:proofErr w:type="spellStart"/>
      <w:r w:rsidRPr="006E726E">
        <w:rPr>
          <w:rFonts w:ascii="Arial" w:hAnsi="Arial" w:cs="Arial"/>
          <w:i/>
        </w:rPr>
        <w:t>Students</w:t>
      </w:r>
      <w:proofErr w:type="spellEnd"/>
      <w:r w:rsidRPr="006E726E">
        <w:rPr>
          <w:rFonts w:ascii="Arial" w:hAnsi="Arial" w:cs="Arial"/>
          <w:i/>
        </w:rPr>
        <w:t xml:space="preserve"> </w:t>
      </w:r>
      <w:proofErr w:type="spellStart"/>
      <w:r w:rsidRPr="006E726E">
        <w:rPr>
          <w:rFonts w:ascii="Arial" w:hAnsi="Arial" w:cs="Arial"/>
          <w:i/>
        </w:rPr>
        <w:t>Speak</w:t>
      </w:r>
      <w:proofErr w:type="spellEnd"/>
      <w:r w:rsidRPr="006E726E">
        <w:rPr>
          <w:rFonts w:ascii="Arial" w:hAnsi="Arial" w:cs="Arial"/>
          <w:i/>
        </w:rPr>
        <w:t xml:space="preserve"> Up</w:t>
      </w:r>
      <w:r w:rsidRPr="006E726E">
        <w:rPr>
          <w:rFonts w:ascii="Arial" w:hAnsi="Arial" w:cs="Arial"/>
        </w:rPr>
        <w:t>, DVD</w:t>
      </w:r>
    </w:p>
    <w:p w:rsidR="000C357A" w:rsidRPr="006E726E" w:rsidRDefault="000C357A" w:rsidP="005F20C1">
      <w:pPr>
        <w:pStyle w:val="Title"/>
        <w:spacing w:line="360" w:lineRule="auto"/>
        <w:jc w:val="left"/>
        <w:rPr>
          <w:rFonts w:ascii="Arial" w:hAnsi="Arial" w:cs="Arial"/>
          <w:b w:val="0"/>
          <w:sz w:val="24"/>
          <w:lang w:val="en-GB"/>
        </w:rPr>
      </w:pPr>
      <w:r w:rsidRPr="006E726E">
        <w:rPr>
          <w:rFonts w:ascii="Arial" w:hAnsi="Arial" w:cs="Arial"/>
          <w:b w:val="0"/>
          <w:color w:val="000000"/>
          <w:sz w:val="24"/>
        </w:rPr>
        <w:t xml:space="preserve">Wentzel K R and </w:t>
      </w:r>
      <w:proofErr w:type="spellStart"/>
      <w:r w:rsidRPr="006E726E">
        <w:rPr>
          <w:rFonts w:ascii="Arial" w:hAnsi="Arial" w:cs="Arial"/>
          <w:b w:val="0"/>
          <w:color w:val="000000"/>
          <w:sz w:val="24"/>
        </w:rPr>
        <w:t>Wigfield</w:t>
      </w:r>
      <w:proofErr w:type="spellEnd"/>
      <w:r w:rsidRPr="006E726E">
        <w:rPr>
          <w:rFonts w:ascii="Arial" w:hAnsi="Arial" w:cs="Arial"/>
          <w:b w:val="0"/>
          <w:color w:val="000000"/>
          <w:sz w:val="24"/>
        </w:rPr>
        <w:t xml:space="preserve"> A</w:t>
      </w:r>
      <w:r w:rsidR="0019516C" w:rsidRPr="006E726E">
        <w:rPr>
          <w:rFonts w:ascii="Arial" w:hAnsi="Arial" w:cs="Arial"/>
          <w:b w:val="0"/>
          <w:color w:val="000000"/>
          <w:sz w:val="24"/>
        </w:rPr>
        <w:t xml:space="preserve"> (</w:t>
      </w:r>
      <w:r w:rsidRPr="006E726E">
        <w:rPr>
          <w:rFonts w:ascii="Arial" w:hAnsi="Arial" w:cs="Arial"/>
          <w:b w:val="0"/>
          <w:color w:val="000000"/>
          <w:sz w:val="24"/>
        </w:rPr>
        <w:t>1998</w:t>
      </w:r>
      <w:r w:rsidR="0019516C" w:rsidRPr="006E726E">
        <w:rPr>
          <w:rFonts w:ascii="Arial" w:hAnsi="Arial" w:cs="Arial"/>
          <w:b w:val="0"/>
          <w:color w:val="000000"/>
          <w:sz w:val="24"/>
        </w:rPr>
        <w:t xml:space="preserve">) </w:t>
      </w:r>
      <w:r w:rsidRPr="006E726E">
        <w:rPr>
          <w:rFonts w:ascii="Arial" w:hAnsi="Arial" w:cs="Arial"/>
          <w:b w:val="0"/>
          <w:color w:val="000000"/>
          <w:sz w:val="24"/>
        </w:rPr>
        <w:t xml:space="preserve"> '</w:t>
      </w:r>
      <w:proofErr w:type="spellStart"/>
      <w:r w:rsidRPr="006E726E">
        <w:rPr>
          <w:rFonts w:ascii="Arial" w:hAnsi="Arial" w:cs="Arial"/>
          <w:b w:val="0"/>
          <w:color w:val="000000"/>
          <w:sz w:val="24"/>
        </w:rPr>
        <w:t>Academic</w:t>
      </w:r>
      <w:proofErr w:type="spellEnd"/>
      <w:r w:rsidRPr="006E726E">
        <w:rPr>
          <w:rFonts w:ascii="Arial" w:hAnsi="Arial" w:cs="Arial"/>
          <w:b w:val="0"/>
          <w:color w:val="000000"/>
          <w:sz w:val="24"/>
        </w:rPr>
        <w:t xml:space="preserve"> and Social </w:t>
      </w:r>
      <w:proofErr w:type="spellStart"/>
      <w:r w:rsidRPr="006E726E">
        <w:rPr>
          <w:rFonts w:ascii="Arial" w:hAnsi="Arial" w:cs="Arial"/>
          <w:b w:val="0"/>
          <w:color w:val="000000"/>
          <w:sz w:val="24"/>
        </w:rPr>
        <w:t>Motivational</w:t>
      </w:r>
      <w:proofErr w:type="spellEnd"/>
      <w:r w:rsidRPr="006E726E">
        <w:rPr>
          <w:rFonts w:ascii="Arial" w:hAnsi="Arial" w:cs="Arial"/>
          <w:b w:val="0"/>
          <w:color w:val="000000"/>
          <w:sz w:val="24"/>
        </w:rPr>
        <w:t xml:space="preserve"> </w:t>
      </w:r>
      <w:proofErr w:type="spellStart"/>
      <w:r w:rsidRPr="006E726E">
        <w:rPr>
          <w:rFonts w:ascii="Arial" w:hAnsi="Arial" w:cs="Arial"/>
          <w:b w:val="0"/>
          <w:color w:val="000000"/>
          <w:sz w:val="24"/>
        </w:rPr>
        <w:t>Influences</w:t>
      </w:r>
      <w:proofErr w:type="spellEnd"/>
      <w:r w:rsidRPr="006E726E">
        <w:rPr>
          <w:rFonts w:ascii="Arial" w:hAnsi="Arial" w:cs="Arial"/>
          <w:b w:val="0"/>
          <w:color w:val="000000"/>
          <w:sz w:val="24"/>
        </w:rPr>
        <w:t xml:space="preserve"> </w:t>
      </w:r>
      <w:proofErr w:type="spellStart"/>
      <w:r w:rsidRPr="006E726E">
        <w:rPr>
          <w:rFonts w:ascii="Arial" w:hAnsi="Arial" w:cs="Arial"/>
          <w:b w:val="0"/>
          <w:color w:val="000000"/>
          <w:sz w:val="24"/>
        </w:rPr>
        <w:t>on</w:t>
      </w:r>
      <w:proofErr w:type="spellEnd"/>
      <w:r w:rsidRPr="006E726E">
        <w:rPr>
          <w:rFonts w:ascii="Arial" w:hAnsi="Arial" w:cs="Arial"/>
          <w:b w:val="0"/>
          <w:color w:val="000000"/>
          <w:sz w:val="24"/>
        </w:rPr>
        <w:t xml:space="preserve"> </w:t>
      </w:r>
      <w:proofErr w:type="spellStart"/>
      <w:r w:rsidRPr="006E726E">
        <w:rPr>
          <w:rFonts w:ascii="Arial" w:hAnsi="Arial" w:cs="Arial"/>
          <w:b w:val="0"/>
          <w:color w:val="000000"/>
          <w:sz w:val="24"/>
        </w:rPr>
        <w:t>Students</w:t>
      </w:r>
      <w:proofErr w:type="spellEnd"/>
      <w:r w:rsidRPr="006E726E">
        <w:rPr>
          <w:rFonts w:ascii="Arial" w:hAnsi="Arial" w:cs="Arial"/>
          <w:b w:val="0"/>
          <w:color w:val="000000"/>
          <w:sz w:val="24"/>
        </w:rPr>
        <w:t xml:space="preserve">' </w:t>
      </w:r>
      <w:proofErr w:type="spellStart"/>
      <w:r w:rsidRPr="006E726E">
        <w:rPr>
          <w:rFonts w:ascii="Arial" w:hAnsi="Arial" w:cs="Arial"/>
          <w:b w:val="0"/>
          <w:color w:val="000000"/>
          <w:sz w:val="24"/>
        </w:rPr>
        <w:t>Academic</w:t>
      </w:r>
      <w:proofErr w:type="spellEnd"/>
      <w:r w:rsidRPr="006E726E">
        <w:rPr>
          <w:rFonts w:ascii="Arial" w:hAnsi="Arial" w:cs="Arial"/>
          <w:b w:val="0"/>
          <w:color w:val="000000"/>
          <w:sz w:val="24"/>
        </w:rPr>
        <w:t xml:space="preserve"> Performance', </w:t>
      </w:r>
      <w:proofErr w:type="spellStart"/>
      <w:r w:rsidRPr="006E726E">
        <w:rPr>
          <w:rStyle w:val="Emphasis"/>
          <w:rFonts w:ascii="Arial" w:hAnsi="Arial" w:cs="Arial"/>
          <w:b w:val="0"/>
          <w:color w:val="000000"/>
          <w:sz w:val="24"/>
        </w:rPr>
        <w:t>Educational</w:t>
      </w:r>
      <w:proofErr w:type="spellEnd"/>
      <w:r w:rsidRPr="006E726E">
        <w:rPr>
          <w:rStyle w:val="Emphasis"/>
          <w:rFonts w:ascii="Arial" w:hAnsi="Arial" w:cs="Arial"/>
          <w:b w:val="0"/>
          <w:color w:val="000000"/>
          <w:sz w:val="24"/>
        </w:rPr>
        <w:t xml:space="preserve"> </w:t>
      </w:r>
      <w:proofErr w:type="spellStart"/>
      <w:r w:rsidRPr="006E726E">
        <w:rPr>
          <w:rStyle w:val="Emphasis"/>
          <w:rFonts w:ascii="Arial" w:hAnsi="Arial" w:cs="Arial"/>
          <w:b w:val="0"/>
          <w:color w:val="000000"/>
          <w:sz w:val="24"/>
        </w:rPr>
        <w:t>Psychology</w:t>
      </w:r>
      <w:proofErr w:type="spellEnd"/>
      <w:r w:rsidRPr="006E726E">
        <w:rPr>
          <w:rStyle w:val="Emphasis"/>
          <w:rFonts w:ascii="Arial" w:hAnsi="Arial" w:cs="Arial"/>
          <w:b w:val="0"/>
          <w:color w:val="000000"/>
          <w:sz w:val="24"/>
        </w:rPr>
        <w:t xml:space="preserve"> </w:t>
      </w:r>
      <w:proofErr w:type="spellStart"/>
      <w:r w:rsidRPr="006E726E">
        <w:rPr>
          <w:rStyle w:val="Emphasis"/>
          <w:rFonts w:ascii="Arial" w:hAnsi="Arial" w:cs="Arial"/>
          <w:b w:val="0"/>
          <w:color w:val="000000"/>
          <w:sz w:val="24"/>
        </w:rPr>
        <w:t>Review</w:t>
      </w:r>
      <w:proofErr w:type="spellEnd"/>
      <w:r w:rsidRPr="006E726E">
        <w:rPr>
          <w:rFonts w:ascii="Arial" w:hAnsi="Arial" w:cs="Arial"/>
          <w:b w:val="0"/>
          <w:color w:val="000000"/>
          <w:sz w:val="24"/>
        </w:rPr>
        <w:t xml:space="preserve">, </w:t>
      </w:r>
      <w:proofErr w:type="spellStart"/>
      <w:r w:rsidRPr="006E726E">
        <w:rPr>
          <w:rFonts w:ascii="Arial" w:hAnsi="Arial" w:cs="Arial"/>
          <w:b w:val="0"/>
          <w:color w:val="000000"/>
          <w:sz w:val="24"/>
        </w:rPr>
        <w:t>Vol</w:t>
      </w:r>
      <w:proofErr w:type="spellEnd"/>
      <w:r w:rsidRPr="006E726E">
        <w:rPr>
          <w:rFonts w:ascii="Arial" w:hAnsi="Arial" w:cs="Arial"/>
          <w:b w:val="0"/>
          <w:color w:val="000000"/>
          <w:sz w:val="24"/>
        </w:rPr>
        <w:t xml:space="preserve"> 10, No. 2</w:t>
      </w:r>
    </w:p>
    <w:p w:rsidR="00313F54" w:rsidRPr="006E726E" w:rsidRDefault="00313F54" w:rsidP="005F20C1">
      <w:pPr>
        <w:spacing w:line="360" w:lineRule="auto"/>
        <w:rPr>
          <w:rFonts w:ascii="Arial" w:hAnsi="Arial" w:cs="Arial"/>
          <w:bCs/>
          <w:lang w:val="en-GB"/>
        </w:rPr>
      </w:pPr>
      <w:r w:rsidRPr="006E726E">
        <w:rPr>
          <w:rFonts w:ascii="Arial" w:hAnsi="Arial" w:cs="Arial"/>
          <w:bCs/>
          <w:lang w:val="en-GB"/>
        </w:rPr>
        <w:t xml:space="preserve">Winning T, Skinner V, Townsend G, Drummond B and </w:t>
      </w:r>
      <w:proofErr w:type="spellStart"/>
      <w:r w:rsidRPr="006E726E">
        <w:rPr>
          <w:rFonts w:ascii="Arial" w:hAnsi="Arial" w:cs="Arial"/>
          <w:bCs/>
          <w:lang w:val="en-GB"/>
        </w:rPr>
        <w:t>Kieser</w:t>
      </w:r>
      <w:proofErr w:type="spellEnd"/>
      <w:r w:rsidRPr="006E726E">
        <w:rPr>
          <w:rFonts w:ascii="Arial" w:hAnsi="Arial" w:cs="Arial"/>
          <w:bCs/>
          <w:lang w:val="en-GB"/>
        </w:rPr>
        <w:t xml:space="preserve"> J</w:t>
      </w:r>
      <w:r w:rsidR="0019516C" w:rsidRPr="006E726E">
        <w:rPr>
          <w:rFonts w:ascii="Arial" w:hAnsi="Arial" w:cs="Arial"/>
          <w:bCs/>
          <w:lang w:val="en-GB"/>
        </w:rPr>
        <w:t xml:space="preserve"> (</w:t>
      </w:r>
      <w:r w:rsidRPr="006E726E">
        <w:rPr>
          <w:rFonts w:ascii="Arial" w:hAnsi="Arial" w:cs="Arial"/>
          <w:bCs/>
          <w:lang w:val="en-GB"/>
        </w:rPr>
        <w:t>2004</w:t>
      </w:r>
      <w:r w:rsidR="0019516C" w:rsidRPr="006E726E">
        <w:rPr>
          <w:rFonts w:ascii="Arial" w:hAnsi="Arial" w:cs="Arial"/>
          <w:bCs/>
          <w:lang w:val="en-GB"/>
        </w:rPr>
        <w:t>)</w:t>
      </w:r>
      <w:r w:rsidRPr="006E726E">
        <w:rPr>
          <w:rFonts w:ascii="Arial" w:hAnsi="Arial" w:cs="Arial"/>
          <w:bCs/>
          <w:lang w:val="en-GB"/>
        </w:rPr>
        <w:t xml:space="preserve"> ‘Developing problem-based learning packages internationally: an evaluation of outcomes’,  </w:t>
      </w:r>
      <w:r w:rsidRPr="006E726E">
        <w:rPr>
          <w:rFonts w:ascii="Arial" w:hAnsi="Arial" w:cs="Arial"/>
          <w:bCs/>
          <w:i/>
          <w:lang w:val="en-GB"/>
        </w:rPr>
        <w:t>Innovations in Education and Teaching International</w:t>
      </w:r>
      <w:r w:rsidRPr="006E726E">
        <w:rPr>
          <w:rFonts w:ascii="Arial" w:hAnsi="Arial" w:cs="Arial"/>
          <w:bCs/>
          <w:lang w:val="en-GB"/>
        </w:rPr>
        <w:t>, 41:2, pp. 125-144</w:t>
      </w:r>
    </w:p>
    <w:p w:rsidR="00EF7480" w:rsidRPr="006E726E" w:rsidRDefault="00EF7480" w:rsidP="005F20C1">
      <w:pPr>
        <w:spacing w:line="360" w:lineRule="auto"/>
        <w:rPr>
          <w:rFonts w:ascii="Arial" w:hAnsi="Arial" w:cs="Arial"/>
        </w:rPr>
      </w:pPr>
      <w:r w:rsidRPr="006E726E">
        <w:rPr>
          <w:rFonts w:ascii="Arial" w:hAnsi="Arial" w:cs="Arial"/>
          <w:lang w:val="en-GB"/>
        </w:rPr>
        <w:t>Yorke M and Knight P</w:t>
      </w:r>
      <w:r w:rsidR="0019516C" w:rsidRPr="006E726E">
        <w:rPr>
          <w:rFonts w:ascii="Arial" w:hAnsi="Arial" w:cs="Arial"/>
          <w:lang w:val="en-GB"/>
        </w:rPr>
        <w:t xml:space="preserve"> (</w:t>
      </w:r>
      <w:r w:rsidRPr="006E726E">
        <w:rPr>
          <w:rFonts w:ascii="Arial" w:hAnsi="Arial" w:cs="Arial"/>
          <w:lang w:val="en-GB"/>
        </w:rPr>
        <w:t>2002</w:t>
      </w:r>
      <w:r w:rsidR="0019516C" w:rsidRPr="006E726E">
        <w:rPr>
          <w:rFonts w:ascii="Arial" w:hAnsi="Arial" w:cs="Arial"/>
          <w:lang w:val="en-GB"/>
        </w:rPr>
        <w:t>)</w:t>
      </w:r>
      <w:r w:rsidRPr="006E726E">
        <w:rPr>
          <w:rFonts w:ascii="Arial" w:hAnsi="Arial" w:cs="Arial"/>
          <w:lang w:val="en-GB"/>
        </w:rPr>
        <w:t xml:space="preserve"> </w:t>
      </w:r>
      <w:r w:rsidRPr="006E726E">
        <w:rPr>
          <w:rFonts w:ascii="Arial" w:hAnsi="Arial" w:cs="Arial"/>
          <w:i/>
          <w:lang w:val="en-GB"/>
        </w:rPr>
        <w:t>‘Employability through the curriculum’,</w:t>
      </w:r>
      <w:r w:rsidRPr="006E726E">
        <w:rPr>
          <w:rFonts w:ascii="Arial" w:hAnsi="Arial" w:cs="Arial"/>
          <w:lang w:val="en-GB"/>
        </w:rPr>
        <w:t xml:space="preserve"> </w:t>
      </w:r>
      <w:r w:rsidRPr="006E726E">
        <w:rPr>
          <w:rFonts w:ascii="Arial" w:hAnsi="Arial" w:cs="Arial"/>
          <w:i/>
          <w:lang w:val="en-GB"/>
        </w:rPr>
        <w:t>Tertiary Education and Management</w:t>
      </w:r>
      <w:r w:rsidRPr="006E726E">
        <w:rPr>
          <w:rFonts w:ascii="Arial" w:hAnsi="Arial" w:cs="Arial"/>
          <w:lang w:val="en-GB"/>
        </w:rPr>
        <w:t xml:space="preserve">, </w:t>
      </w:r>
      <w:r w:rsidRPr="006E726E">
        <w:rPr>
          <w:rFonts w:ascii="Arial" w:hAnsi="Arial" w:cs="Arial"/>
        </w:rPr>
        <w:t>Volume 8, Number 4, December, pp. 261-276(16)</w:t>
      </w:r>
    </w:p>
    <w:p w:rsidR="00EF7480" w:rsidRPr="006E726E" w:rsidRDefault="00EF7480" w:rsidP="005F20C1">
      <w:pPr>
        <w:spacing w:line="360" w:lineRule="auto"/>
        <w:rPr>
          <w:rFonts w:ascii="Arial" w:hAnsi="Arial" w:cs="Arial"/>
        </w:rPr>
      </w:pPr>
    </w:p>
    <w:p w:rsidR="00707786" w:rsidRPr="006E726E" w:rsidRDefault="00707786" w:rsidP="005F20C1">
      <w:pPr>
        <w:spacing w:line="360" w:lineRule="auto"/>
        <w:rPr>
          <w:rFonts w:ascii="Arial" w:hAnsi="Arial" w:cs="Arial"/>
        </w:rPr>
      </w:pPr>
    </w:p>
    <w:p w:rsidR="00707786" w:rsidRPr="00707786" w:rsidRDefault="00707786" w:rsidP="005F20C1">
      <w:pPr>
        <w:spacing w:line="360" w:lineRule="auto"/>
        <w:rPr>
          <w:rFonts w:ascii="Arial" w:hAnsi="Arial" w:cs="Arial"/>
          <w:sz w:val="22"/>
          <w:szCs w:val="22"/>
        </w:rPr>
      </w:pPr>
    </w:p>
    <w:p w:rsidR="00707786" w:rsidRPr="00707786" w:rsidRDefault="00707786" w:rsidP="005F20C1">
      <w:pPr>
        <w:spacing w:line="360" w:lineRule="auto"/>
        <w:rPr>
          <w:rFonts w:ascii="Arial" w:hAnsi="Arial" w:cs="Arial"/>
          <w:sz w:val="22"/>
          <w:szCs w:val="22"/>
        </w:rPr>
      </w:pPr>
    </w:p>
    <w:p w:rsidR="00707786" w:rsidRPr="00707786" w:rsidRDefault="00707786" w:rsidP="005F20C1">
      <w:pPr>
        <w:spacing w:line="360" w:lineRule="auto"/>
        <w:rPr>
          <w:rFonts w:ascii="Arial" w:hAnsi="Arial" w:cs="Arial"/>
          <w:sz w:val="22"/>
          <w:szCs w:val="22"/>
        </w:rPr>
      </w:pPr>
    </w:p>
    <w:p w:rsidR="00462580" w:rsidRPr="00707786" w:rsidRDefault="00462580" w:rsidP="005F20C1">
      <w:pPr>
        <w:spacing w:line="360" w:lineRule="auto"/>
        <w:rPr>
          <w:rFonts w:ascii="Arial" w:hAnsi="Arial" w:cs="Arial"/>
          <w:sz w:val="22"/>
          <w:szCs w:val="22"/>
        </w:rPr>
      </w:pPr>
    </w:p>
    <w:sectPr w:rsidR="00462580" w:rsidRPr="00707786" w:rsidSect="004625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1DE7"/>
    <w:multiLevelType w:val="hybridMultilevel"/>
    <w:tmpl w:val="C206D16A"/>
    <w:lvl w:ilvl="0" w:tplc="04090001">
      <w:start w:val="1"/>
      <w:numFmt w:val="bullet"/>
      <w:lvlText w:val=""/>
      <w:lvlJc w:val="left"/>
      <w:pPr>
        <w:tabs>
          <w:tab w:val="num" w:pos="1009"/>
        </w:tabs>
        <w:ind w:left="1009" w:hanging="360"/>
      </w:pPr>
      <w:rPr>
        <w:rFonts w:ascii="Symbol" w:hAnsi="Symbol" w:hint="default"/>
      </w:rPr>
    </w:lvl>
    <w:lvl w:ilvl="1" w:tplc="04090003" w:tentative="1">
      <w:start w:val="1"/>
      <w:numFmt w:val="bullet"/>
      <w:lvlText w:val="o"/>
      <w:lvlJc w:val="left"/>
      <w:pPr>
        <w:tabs>
          <w:tab w:val="num" w:pos="1729"/>
        </w:tabs>
        <w:ind w:left="1729" w:hanging="360"/>
      </w:pPr>
      <w:rPr>
        <w:rFonts w:ascii="Courier New" w:hAnsi="Courier New" w:cs="Courier New" w:hint="default"/>
      </w:rPr>
    </w:lvl>
    <w:lvl w:ilvl="2" w:tplc="04090005" w:tentative="1">
      <w:start w:val="1"/>
      <w:numFmt w:val="bullet"/>
      <w:lvlText w:val=""/>
      <w:lvlJc w:val="left"/>
      <w:pPr>
        <w:tabs>
          <w:tab w:val="num" w:pos="2449"/>
        </w:tabs>
        <w:ind w:left="2449" w:hanging="360"/>
      </w:pPr>
      <w:rPr>
        <w:rFonts w:ascii="Wingdings" w:hAnsi="Wingdings" w:hint="default"/>
      </w:rPr>
    </w:lvl>
    <w:lvl w:ilvl="3" w:tplc="04090001" w:tentative="1">
      <w:start w:val="1"/>
      <w:numFmt w:val="bullet"/>
      <w:lvlText w:val=""/>
      <w:lvlJc w:val="left"/>
      <w:pPr>
        <w:tabs>
          <w:tab w:val="num" w:pos="3169"/>
        </w:tabs>
        <w:ind w:left="3169" w:hanging="360"/>
      </w:pPr>
      <w:rPr>
        <w:rFonts w:ascii="Symbol" w:hAnsi="Symbol" w:hint="default"/>
      </w:rPr>
    </w:lvl>
    <w:lvl w:ilvl="4" w:tplc="04090003" w:tentative="1">
      <w:start w:val="1"/>
      <w:numFmt w:val="bullet"/>
      <w:lvlText w:val="o"/>
      <w:lvlJc w:val="left"/>
      <w:pPr>
        <w:tabs>
          <w:tab w:val="num" w:pos="3889"/>
        </w:tabs>
        <w:ind w:left="3889" w:hanging="360"/>
      </w:pPr>
      <w:rPr>
        <w:rFonts w:ascii="Courier New" w:hAnsi="Courier New" w:cs="Courier New" w:hint="default"/>
      </w:rPr>
    </w:lvl>
    <w:lvl w:ilvl="5" w:tplc="04090005" w:tentative="1">
      <w:start w:val="1"/>
      <w:numFmt w:val="bullet"/>
      <w:lvlText w:val=""/>
      <w:lvlJc w:val="left"/>
      <w:pPr>
        <w:tabs>
          <w:tab w:val="num" w:pos="4609"/>
        </w:tabs>
        <w:ind w:left="4609" w:hanging="360"/>
      </w:pPr>
      <w:rPr>
        <w:rFonts w:ascii="Wingdings" w:hAnsi="Wingdings" w:hint="default"/>
      </w:rPr>
    </w:lvl>
    <w:lvl w:ilvl="6" w:tplc="04090001" w:tentative="1">
      <w:start w:val="1"/>
      <w:numFmt w:val="bullet"/>
      <w:lvlText w:val=""/>
      <w:lvlJc w:val="left"/>
      <w:pPr>
        <w:tabs>
          <w:tab w:val="num" w:pos="5329"/>
        </w:tabs>
        <w:ind w:left="5329" w:hanging="360"/>
      </w:pPr>
      <w:rPr>
        <w:rFonts w:ascii="Symbol" w:hAnsi="Symbol" w:hint="default"/>
      </w:rPr>
    </w:lvl>
    <w:lvl w:ilvl="7" w:tplc="04090003" w:tentative="1">
      <w:start w:val="1"/>
      <w:numFmt w:val="bullet"/>
      <w:lvlText w:val="o"/>
      <w:lvlJc w:val="left"/>
      <w:pPr>
        <w:tabs>
          <w:tab w:val="num" w:pos="6049"/>
        </w:tabs>
        <w:ind w:left="6049" w:hanging="360"/>
      </w:pPr>
      <w:rPr>
        <w:rFonts w:ascii="Courier New" w:hAnsi="Courier New" w:cs="Courier New" w:hint="default"/>
      </w:rPr>
    </w:lvl>
    <w:lvl w:ilvl="8" w:tplc="04090005" w:tentative="1">
      <w:start w:val="1"/>
      <w:numFmt w:val="bullet"/>
      <w:lvlText w:val=""/>
      <w:lvlJc w:val="left"/>
      <w:pPr>
        <w:tabs>
          <w:tab w:val="num" w:pos="6769"/>
        </w:tabs>
        <w:ind w:left="6769" w:hanging="360"/>
      </w:pPr>
      <w:rPr>
        <w:rFonts w:ascii="Wingdings" w:hAnsi="Wingdings" w:hint="default"/>
      </w:rPr>
    </w:lvl>
  </w:abstractNum>
  <w:abstractNum w:abstractNumId="1">
    <w:nsid w:val="0FD102D9"/>
    <w:multiLevelType w:val="hybridMultilevel"/>
    <w:tmpl w:val="CA5A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3002D2"/>
    <w:multiLevelType w:val="hybridMultilevel"/>
    <w:tmpl w:val="B308C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BF1E9F"/>
    <w:multiLevelType w:val="multilevel"/>
    <w:tmpl w:val="E072F55C"/>
    <w:lvl w:ilvl="0">
      <w:start w:val="5"/>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43C94BAF"/>
    <w:multiLevelType w:val="hybridMultilevel"/>
    <w:tmpl w:val="88C8F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F8F617A"/>
    <w:multiLevelType w:val="hybridMultilevel"/>
    <w:tmpl w:val="9E5A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200EAE"/>
    <w:multiLevelType w:val="hybridMultilevel"/>
    <w:tmpl w:val="9692C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903ECF"/>
    <w:multiLevelType w:val="hybridMultilevel"/>
    <w:tmpl w:val="8FA40CEC"/>
    <w:lvl w:ilvl="0" w:tplc="377600DC">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11C3C0F"/>
    <w:multiLevelType w:val="hybridMultilevel"/>
    <w:tmpl w:val="3932AC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3627AC"/>
    <w:multiLevelType w:val="hybridMultilevel"/>
    <w:tmpl w:val="76A4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B27504"/>
    <w:multiLevelType w:val="multilevel"/>
    <w:tmpl w:val="B7C810B8"/>
    <w:lvl w:ilvl="0">
      <w:start w:val="1"/>
      <w:numFmt w:val="decimal"/>
      <w:lvlText w:val="%1."/>
      <w:lvlJc w:val="left"/>
      <w:pPr>
        <w:ind w:left="720" w:hanging="360"/>
      </w:pPr>
      <w:rPr>
        <w:rFonts w:hint="default"/>
      </w:rPr>
    </w:lvl>
    <w:lvl w:ilvl="1">
      <w:start w:val="4"/>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7"/>
  </w:num>
  <w:num w:numId="3">
    <w:abstractNumId w:val="0"/>
  </w:num>
  <w:num w:numId="4">
    <w:abstractNumId w:val="1"/>
  </w:num>
  <w:num w:numId="5">
    <w:abstractNumId w:val="2"/>
  </w:num>
  <w:num w:numId="6">
    <w:abstractNumId w:val="10"/>
  </w:num>
  <w:num w:numId="7">
    <w:abstractNumId w:val="3"/>
  </w:num>
  <w:num w:numId="8">
    <w:abstractNumId w:val="9"/>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86"/>
    <w:rsid w:val="00023E71"/>
    <w:rsid w:val="000532C3"/>
    <w:rsid w:val="00064912"/>
    <w:rsid w:val="00074878"/>
    <w:rsid w:val="000A23B2"/>
    <w:rsid w:val="000C357A"/>
    <w:rsid w:val="000F2AD9"/>
    <w:rsid w:val="00185B1C"/>
    <w:rsid w:val="001870B4"/>
    <w:rsid w:val="0019516C"/>
    <w:rsid w:val="00195F9F"/>
    <w:rsid w:val="001A4A9E"/>
    <w:rsid w:val="00221F9E"/>
    <w:rsid w:val="00287A3F"/>
    <w:rsid w:val="002A0E9A"/>
    <w:rsid w:val="002B1DCB"/>
    <w:rsid w:val="002E248B"/>
    <w:rsid w:val="00311CA4"/>
    <w:rsid w:val="00313F54"/>
    <w:rsid w:val="0033168F"/>
    <w:rsid w:val="00342AF1"/>
    <w:rsid w:val="00354369"/>
    <w:rsid w:val="00362AC1"/>
    <w:rsid w:val="00376843"/>
    <w:rsid w:val="003770E7"/>
    <w:rsid w:val="00387BC7"/>
    <w:rsid w:val="00416FF8"/>
    <w:rsid w:val="00462580"/>
    <w:rsid w:val="004638D0"/>
    <w:rsid w:val="00484A5E"/>
    <w:rsid w:val="004A6D1A"/>
    <w:rsid w:val="004B2A3A"/>
    <w:rsid w:val="004B2DBF"/>
    <w:rsid w:val="004E14B5"/>
    <w:rsid w:val="004F7850"/>
    <w:rsid w:val="0053365D"/>
    <w:rsid w:val="00564A61"/>
    <w:rsid w:val="0057220D"/>
    <w:rsid w:val="005F20C1"/>
    <w:rsid w:val="006A7799"/>
    <w:rsid w:val="006B7693"/>
    <w:rsid w:val="006C0818"/>
    <w:rsid w:val="006E726E"/>
    <w:rsid w:val="00707786"/>
    <w:rsid w:val="00780F6F"/>
    <w:rsid w:val="007A2F0C"/>
    <w:rsid w:val="007E5B94"/>
    <w:rsid w:val="007F26DE"/>
    <w:rsid w:val="00807D65"/>
    <w:rsid w:val="008260B3"/>
    <w:rsid w:val="00860B64"/>
    <w:rsid w:val="008629BA"/>
    <w:rsid w:val="008639C0"/>
    <w:rsid w:val="00870EA8"/>
    <w:rsid w:val="0088249F"/>
    <w:rsid w:val="00893BEB"/>
    <w:rsid w:val="008E527B"/>
    <w:rsid w:val="008E7099"/>
    <w:rsid w:val="009410B2"/>
    <w:rsid w:val="00992BA1"/>
    <w:rsid w:val="00995B6C"/>
    <w:rsid w:val="009B321C"/>
    <w:rsid w:val="009F294E"/>
    <w:rsid w:val="00A4506E"/>
    <w:rsid w:val="00A66FC0"/>
    <w:rsid w:val="00AA2090"/>
    <w:rsid w:val="00AC291F"/>
    <w:rsid w:val="00AD21C7"/>
    <w:rsid w:val="00B442A0"/>
    <w:rsid w:val="00B46BF8"/>
    <w:rsid w:val="00BD487F"/>
    <w:rsid w:val="00BF5B04"/>
    <w:rsid w:val="00C3311F"/>
    <w:rsid w:val="00C56B12"/>
    <w:rsid w:val="00CB1F39"/>
    <w:rsid w:val="00CD6969"/>
    <w:rsid w:val="00D0155D"/>
    <w:rsid w:val="00D44F87"/>
    <w:rsid w:val="00D46C92"/>
    <w:rsid w:val="00D67248"/>
    <w:rsid w:val="00D94DE4"/>
    <w:rsid w:val="00DC0E0C"/>
    <w:rsid w:val="00DD7624"/>
    <w:rsid w:val="00DF06AE"/>
    <w:rsid w:val="00E1600F"/>
    <w:rsid w:val="00EA1276"/>
    <w:rsid w:val="00EE5FC3"/>
    <w:rsid w:val="00EF7480"/>
    <w:rsid w:val="00F12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86"/>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07786"/>
    <w:rPr>
      <w:sz w:val="16"/>
      <w:szCs w:val="16"/>
    </w:rPr>
  </w:style>
  <w:style w:type="paragraph" w:styleId="CommentText">
    <w:name w:val="annotation text"/>
    <w:basedOn w:val="Normal"/>
    <w:link w:val="CommentTextChar"/>
    <w:semiHidden/>
    <w:rsid w:val="00707786"/>
    <w:rPr>
      <w:sz w:val="20"/>
      <w:szCs w:val="20"/>
    </w:rPr>
  </w:style>
  <w:style w:type="character" w:customStyle="1" w:styleId="CommentTextChar">
    <w:name w:val="Comment Text Char"/>
    <w:basedOn w:val="DefaultParagraphFont"/>
    <w:link w:val="CommentText"/>
    <w:semiHidden/>
    <w:rsid w:val="00707786"/>
    <w:rPr>
      <w:rFonts w:ascii="Times New Roman" w:eastAsia="Times New Roman" w:hAnsi="Times New Roman" w:cs="Times New Roman"/>
      <w:sz w:val="20"/>
      <w:szCs w:val="20"/>
      <w:lang w:val="es-ES" w:eastAsia="es-ES"/>
    </w:rPr>
  </w:style>
  <w:style w:type="paragraph" w:styleId="BalloonText">
    <w:name w:val="Balloon Text"/>
    <w:basedOn w:val="Normal"/>
    <w:link w:val="BalloonTextChar"/>
    <w:uiPriority w:val="99"/>
    <w:semiHidden/>
    <w:unhideWhenUsed/>
    <w:rsid w:val="00707786"/>
    <w:rPr>
      <w:rFonts w:ascii="Tahoma" w:hAnsi="Tahoma" w:cs="Tahoma"/>
      <w:sz w:val="16"/>
      <w:szCs w:val="16"/>
    </w:rPr>
  </w:style>
  <w:style w:type="character" w:customStyle="1" w:styleId="BalloonTextChar">
    <w:name w:val="Balloon Text Char"/>
    <w:basedOn w:val="DefaultParagraphFont"/>
    <w:link w:val="BalloonText"/>
    <w:uiPriority w:val="99"/>
    <w:semiHidden/>
    <w:rsid w:val="00707786"/>
    <w:rPr>
      <w:rFonts w:ascii="Tahoma" w:eastAsia="Times New Roman" w:hAnsi="Tahoma" w:cs="Tahoma"/>
      <w:sz w:val="16"/>
      <w:szCs w:val="16"/>
      <w:lang w:val="es-ES" w:eastAsia="es-ES"/>
    </w:rPr>
  </w:style>
  <w:style w:type="paragraph" w:styleId="BodyText">
    <w:name w:val="Body Text"/>
    <w:link w:val="BodyTextChar"/>
    <w:rsid w:val="001870B4"/>
    <w:pPr>
      <w:suppressAutoHyphens/>
      <w:spacing w:line="280" w:lineRule="atLeast"/>
      <w:ind w:firstLine="289"/>
      <w:jc w:val="both"/>
    </w:pPr>
    <w:rPr>
      <w:rFonts w:ascii="Times" w:eastAsia="Times New Roman" w:hAnsi="Times" w:cs="Times New Roman"/>
      <w:sz w:val="24"/>
      <w:szCs w:val="20"/>
      <w:lang w:val="en-AU"/>
    </w:rPr>
  </w:style>
  <w:style w:type="character" w:customStyle="1" w:styleId="BodyTextChar">
    <w:name w:val="Body Text Char"/>
    <w:basedOn w:val="DefaultParagraphFont"/>
    <w:link w:val="BodyText"/>
    <w:rsid w:val="001870B4"/>
    <w:rPr>
      <w:rFonts w:ascii="Times" w:eastAsia="Times New Roman" w:hAnsi="Times" w:cs="Times New Roman"/>
      <w:sz w:val="24"/>
      <w:szCs w:val="20"/>
      <w:lang w:val="en-AU"/>
    </w:rPr>
  </w:style>
  <w:style w:type="character" w:styleId="PageNumber">
    <w:name w:val="page number"/>
    <w:basedOn w:val="DefaultParagraphFont"/>
    <w:rsid w:val="001870B4"/>
    <w:rPr>
      <w:rFonts w:ascii="Times" w:hAnsi="Times"/>
      <w:sz w:val="24"/>
    </w:rPr>
  </w:style>
  <w:style w:type="paragraph" w:styleId="Title">
    <w:name w:val="Title"/>
    <w:basedOn w:val="Normal"/>
    <w:link w:val="TitleChar"/>
    <w:qFormat/>
    <w:rsid w:val="00074878"/>
    <w:pPr>
      <w:jc w:val="center"/>
    </w:pPr>
    <w:rPr>
      <w:b/>
      <w:bCs/>
      <w:sz w:val="28"/>
    </w:rPr>
  </w:style>
  <w:style w:type="character" w:customStyle="1" w:styleId="TitleChar">
    <w:name w:val="Title Char"/>
    <w:basedOn w:val="DefaultParagraphFont"/>
    <w:link w:val="Title"/>
    <w:rsid w:val="00074878"/>
    <w:rPr>
      <w:rFonts w:ascii="Times New Roman" w:eastAsia="Times New Roman" w:hAnsi="Times New Roman" w:cs="Times New Roman"/>
      <w:b/>
      <w:bCs/>
      <w:sz w:val="28"/>
      <w:szCs w:val="24"/>
      <w:lang w:val="es-ES" w:eastAsia="es-ES"/>
    </w:rPr>
  </w:style>
  <w:style w:type="character" w:styleId="FootnoteReference">
    <w:name w:val="footnote reference"/>
    <w:basedOn w:val="DefaultParagraphFont"/>
    <w:semiHidden/>
    <w:rsid w:val="004E14B5"/>
    <w:rPr>
      <w:vertAlign w:val="superscript"/>
    </w:rPr>
  </w:style>
  <w:style w:type="paragraph" w:styleId="ListParagraph">
    <w:name w:val="List Paragraph"/>
    <w:basedOn w:val="Normal"/>
    <w:uiPriority w:val="34"/>
    <w:qFormat/>
    <w:rsid w:val="00287A3F"/>
    <w:pPr>
      <w:ind w:left="720"/>
      <w:contextualSpacing/>
    </w:pPr>
  </w:style>
  <w:style w:type="character" w:styleId="Emphasis">
    <w:name w:val="Emphasis"/>
    <w:basedOn w:val="DefaultParagraphFont"/>
    <w:qFormat/>
    <w:rsid w:val="000C357A"/>
    <w:rPr>
      <w:i/>
      <w:iCs/>
    </w:rPr>
  </w:style>
  <w:style w:type="character" w:styleId="Hyperlink">
    <w:name w:val="Hyperlink"/>
    <w:basedOn w:val="DefaultParagraphFont"/>
    <w:uiPriority w:val="99"/>
    <w:unhideWhenUsed/>
    <w:rsid w:val="001A4A9E"/>
    <w:rPr>
      <w:color w:val="0000FF"/>
      <w:u w:val="single"/>
    </w:rPr>
  </w:style>
  <w:style w:type="paragraph" w:styleId="NormalWeb">
    <w:name w:val="Normal (Web)"/>
    <w:basedOn w:val="Normal"/>
    <w:uiPriority w:val="99"/>
    <w:semiHidden/>
    <w:unhideWhenUsed/>
    <w:rsid w:val="001A4A9E"/>
    <w:pPr>
      <w:spacing w:before="100" w:beforeAutospacing="1" w:after="100" w:afterAutospacing="1"/>
    </w:pPr>
    <w:rPr>
      <w:rFonts w:eastAsiaTheme="minorHAnsi"/>
      <w:lang w:val="en-GB" w:eastAsia="en-GB"/>
    </w:rPr>
  </w:style>
  <w:style w:type="table" w:styleId="TableGrid">
    <w:name w:val="Table Grid"/>
    <w:basedOn w:val="TableNormal"/>
    <w:uiPriority w:val="59"/>
    <w:rsid w:val="00780F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86"/>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07786"/>
    <w:rPr>
      <w:sz w:val="16"/>
      <w:szCs w:val="16"/>
    </w:rPr>
  </w:style>
  <w:style w:type="paragraph" w:styleId="CommentText">
    <w:name w:val="annotation text"/>
    <w:basedOn w:val="Normal"/>
    <w:link w:val="CommentTextChar"/>
    <w:semiHidden/>
    <w:rsid w:val="00707786"/>
    <w:rPr>
      <w:sz w:val="20"/>
      <w:szCs w:val="20"/>
    </w:rPr>
  </w:style>
  <w:style w:type="character" w:customStyle="1" w:styleId="CommentTextChar">
    <w:name w:val="Comment Text Char"/>
    <w:basedOn w:val="DefaultParagraphFont"/>
    <w:link w:val="CommentText"/>
    <w:semiHidden/>
    <w:rsid w:val="00707786"/>
    <w:rPr>
      <w:rFonts w:ascii="Times New Roman" w:eastAsia="Times New Roman" w:hAnsi="Times New Roman" w:cs="Times New Roman"/>
      <w:sz w:val="20"/>
      <w:szCs w:val="20"/>
      <w:lang w:val="es-ES" w:eastAsia="es-ES"/>
    </w:rPr>
  </w:style>
  <w:style w:type="paragraph" w:styleId="BalloonText">
    <w:name w:val="Balloon Text"/>
    <w:basedOn w:val="Normal"/>
    <w:link w:val="BalloonTextChar"/>
    <w:uiPriority w:val="99"/>
    <w:semiHidden/>
    <w:unhideWhenUsed/>
    <w:rsid w:val="00707786"/>
    <w:rPr>
      <w:rFonts w:ascii="Tahoma" w:hAnsi="Tahoma" w:cs="Tahoma"/>
      <w:sz w:val="16"/>
      <w:szCs w:val="16"/>
    </w:rPr>
  </w:style>
  <w:style w:type="character" w:customStyle="1" w:styleId="BalloonTextChar">
    <w:name w:val="Balloon Text Char"/>
    <w:basedOn w:val="DefaultParagraphFont"/>
    <w:link w:val="BalloonText"/>
    <w:uiPriority w:val="99"/>
    <w:semiHidden/>
    <w:rsid w:val="00707786"/>
    <w:rPr>
      <w:rFonts w:ascii="Tahoma" w:eastAsia="Times New Roman" w:hAnsi="Tahoma" w:cs="Tahoma"/>
      <w:sz w:val="16"/>
      <w:szCs w:val="16"/>
      <w:lang w:val="es-ES" w:eastAsia="es-ES"/>
    </w:rPr>
  </w:style>
  <w:style w:type="paragraph" w:styleId="BodyText">
    <w:name w:val="Body Text"/>
    <w:link w:val="BodyTextChar"/>
    <w:rsid w:val="001870B4"/>
    <w:pPr>
      <w:suppressAutoHyphens/>
      <w:spacing w:line="280" w:lineRule="atLeast"/>
      <w:ind w:firstLine="289"/>
      <w:jc w:val="both"/>
    </w:pPr>
    <w:rPr>
      <w:rFonts w:ascii="Times" w:eastAsia="Times New Roman" w:hAnsi="Times" w:cs="Times New Roman"/>
      <w:sz w:val="24"/>
      <w:szCs w:val="20"/>
      <w:lang w:val="en-AU"/>
    </w:rPr>
  </w:style>
  <w:style w:type="character" w:customStyle="1" w:styleId="BodyTextChar">
    <w:name w:val="Body Text Char"/>
    <w:basedOn w:val="DefaultParagraphFont"/>
    <w:link w:val="BodyText"/>
    <w:rsid w:val="001870B4"/>
    <w:rPr>
      <w:rFonts w:ascii="Times" w:eastAsia="Times New Roman" w:hAnsi="Times" w:cs="Times New Roman"/>
      <w:sz w:val="24"/>
      <w:szCs w:val="20"/>
      <w:lang w:val="en-AU"/>
    </w:rPr>
  </w:style>
  <w:style w:type="character" w:styleId="PageNumber">
    <w:name w:val="page number"/>
    <w:basedOn w:val="DefaultParagraphFont"/>
    <w:rsid w:val="001870B4"/>
    <w:rPr>
      <w:rFonts w:ascii="Times" w:hAnsi="Times"/>
      <w:sz w:val="24"/>
    </w:rPr>
  </w:style>
  <w:style w:type="paragraph" w:styleId="Title">
    <w:name w:val="Title"/>
    <w:basedOn w:val="Normal"/>
    <w:link w:val="TitleChar"/>
    <w:qFormat/>
    <w:rsid w:val="00074878"/>
    <w:pPr>
      <w:jc w:val="center"/>
    </w:pPr>
    <w:rPr>
      <w:b/>
      <w:bCs/>
      <w:sz w:val="28"/>
    </w:rPr>
  </w:style>
  <w:style w:type="character" w:customStyle="1" w:styleId="TitleChar">
    <w:name w:val="Title Char"/>
    <w:basedOn w:val="DefaultParagraphFont"/>
    <w:link w:val="Title"/>
    <w:rsid w:val="00074878"/>
    <w:rPr>
      <w:rFonts w:ascii="Times New Roman" w:eastAsia="Times New Roman" w:hAnsi="Times New Roman" w:cs="Times New Roman"/>
      <w:b/>
      <w:bCs/>
      <w:sz w:val="28"/>
      <w:szCs w:val="24"/>
      <w:lang w:val="es-ES" w:eastAsia="es-ES"/>
    </w:rPr>
  </w:style>
  <w:style w:type="character" w:styleId="FootnoteReference">
    <w:name w:val="footnote reference"/>
    <w:basedOn w:val="DefaultParagraphFont"/>
    <w:semiHidden/>
    <w:rsid w:val="004E14B5"/>
    <w:rPr>
      <w:vertAlign w:val="superscript"/>
    </w:rPr>
  </w:style>
  <w:style w:type="paragraph" w:styleId="ListParagraph">
    <w:name w:val="List Paragraph"/>
    <w:basedOn w:val="Normal"/>
    <w:uiPriority w:val="34"/>
    <w:qFormat/>
    <w:rsid w:val="00287A3F"/>
    <w:pPr>
      <w:ind w:left="720"/>
      <w:contextualSpacing/>
    </w:pPr>
  </w:style>
  <w:style w:type="character" w:styleId="Emphasis">
    <w:name w:val="Emphasis"/>
    <w:basedOn w:val="DefaultParagraphFont"/>
    <w:qFormat/>
    <w:rsid w:val="000C357A"/>
    <w:rPr>
      <w:i/>
      <w:iCs/>
    </w:rPr>
  </w:style>
  <w:style w:type="character" w:styleId="Hyperlink">
    <w:name w:val="Hyperlink"/>
    <w:basedOn w:val="DefaultParagraphFont"/>
    <w:uiPriority w:val="99"/>
    <w:unhideWhenUsed/>
    <w:rsid w:val="001A4A9E"/>
    <w:rPr>
      <w:color w:val="0000FF"/>
      <w:u w:val="single"/>
    </w:rPr>
  </w:style>
  <w:style w:type="paragraph" w:styleId="NormalWeb">
    <w:name w:val="Normal (Web)"/>
    <w:basedOn w:val="Normal"/>
    <w:uiPriority w:val="99"/>
    <w:semiHidden/>
    <w:unhideWhenUsed/>
    <w:rsid w:val="001A4A9E"/>
    <w:pPr>
      <w:spacing w:before="100" w:beforeAutospacing="1" w:after="100" w:afterAutospacing="1"/>
    </w:pPr>
    <w:rPr>
      <w:rFonts w:eastAsiaTheme="minorHAnsi"/>
      <w:lang w:val="en-GB" w:eastAsia="en-GB"/>
    </w:rPr>
  </w:style>
  <w:style w:type="table" w:styleId="TableGrid">
    <w:name w:val="Table Grid"/>
    <w:basedOn w:val="TableNormal"/>
    <w:uiPriority w:val="59"/>
    <w:rsid w:val="00780F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21699">
      <w:bodyDiv w:val="1"/>
      <w:marLeft w:val="0"/>
      <w:marRight w:val="0"/>
      <w:marTop w:val="0"/>
      <w:marBottom w:val="0"/>
      <w:divBdr>
        <w:top w:val="none" w:sz="0" w:space="0" w:color="auto"/>
        <w:left w:val="none" w:sz="0" w:space="0" w:color="auto"/>
        <w:bottom w:val="none" w:sz="0" w:space="0" w:color="auto"/>
        <w:right w:val="none" w:sz="0" w:space="0" w:color="auto"/>
      </w:divBdr>
    </w:div>
    <w:div w:id="10624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ted.org/inted2009" TargetMode="External"/><Relationship Id="rId3" Type="http://schemas.openxmlformats.org/officeDocument/2006/relationships/styles" Target="styles.xml"/><Relationship Id="rId7" Type="http://schemas.openxmlformats.org/officeDocument/2006/relationships/hyperlink" Target="http://www.bcu.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B6CA1-C0F4-49FE-8BF2-36A62855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4855</Words>
  <Characters>27674</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id111232</cp:lastModifiedBy>
  <cp:revision>2</cp:revision>
  <dcterms:created xsi:type="dcterms:W3CDTF">2012-12-17T16:53:00Z</dcterms:created>
  <dcterms:modified xsi:type="dcterms:W3CDTF">2012-12-17T16:53:00Z</dcterms:modified>
</cp:coreProperties>
</file>