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299EC" w14:textId="4A3AA9C4" w:rsidR="00103FD8" w:rsidRDefault="006B5623" w:rsidP="006B5623">
      <w:pPr>
        <w:rPr>
          <w:rFonts w:asciiTheme="minorHAnsi" w:hAnsiTheme="minorHAnsi" w:cstheme="minorHAnsi"/>
        </w:rPr>
      </w:pPr>
      <w:r w:rsidRPr="006B5623">
        <w:rPr>
          <w:rFonts w:asciiTheme="minorHAnsi" w:hAnsiTheme="minorHAnsi" w:cstheme="minorHAnsi"/>
          <w:b/>
          <w:u w:val="single"/>
        </w:rPr>
        <w:t>Project title:</w:t>
      </w:r>
      <w:r>
        <w:rPr>
          <w:rFonts w:asciiTheme="minorHAnsi" w:hAnsiTheme="minorHAnsi" w:cstheme="minorHAnsi"/>
        </w:rPr>
        <w:t xml:space="preserve"> </w:t>
      </w:r>
      <w:r w:rsidR="000A49E3" w:rsidRPr="006B5623">
        <w:rPr>
          <w:rFonts w:asciiTheme="minorHAnsi" w:hAnsiTheme="minorHAnsi" w:cstheme="minorHAnsi"/>
        </w:rPr>
        <w:t xml:space="preserve">The Holland Collection: exploring a costume collection within its </w:t>
      </w:r>
      <w:r w:rsidR="00312215" w:rsidRPr="006B5623">
        <w:rPr>
          <w:rFonts w:asciiTheme="minorHAnsi" w:hAnsiTheme="minorHAnsi" w:cstheme="minorHAnsi"/>
        </w:rPr>
        <w:t>cultural</w:t>
      </w:r>
      <w:r w:rsidR="000A49E3" w:rsidRPr="006B5623">
        <w:rPr>
          <w:rFonts w:asciiTheme="minorHAnsi" w:hAnsiTheme="minorHAnsi" w:cstheme="minorHAnsi"/>
        </w:rPr>
        <w:t xml:space="preserve"> context</w:t>
      </w:r>
    </w:p>
    <w:p w14:paraId="6BEE1AD2" w14:textId="28F2EC8A" w:rsidR="006B5623" w:rsidRPr="006B5623" w:rsidRDefault="006B5623" w:rsidP="006B5623">
      <w:pPr>
        <w:rPr>
          <w:rFonts w:asciiTheme="minorHAnsi" w:hAnsiTheme="minorHAnsi" w:cstheme="minorHAnsi"/>
        </w:rPr>
      </w:pPr>
      <w:r w:rsidRPr="006B5623">
        <w:rPr>
          <w:rFonts w:asciiTheme="minorHAnsi" w:hAnsiTheme="minorHAnsi" w:cstheme="minorHAnsi"/>
          <w:b/>
          <w:u w:val="single"/>
        </w:rPr>
        <w:t>Supervisors:</w:t>
      </w:r>
      <w:r w:rsidRPr="006B5623">
        <w:rPr>
          <w:rFonts w:asciiTheme="minorHAnsi" w:hAnsiTheme="minorHAnsi" w:cstheme="minorHAnsi"/>
        </w:rPr>
        <w:t xml:space="preserve"> Dr Anne </w:t>
      </w:r>
      <w:proofErr w:type="spellStart"/>
      <w:r w:rsidRPr="006B5623">
        <w:rPr>
          <w:rFonts w:asciiTheme="minorHAnsi" w:hAnsiTheme="minorHAnsi" w:cstheme="minorHAnsi"/>
        </w:rPr>
        <w:t>Boultwood</w:t>
      </w:r>
      <w:proofErr w:type="spellEnd"/>
      <w:r>
        <w:rPr>
          <w:rFonts w:asciiTheme="minorHAnsi" w:hAnsiTheme="minorHAnsi" w:cstheme="minorHAnsi"/>
        </w:rPr>
        <w:t xml:space="preserve">, </w:t>
      </w:r>
      <w:r w:rsidRPr="006B5623">
        <w:rPr>
          <w:rFonts w:asciiTheme="minorHAnsi" w:hAnsiTheme="minorHAnsi" w:cstheme="minorHAnsi"/>
        </w:rPr>
        <w:t xml:space="preserve">Professor Christian Frost </w:t>
      </w:r>
    </w:p>
    <w:p w14:paraId="2887DC1B" w14:textId="310CFD8C" w:rsidR="006B5623" w:rsidRPr="006B5623" w:rsidRDefault="006B5623" w:rsidP="006B5623">
      <w:pPr>
        <w:rPr>
          <w:rFonts w:asciiTheme="minorHAnsi" w:hAnsiTheme="minorHAnsi" w:cstheme="minorHAnsi"/>
        </w:rPr>
      </w:pPr>
      <w:r>
        <w:rPr>
          <w:rFonts w:asciiTheme="minorHAnsi" w:hAnsiTheme="minorHAnsi" w:cstheme="minorHAnsi"/>
        </w:rPr>
        <w:t xml:space="preserve">Cultural </w:t>
      </w:r>
      <w:r w:rsidRPr="006B5623">
        <w:rPr>
          <w:rFonts w:asciiTheme="minorHAnsi" w:hAnsiTheme="minorHAnsi" w:cstheme="minorHAnsi"/>
        </w:rPr>
        <w:t>partner: Pauline Rushton, National Museums Liverpool</w:t>
      </w:r>
    </w:p>
    <w:p w14:paraId="478F9FB1" w14:textId="0A693ECE" w:rsidR="006B5623" w:rsidRDefault="006B5623" w:rsidP="006B5623">
      <w:pPr>
        <w:rPr>
          <w:rFonts w:asciiTheme="minorHAnsi" w:hAnsiTheme="minorHAnsi" w:cstheme="minorHAnsi"/>
        </w:rPr>
      </w:pPr>
    </w:p>
    <w:p w14:paraId="029B220E" w14:textId="0761A7AB" w:rsidR="006B5623" w:rsidRPr="006B5623" w:rsidRDefault="006B5623" w:rsidP="006B5623">
      <w:pPr>
        <w:rPr>
          <w:rFonts w:asciiTheme="minorHAnsi" w:hAnsiTheme="minorHAnsi" w:cstheme="minorHAnsi"/>
          <w:b/>
          <w:u w:val="single"/>
        </w:rPr>
      </w:pPr>
      <w:r w:rsidRPr="006B5623">
        <w:rPr>
          <w:rFonts w:asciiTheme="minorHAnsi" w:hAnsiTheme="minorHAnsi" w:cstheme="minorHAnsi"/>
          <w:b/>
          <w:u w:val="single"/>
        </w:rPr>
        <w:t>Project description:</w:t>
      </w:r>
    </w:p>
    <w:p w14:paraId="4E2AA044" w14:textId="5C76C69E" w:rsidR="003D1816" w:rsidRPr="006B5623" w:rsidRDefault="00792B83" w:rsidP="006B5623">
      <w:pPr>
        <w:rPr>
          <w:rFonts w:asciiTheme="minorHAnsi" w:hAnsiTheme="minorHAnsi" w:cstheme="minorHAnsi"/>
        </w:rPr>
      </w:pPr>
      <w:r w:rsidRPr="006B5623">
        <w:rPr>
          <w:rFonts w:asciiTheme="minorHAnsi" w:hAnsiTheme="minorHAnsi" w:cstheme="minorHAnsi"/>
        </w:rPr>
        <w:t xml:space="preserve">This is a collaborative project with the Walker Art Gallery, Liverpool, exploring a costume collection and its cultural context. </w:t>
      </w:r>
      <w:r w:rsidR="003D1816" w:rsidRPr="006B5623">
        <w:rPr>
          <w:rFonts w:asciiTheme="minorHAnsi" w:hAnsiTheme="minorHAnsi" w:cstheme="minorHAnsi"/>
        </w:rPr>
        <w:t xml:space="preserve">The Holland collection is an archive of 30 Edwardian garments belonging to the women of </w:t>
      </w:r>
      <w:r w:rsidR="00E31D6E" w:rsidRPr="006B5623">
        <w:rPr>
          <w:rFonts w:asciiTheme="minorHAnsi" w:hAnsiTheme="minorHAnsi" w:cstheme="minorHAnsi"/>
        </w:rPr>
        <w:t>a wealthy</w:t>
      </w:r>
      <w:r w:rsidR="003D1816" w:rsidRPr="006B5623">
        <w:rPr>
          <w:rFonts w:asciiTheme="minorHAnsi" w:hAnsiTheme="minorHAnsi" w:cstheme="minorHAnsi"/>
        </w:rPr>
        <w:t xml:space="preserve"> </w:t>
      </w:r>
      <w:r w:rsidR="00E31D6E" w:rsidRPr="006B5623">
        <w:rPr>
          <w:rFonts w:asciiTheme="minorHAnsi" w:hAnsiTheme="minorHAnsi" w:cstheme="minorHAnsi"/>
        </w:rPr>
        <w:t>merchant family</w:t>
      </w:r>
      <w:r w:rsidR="003D1816" w:rsidRPr="006B5623">
        <w:rPr>
          <w:rFonts w:asciiTheme="minorHAnsi" w:hAnsiTheme="minorHAnsi" w:cstheme="minorHAnsi"/>
        </w:rPr>
        <w:t xml:space="preserve"> during the city’s most successful period, when it was one of the major ports in the country. Walter Holland was a senior partner in the shipping firm of </w:t>
      </w:r>
      <w:proofErr w:type="spellStart"/>
      <w:r w:rsidR="003D1816" w:rsidRPr="006B5623">
        <w:rPr>
          <w:rFonts w:asciiTheme="minorHAnsi" w:hAnsiTheme="minorHAnsi" w:cstheme="minorHAnsi"/>
        </w:rPr>
        <w:t>Lampart</w:t>
      </w:r>
      <w:proofErr w:type="spellEnd"/>
      <w:r w:rsidR="003D1816" w:rsidRPr="006B5623">
        <w:rPr>
          <w:rFonts w:asciiTheme="minorHAnsi" w:hAnsiTheme="minorHAnsi" w:cstheme="minorHAnsi"/>
        </w:rPr>
        <w:t xml:space="preserve"> &amp; Holt, and the family was actively involved in the city’s social life. </w:t>
      </w:r>
      <w:r w:rsidR="00A250E7" w:rsidRPr="006B5623">
        <w:rPr>
          <w:rFonts w:asciiTheme="minorHAnsi" w:hAnsiTheme="minorHAnsi" w:cstheme="minorHAnsi"/>
        </w:rPr>
        <w:t>The</w:t>
      </w:r>
      <w:r w:rsidR="003D1816" w:rsidRPr="006B5623">
        <w:rPr>
          <w:rFonts w:asciiTheme="minorHAnsi" w:hAnsiTheme="minorHAnsi" w:cstheme="minorHAnsi"/>
        </w:rPr>
        <w:t xml:space="preserve"> collection, along with other documentation, represents a comprehensive archive of one family.</w:t>
      </w:r>
    </w:p>
    <w:p w14:paraId="75B37234" w14:textId="5F2C1D49" w:rsidR="00792B83" w:rsidRPr="006B5623" w:rsidRDefault="00A250E7" w:rsidP="006B5623">
      <w:pPr>
        <w:rPr>
          <w:rFonts w:asciiTheme="minorHAnsi" w:hAnsiTheme="minorHAnsi" w:cstheme="minorHAnsi"/>
        </w:rPr>
      </w:pPr>
      <w:r w:rsidRPr="006B5623">
        <w:rPr>
          <w:rFonts w:asciiTheme="minorHAnsi" w:hAnsiTheme="minorHAnsi" w:cstheme="minorHAnsi"/>
        </w:rPr>
        <w:t>The Holland women, mother and three daughters,</w:t>
      </w:r>
      <w:r w:rsidR="00792B83" w:rsidRPr="006B5623">
        <w:rPr>
          <w:rFonts w:asciiTheme="minorHAnsi" w:hAnsiTheme="minorHAnsi" w:cstheme="minorHAnsi"/>
        </w:rPr>
        <w:t xml:space="preserve"> were highly fashionable, </w:t>
      </w:r>
      <w:r w:rsidR="00E82741" w:rsidRPr="006B5623">
        <w:rPr>
          <w:rFonts w:asciiTheme="minorHAnsi" w:hAnsiTheme="minorHAnsi" w:cstheme="minorHAnsi"/>
        </w:rPr>
        <w:t xml:space="preserve">and ordered many of their clothes from expensive Parisian couturiers, but also patronised </w:t>
      </w:r>
      <w:r w:rsidRPr="006B5623">
        <w:rPr>
          <w:rFonts w:asciiTheme="minorHAnsi" w:hAnsiTheme="minorHAnsi" w:cstheme="minorHAnsi"/>
        </w:rPr>
        <w:t xml:space="preserve">the exclusive ladies’ outfitters </w:t>
      </w:r>
      <w:r w:rsidR="00792B83" w:rsidRPr="006B5623">
        <w:rPr>
          <w:rFonts w:asciiTheme="minorHAnsi" w:hAnsiTheme="minorHAnsi" w:cstheme="minorHAnsi"/>
        </w:rPr>
        <w:t xml:space="preserve">in </w:t>
      </w:r>
      <w:r w:rsidRPr="006B5623">
        <w:rPr>
          <w:rFonts w:asciiTheme="minorHAnsi" w:hAnsiTheme="minorHAnsi" w:cstheme="minorHAnsi"/>
        </w:rPr>
        <w:t>Liverpool’</w:t>
      </w:r>
      <w:r w:rsidR="00BF6D3B" w:rsidRPr="006B5623">
        <w:rPr>
          <w:rFonts w:asciiTheme="minorHAnsi" w:hAnsiTheme="minorHAnsi" w:cstheme="minorHAnsi"/>
        </w:rPr>
        <w:t>s Bold Street. A</w:t>
      </w:r>
      <w:r w:rsidRPr="006B5623">
        <w:rPr>
          <w:rFonts w:asciiTheme="minorHAnsi" w:hAnsiTheme="minorHAnsi" w:cstheme="minorHAnsi"/>
        </w:rPr>
        <w:t xml:space="preserve">t the time, </w:t>
      </w:r>
      <w:r w:rsidR="00BF6D3B" w:rsidRPr="006B5623">
        <w:rPr>
          <w:rFonts w:asciiTheme="minorHAnsi" w:hAnsiTheme="minorHAnsi" w:cstheme="minorHAnsi"/>
        </w:rPr>
        <w:t xml:space="preserve">this </w:t>
      </w:r>
      <w:r w:rsidR="00792B83" w:rsidRPr="006B5623">
        <w:rPr>
          <w:rFonts w:asciiTheme="minorHAnsi" w:hAnsiTheme="minorHAnsi" w:cstheme="minorHAnsi"/>
        </w:rPr>
        <w:t xml:space="preserve">was a significant fashion centre, where clothes were made to measure on the premises. </w:t>
      </w:r>
      <w:r w:rsidR="009A37C1" w:rsidRPr="006B5623">
        <w:rPr>
          <w:rFonts w:asciiTheme="minorHAnsi" w:hAnsiTheme="minorHAnsi" w:cstheme="minorHAnsi"/>
        </w:rPr>
        <w:t xml:space="preserve">In contrast to the glamorous lives of their customers, </w:t>
      </w:r>
      <w:r w:rsidR="00D2447A" w:rsidRPr="006B5623">
        <w:rPr>
          <w:rFonts w:asciiTheme="minorHAnsi" w:hAnsiTheme="minorHAnsi" w:cstheme="minorHAnsi"/>
        </w:rPr>
        <w:t xml:space="preserve">the seamstresses </w:t>
      </w:r>
      <w:r w:rsidR="00D2447A" w:rsidRPr="006B5623">
        <w:rPr>
          <w:rFonts w:asciiTheme="minorHAnsi" w:hAnsiTheme="minorHAnsi" w:cstheme="minorHAnsi"/>
          <w:i/>
        </w:rPr>
        <w:t>lived-in</w:t>
      </w:r>
      <w:r w:rsidR="00D2447A" w:rsidRPr="006B5623">
        <w:rPr>
          <w:rFonts w:asciiTheme="minorHAnsi" w:hAnsiTheme="minorHAnsi" w:cstheme="minorHAnsi"/>
        </w:rPr>
        <w:t>, working in harsh conditions with very little pay.</w:t>
      </w:r>
    </w:p>
    <w:p w14:paraId="003130AD" w14:textId="7EDE659F" w:rsidR="00792B83" w:rsidRDefault="00000340" w:rsidP="006B5623">
      <w:pPr>
        <w:rPr>
          <w:rFonts w:asciiTheme="minorHAnsi" w:hAnsiTheme="minorHAnsi" w:cstheme="minorHAnsi"/>
        </w:rPr>
      </w:pPr>
      <w:r w:rsidRPr="006B5623">
        <w:rPr>
          <w:rFonts w:asciiTheme="minorHAnsi" w:hAnsiTheme="minorHAnsi" w:cstheme="minorHAnsi"/>
        </w:rPr>
        <w:t>The collection has the potential to provide a unique insight into the social and cultural life of Liverpool at a significant period in its history, within the context of its trade and commercial heritage. In particular, the significance of Bold Street is an under-researched area.</w:t>
      </w:r>
    </w:p>
    <w:p w14:paraId="249B4DCB" w14:textId="77777777" w:rsidR="006B5623" w:rsidRPr="006B5623" w:rsidRDefault="006B5623" w:rsidP="006B5623">
      <w:pPr>
        <w:rPr>
          <w:rFonts w:asciiTheme="minorHAnsi" w:hAnsiTheme="minorHAnsi" w:cstheme="minorHAnsi"/>
          <w:b/>
          <w:u w:val="single"/>
        </w:rPr>
      </w:pPr>
      <w:r w:rsidRPr="006B5623">
        <w:rPr>
          <w:rFonts w:asciiTheme="minorHAnsi" w:hAnsiTheme="minorHAnsi" w:cstheme="minorHAnsi"/>
          <w:b/>
          <w:u w:val="single"/>
        </w:rPr>
        <w:t>The project will focus on the following research questions:</w:t>
      </w:r>
    </w:p>
    <w:p w14:paraId="3F2C9D6C" w14:textId="77777777" w:rsidR="006B5623" w:rsidRPr="006B5623" w:rsidRDefault="006B5623" w:rsidP="006B5623">
      <w:pPr>
        <w:pStyle w:val="ListParagraph"/>
        <w:numPr>
          <w:ilvl w:val="0"/>
          <w:numId w:val="4"/>
        </w:numPr>
        <w:rPr>
          <w:rFonts w:asciiTheme="minorHAnsi" w:hAnsiTheme="minorHAnsi" w:cstheme="minorHAnsi"/>
        </w:rPr>
      </w:pPr>
      <w:r w:rsidRPr="006B5623">
        <w:rPr>
          <w:rFonts w:asciiTheme="minorHAnsi" w:hAnsiTheme="minorHAnsi" w:cstheme="minorHAnsi"/>
        </w:rPr>
        <w:t>How does the Holland collection contribute to our understanding of the lives of the women of a particular family?</w:t>
      </w:r>
    </w:p>
    <w:p w14:paraId="2DA0191E" w14:textId="77777777" w:rsidR="006B5623" w:rsidRPr="006B5623" w:rsidRDefault="006B5623" w:rsidP="006B5623">
      <w:pPr>
        <w:pStyle w:val="ListParagraph"/>
        <w:numPr>
          <w:ilvl w:val="0"/>
          <w:numId w:val="4"/>
        </w:numPr>
        <w:rPr>
          <w:rFonts w:asciiTheme="minorHAnsi" w:hAnsiTheme="minorHAnsi" w:cstheme="minorHAnsi"/>
        </w:rPr>
      </w:pPr>
      <w:r w:rsidRPr="006B5623">
        <w:rPr>
          <w:rFonts w:asciiTheme="minorHAnsi" w:hAnsiTheme="minorHAnsi" w:cstheme="minorHAnsi"/>
        </w:rPr>
        <w:t>What can the collection tell us of the cultural milieu of Liverpool at the time?</w:t>
      </w:r>
    </w:p>
    <w:p w14:paraId="71F0686A" w14:textId="77777777" w:rsidR="006B5623" w:rsidRPr="006B5623" w:rsidRDefault="006B5623" w:rsidP="006B5623">
      <w:pPr>
        <w:pStyle w:val="ListParagraph"/>
        <w:numPr>
          <w:ilvl w:val="0"/>
          <w:numId w:val="4"/>
        </w:numPr>
        <w:rPr>
          <w:rFonts w:asciiTheme="minorHAnsi" w:hAnsiTheme="minorHAnsi" w:cstheme="minorHAnsi"/>
        </w:rPr>
      </w:pPr>
      <w:r w:rsidRPr="006B5623">
        <w:rPr>
          <w:rFonts w:asciiTheme="minorHAnsi" w:hAnsiTheme="minorHAnsi" w:cstheme="minorHAnsi"/>
        </w:rPr>
        <w:t>To what extent is</w:t>
      </w:r>
      <w:bookmarkStart w:id="0" w:name="_GoBack"/>
      <w:bookmarkEnd w:id="0"/>
      <w:r w:rsidRPr="006B5623">
        <w:rPr>
          <w:rFonts w:asciiTheme="minorHAnsi" w:hAnsiTheme="minorHAnsi" w:cstheme="minorHAnsi"/>
        </w:rPr>
        <w:t xml:space="preserve"> the collection a social barometer of the period?</w:t>
      </w:r>
    </w:p>
    <w:p w14:paraId="34ED7A2D" w14:textId="77777777" w:rsidR="006B5623" w:rsidRPr="006B5623" w:rsidRDefault="006B5623" w:rsidP="006B5623">
      <w:pPr>
        <w:rPr>
          <w:rFonts w:asciiTheme="minorHAnsi" w:hAnsiTheme="minorHAnsi" w:cstheme="minorHAnsi"/>
        </w:rPr>
      </w:pPr>
    </w:p>
    <w:p w14:paraId="7EF393C3" w14:textId="6C67E937" w:rsidR="00792B83" w:rsidRPr="006B5623" w:rsidRDefault="00E46BE9" w:rsidP="006B5623">
      <w:pPr>
        <w:rPr>
          <w:rFonts w:asciiTheme="minorHAnsi" w:hAnsiTheme="minorHAnsi" w:cstheme="minorHAnsi"/>
        </w:rPr>
      </w:pPr>
      <w:r w:rsidRPr="006B5623">
        <w:rPr>
          <w:rFonts w:asciiTheme="minorHAnsi" w:hAnsiTheme="minorHAnsi" w:cstheme="minorHAnsi"/>
        </w:rPr>
        <w:t xml:space="preserve">This is an exciting </w:t>
      </w:r>
      <w:r w:rsidR="00970802" w:rsidRPr="006B5623">
        <w:rPr>
          <w:rFonts w:asciiTheme="minorHAnsi" w:hAnsiTheme="minorHAnsi" w:cstheme="minorHAnsi"/>
        </w:rPr>
        <w:t xml:space="preserve">opportunity to work with a leading art gallery on a singular collection. It will add materially to the knowledge base of the National Museums of Liverpool, and will contribute to the public understanding of Liverpool’s social, cultural and commercial, as well as its fashionable, heritage. </w:t>
      </w:r>
      <w:r w:rsidR="003748D8" w:rsidRPr="006B5623">
        <w:rPr>
          <w:rFonts w:asciiTheme="minorHAnsi" w:hAnsiTheme="minorHAnsi" w:cstheme="minorHAnsi"/>
        </w:rPr>
        <w:t xml:space="preserve">It has the potential to provide an evidence base for </w:t>
      </w:r>
      <w:r w:rsidR="006C07FC" w:rsidRPr="006B5623">
        <w:rPr>
          <w:rFonts w:asciiTheme="minorHAnsi" w:hAnsiTheme="minorHAnsi" w:cstheme="minorHAnsi"/>
        </w:rPr>
        <w:t xml:space="preserve">the future </w:t>
      </w:r>
      <w:r w:rsidR="00B54DFE" w:rsidRPr="006B5623">
        <w:rPr>
          <w:rFonts w:asciiTheme="minorHAnsi" w:hAnsiTheme="minorHAnsi" w:cstheme="minorHAnsi"/>
        </w:rPr>
        <w:t>dissemination of this valuable cultural resource.</w:t>
      </w:r>
    </w:p>
    <w:p w14:paraId="28D495A0" w14:textId="77777777" w:rsidR="00BF6D3B" w:rsidRPr="006B5623" w:rsidRDefault="00BF6D3B" w:rsidP="006B5623">
      <w:pPr>
        <w:rPr>
          <w:rFonts w:asciiTheme="minorHAnsi" w:hAnsiTheme="minorHAnsi" w:cstheme="minorHAnsi"/>
        </w:rPr>
      </w:pPr>
    </w:p>
    <w:sectPr w:rsidR="00BF6D3B" w:rsidRPr="006B5623" w:rsidSect="009819F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w:altName w:val="Book Antiqua"/>
    <w:charset w:val="00"/>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039"/>
    <w:multiLevelType w:val="hybridMultilevel"/>
    <w:tmpl w:val="7F30C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026D1"/>
    <w:multiLevelType w:val="hybridMultilevel"/>
    <w:tmpl w:val="22D00A4C"/>
    <w:lvl w:ilvl="0" w:tplc="5F0474A4">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A45A0"/>
    <w:multiLevelType w:val="hybridMultilevel"/>
    <w:tmpl w:val="845C5E6E"/>
    <w:lvl w:ilvl="0" w:tplc="5F0474A4">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33994"/>
    <w:multiLevelType w:val="hybridMultilevel"/>
    <w:tmpl w:val="4CE8F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D8"/>
    <w:rsid w:val="00000340"/>
    <w:rsid w:val="00004B3F"/>
    <w:rsid w:val="00031B76"/>
    <w:rsid w:val="00032E21"/>
    <w:rsid w:val="00047597"/>
    <w:rsid w:val="000A49E3"/>
    <w:rsid w:val="000D23B2"/>
    <w:rsid w:val="000E16BE"/>
    <w:rsid w:val="00103FD8"/>
    <w:rsid w:val="001837E7"/>
    <w:rsid w:val="00190493"/>
    <w:rsid w:val="0019700A"/>
    <w:rsid w:val="001B308B"/>
    <w:rsid w:val="00205D0E"/>
    <w:rsid w:val="0021089F"/>
    <w:rsid w:val="00273E2C"/>
    <w:rsid w:val="00275138"/>
    <w:rsid w:val="0028746B"/>
    <w:rsid w:val="00287A22"/>
    <w:rsid w:val="002B640A"/>
    <w:rsid w:val="00312215"/>
    <w:rsid w:val="00344320"/>
    <w:rsid w:val="00365696"/>
    <w:rsid w:val="003748D8"/>
    <w:rsid w:val="00394673"/>
    <w:rsid w:val="003D0CB9"/>
    <w:rsid w:val="003D1816"/>
    <w:rsid w:val="00441646"/>
    <w:rsid w:val="00463393"/>
    <w:rsid w:val="00487F48"/>
    <w:rsid w:val="00492A5B"/>
    <w:rsid w:val="00497A19"/>
    <w:rsid w:val="004A454B"/>
    <w:rsid w:val="004A7D26"/>
    <w:rsid w:val="004C2819"/>
    <w:rsid w:val="004E61F1"/>
    <w:rsid w:val="004E7FD5"/>
    <w:rsid w:val="004F6110"/>
    <w:rsid w:val="00502B7C"/>
    <w:rsid w:val="00515BA1"/>
    <w:rsid w:val="00525711"/>
    <w:rsid w:val="0053167E"/>
    <w:rsid w:val="00570D2F"/>
    <w:rsid w:val="005B066B"/>
    <w:rsid w:val="005D03B4"/>
    <w:rsid w:val="005F7670"/>
    <w:rsid w:val="006241F8"/>
    <w:rsid w:val="00634666"/>
    <w:rsid w:val="00681A88"/>
    <w:rsid w:val="0068373F"/>
    <w:rsid w:val="006B3E65"/>
    <w:rsid w:val="006B5623"/>
    <w:rsid w:val="006C07FC"/>
    <w:rsid w:val="0071474E"/>
    <w:rsid w:val="00717A2E"/>
    <w:rsid w:val="00725B9D"/>
    <w:rsid w:val="00745D8A"/>
    <w:rsid w:val="007773B5"/>
    <w:rsid w:val="00783353"/>
    <w:rsid w:val="00792B83"/>
    <w:rsid w:val="007D755D"/>
    <w:rsid w:val="00851E1E"/>
    <w:rsid w:val="00863EC9"/>
    <w:rsid w:val="008655B3"/>
    <w:rsid w:val="008705DC"/>
    <w:rsid w:val="008A04AF"/>
    <w:rsid w:val="008A4D7A"/>
    <w:rsid w:val="00907C43"/>
    <w:rsid w:val="00912A12"/>
    <w:rsid w:val="00930FB2"/>
    <w:rsid w:val="009465AF"/>
    <w:rsid w:val="009608DF"/>
    <w:rsid w:val="00963AC1"/>
    <w:rsid w:val="00970802"/>
    <w:rsid w:val="009819FF"/>
    <w:rsid w:val="009A37C1"/>
    <w:rsid w:val="009B643F"/>
    <w:rsid w:val="009C2293"/>
    <w:rsid w:val="00A07B83"/>
    <w:rsid w:val="00A250E7"/>
    <w:rsid w:val="00A41C05"/>
    <w:rsid w:val="00A52571"/>
    <w:rsid w:val="00A525CC"/>
    <w:rsid w:val="00AA1484"/>
    <w:rsid w:val="00AC5436"/>
    <w:rsid w:val="00B3656C"/>
    <w:rsid w:val="00B414EB"/>
    <w:rsid w:val="00B523C2"/>
    <w:rsid w:val="00B53ED4"/>
    <w:rsid w:val="00B54DFE"/>
    <w:rsid w:val="00B93250"/>
    <w:rsid w:val="00BD6CDF"/>
    <w:rsid w:val="00BF6D3B"/>
    <w:rsid w:val="00C23C44"/>
    <w:rsid w:val="00C2422A"/>
    <w:rsid w:val="00C8390A"/>
    <w:rsid w:val="00C9555A"/>
    <w:rsid w:val="00CA4B00"/>
    <w:rsid w:val="00CF760A"/>
    <w:rsid w:val="00D2447A"/>
    <w:rsid w:val="00D5623B"/>
    <w:rsid w:val="00D93493"/>
    <w:rsid w:val="00D9699F"/>
    <w:rsid w:val="00DA662B"/>
    <w:rsid w:val="00DA6989"/>
    <w:rsid w:val="00DC030C"/>
    <w:rsid w:val="00DD0BB2"/>
    <w:rsid w:val="00DE54F7"/>
    <w:rsid w:val="00E07939"/>
    <w:rsid w:val="00E24EDE"/>
    <w:rsid w:val="00E31D6E"/>
    <w:rsid w:val="00E43D81"/>
    <w:rsid w:val="00E46BE9"/>
    <w:rsid w:val="00E50343"/>
    <w:rsid w:val="00E606B2"/>
    <w:rsid w:val="00E61EA4"/>
    <w:rsid w:val="00E82741"/>
    <w:rsid w:val="00E842FC"/>
    <w:rsid w:val="00ED1C33"/>
    <w:rsid w:val="00ED381A"/>
    <w:rsid w:val="00EF37F9"/>
    <w:rsid w:val="00F45DE0"/>
    <w:rsid w:val="00F52772"/>
    <w:rsid w:val="00FA184B"/>
    <w:rsid w:val="00FA3B67"/>
    <w:rsid w:val="00FF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BF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5696"/>
    <w:pPr>
      <w:spacing w:before="120" w:after="120"/>
    </w:pPr>
    <w:rPr>
      <w:rFonts w:ascii="Arial" w:hAnsi="Arial" w:cs="Times New Roman"/>
      <w:szCs w:val="22"/>
      <w:lang w:val="en-GB"/>
    </w:rPr>
  </w:style>
  <w:style w:type="paragraph" w:styleId="Heading1">
    <w:name w:val="heading 1"/>
    <w:basedOn w:val="Normal"/>
    <w:next w:val="Normal"/>
    <w:link w:val="Heading1Char"/>
    <w:autoRedefine/>
    <w:uiPriority w:val="9"/>
    <w:qFormat/>
    <w:rsid w:val="004E61F1"/>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BF6D3B"/>
    <w:pPr>
      <w:keepNext/>
      <w:keepLines/>
      <w:spacing w:before="240"/>
      <w:outlineLvl w:val="1"/>
    </w:pPr>
    <w:rPr>
      <w:rFonts w:eastAsiaTheme="majorEastAsia"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1F1"/>
    <w:rPr>
      <w:rFonts w:asciiTheme="majorHAnsi" w:eastAsiaTheme="majorEastAsia" w:hAnsiTheme="majorHAnsi" w:cstheme="majorBidi"/>
      <w:b/>
      <w:color w:val="2F5496" w:themeColor="accent1" w:themeShade="BF"/>
      <w:sz w:val="32"/>
      <w:szCs w:val="32"/>
      <w:lang w:val="en-GB"/>
    </w:rPr>
  </w:style>
  <w:style w:type="character" w:customStyle="1" w:styleId="Heading2Char">
    <w:name w:val="Heading 2 Char"/>
    <w:basedOn w:val="DefaultParagraphFont"/>
    <w:link w:val="Heading2"/>
    <w:uiPriority w:val="9"/>
    <w:rsid w:val="00BF6D3B"/>
    <w:rPr>
      <w:rFonts w:ascii="Arial" w:eastAsiaTheme="majorEastAsia" w:hAnsi="Arial" w:cstheme="majorBidi"/>
      <w:b/>
      <w:bCs/>
      <w:color w:val="4472C4" w:themeColor="accent1"/>
      <w:szCs w:val="26"/>
      <w:lang w:val="en-GB"/>
    </w:rPr>
  </w:style>
  <w:style w:type="paragraph" w:styleId="ListParagraph">
    <w:name w:val="List Paragraph"/>
    <w:basedOn w:val="Normal"/>
    <w:uiPriority w:val="34"/>
    <w:qFormat/>
    <w:rsid w:val="00BF6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Mercer</cp:lastModifiedBy>
  <cp:revision>2</cp:revision>
  <cp:lastPrinted>2017-06-01T09:29:00Z</cp:lastPrinted>
  <dcterms:created xsi:type="dcterms:W3CDTF">2017-06-02T09:50:00Z</dcterms:created>
  <dcterms:modified xsi:type="dcterms:W3CDTF">2017-06-02T09:50:00Z</dcterms:modified>
</cp:coreProperties>
</file>