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841" w:rsidRPr="00423AB1" w:rsidRDefault="000D0841" w:rsidP="00B009B0">
      <w:pPr>
        <w:pStyle w:val="Heading2"/>
        <w:rPr>
          <w:rFonts w:ascii="Arial" w:hAnsi="Arial" w:cs="Arial"/>
        </w:rPr>
      </w:pPr>
    </w:p>
    <w:p w:rsidR="000D0841" w:rsidRDefault="00820282" w:rsidP="000D0841">
      <w:pPr>
        <w:jc w:val="center"/>
        <w:rPr>
          <w:rFonts w:ascii="Arial" w:hAnsi="Arial" w:cs="Arial"/>
          <w:b/>
          <w:sz w:val="56"/>
          <w:szCs w:val="56"/>
        </w:rPr>
      </w:pPr>
      <w:r>
        <w:rPr>
          <w:rFonts w:ascii="Arial" w:hAnsi="Arial" w:cs="Arial"/>
          <w:b/>
          <w:sz w:val="56"/>
          <w:szCs w:val="56"/>
        </w:rPr>
        <w:t>MSc Internal Audit Management &amp; Consultancy</w:t>
      </w:r>
    </w:p>
    <w:p w:rsidR="00990429" w:rsidRPr="00423AB1" w:rsidRDefault="008A3F21" w:rsidP="000D0841">
      <w:pPr>
        <w:jc w:val="center"/>
        <w:rPr>
          <w:rFonts w:ascii="Arial" w:hAnsi="Arial" w:cs="Arial"/>
          <w:b/>
          <w:sz w:val="56"/>
          <w:szCs w:val="56"/>
        </w:rPr>
      </w:pPr>
      <w:r>
        <w:rPr>
          <w:rFonts w:ascii="Arial" w:hAnsi="Arial" w:cs="Arial"/>
          <w:b/>
          <w:sz w:val="56"/>
          <w:szCs w:val="56"/>
        </w:rPr>
        <w:t xml:space="preserve">Programme Codes: </w:t>
      </w:r>
      <w:bookmarkStart w:id="0" w:name="_GoBack"/>
      <w:bookmarkEnd w:id="0"/>
    </w:p>
    <w:p w:rsidR="000D0841" w:rsidRPr="00423AB1" w:rsidRDefault="00820282" w:rsidP="000D0841">
      <w:pPr>
        <w:jc w:val="center"/>
        <w:rPr>
          <w:rFonts w:ascii="Arial" w:hAnsi="Arial" w:cs="Arial"/>
          <w:b/>
          <w:sz w:val="56"/>
          <w:szCs w:val="56"/>
        </w:rPr>
      </w:pPr>
      <w:r>
        <w:rPr>
          <w:rFonts w:ascii="Arial" w:hAnsi="Arial" w:cs="Arial"/>
          <w:b/>
          <w:sz w:val="56"/>
          <w:szCs w:val="56"/>
        </w:rPr>
        <w:t>Business</w:t>
      </w:r>
      <w:r w:rsidR="00A9283E">
        <w:rPr>
          <w:rFonts w:ascii="Arial" w:hAnsi="Arial" w:cs="Arial"/>
          <w:b/>
          <w:sz w:val="56"/>
          <w:szCs w:val="56"/>
        </w:rPr>
        <w:t>,</w:t>
      </w:r>
      <w:r>
        <w:rPr>
          <w:rFonts w:ascii="Arial" w:hAnsi="Arial" w:cs="Arial"/>
          <w:b/>
          <w:sz w:val="56"/>
          <w:szCs w:val="56"/>
        </w:rPr>
        <w:t xml:space="preserve"> Law and Social Sciences</w:t>
      </w:r>
    </w:p>
    <w:p w:rsidR="00820282" w:rsidRPr="00423AB1" w:rsidRDefault="00820282" w:rsidP="000D0841">
      <w:pPr>
        <w:jc w:val="center"/>
        <w:rPr>
          <w:rFonts w:ascii="Arial" w:hAnsi="Arial" w:cs="Arial"/>
          <w:b/>
          <w:sz w:val="56"/>
          <w:szCs w:val="56"/>
        </w:rPr>
      </w:pPr>
      <w:r>
        <w:rPr>
          <w:rFonts w:ascii="Arial" w:hAnsi="Arial" w:cs="Arial"/>
          <w:b/>
          <w:sz w:val="56"/>
          <w:szCs w:val="56"/>
        </w:rPr>
        <w:t>Department of Management, HR and Enterprise</w:t>
      </w: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B009B0">
      <w:pPr>
        <w:pStyle w:val="Heading2"/>
        <w:rPr>
          <w:rFonts w:ascii="Arial" w:hAnsi="Arial" w:cs="Arial"/>
        </w:rPr>
      </w:pPr>
    </w:p>
    <w:p w:rsidR="000D0841" w:rsidRPr="00423AB1" w:rsidRDefault="000D0841" w:rsidP="00B009B0">
      <w:pPr>
        <w:pStyle w:val="Heading2"/>
        <w:rPr>
          <w:rFonts w:ascii="Arial" w:hAnsi="Arial" w:cs="Arial"/>
        </w:rPr>
      </w:pPr>
    </w:p>
    <w:p w:rsidR="0008115A" w:rsidRDefault="0008115A" w:rsidP="00887FD7">
      <w:pPr>
        <w:jc w:val="both"/>
        <w:rPr>
          <w:rFonts w:ascii="Arial" w:hAnsi="Arial" w:cs="Arial"/>
        </w:rPr>
      </w:pPr>
    </w:p>
    <w:p w:rsidR="0008115A" w:rsidRDefault="0008115A" w:rsidP="00887FD7">
      <w:pPr>
        <w:jc w:val="both"/>
        <w:rPr>
          <w:rFonts w:ascii="Arial" w:hAnsi="Arial" w:cs="Arial"/>
        </w:rPr>
      </w:pPr>
    </w:p>
    <w:p w:rsidR="0008115A" w:rsidRDefault="0008115A" w:rsidP="00887FD7">
      <w:pPr>
        <w:jc w:val="both"/>
        <w:rPr>
          <w:rFonts w:ascii="Arial" w:hAnsi="Arial" w:cs="Arial"/>
        </w:rPr>
      </w:pPr>
    </w:p>
    <w:p w:rsidR="0008115A" w:rsidRDefault="0008115A" w:rsidP="00887FD7">
      <w:pPr>
        <w:jc w:val="both"/>
        <w:rPr>
          <w:rFonts w:ascii="Arial" w:hAnsi="Arial" w:cs="Arial"/>
        </w:rPr>
      </w:pPr>
    </w:p>
    <w:p w:rsidR="0008115A" w:rsidRDefault="0008115A" w:rsidP="00887FD7">
      <w:pPr>
        <w:jc w:val="both"/>
        <w:rPr>
          <w:rFonts w:ascii="Arial" w:hAnsi="Arial" w:cs="Arial"/>
        </w:rPr>
      </w:pPr>
    </w:p>
    <w:p w:rsidR="0008115A" w:rsidRDefault="0008115A" w:rsidP="00887FD7">
      <w:pPr>
        <w:jc w:val="both"/>
        <w:rPr>
          <w:rFonts w:ascii="Arial" w:hAnsi="Arial" w:cs="Arial"/>
        </w:rPr>
      </w:pPr>
    </w:p>
    <w:p w:rsidR="0008115A" w:rsidRDefault="0008115A" w:rsidP="00887FD7">
      <w:pPr>
        <w:jc w:val="both"/>
        <w:rPr>
          <w:rFonts w:ascii="Arial" w:hAnsi="Arial" w:cs="Arial"/>
        </w:rPr>
      </w:pPr>
    </w:p>
    <w:p w:rsidR="0008115A" w:rsidRDefault="0008115A" w:rsidP="00887FD7">
      <w:pPr>
        <w:jc w:val="both"/>
        <w:rPr>
          <w:rFonts w:ascii="Arial" w:hAnsi="Arial" w:cs="Arial"/>
        </w:rPr>
      </w:pPr>
    </w:p>
    <w:p w:rsidR="0008115A" w:rsidRDefault="0008115A" w:rsidP="00887FD7">
      <w:pPr>
        <w:jc w:val="both"/>
        <w:rPr>
          <w:rFonts w:ascii="Arial" w:hAnsi="Arial" w:cs="Arial"/>
        </w:rPr>
      </w:pPr>
    </w:p>
    <w:p w:rsidR="0008115A" w:rsidRDefault="0008115A" w:rsidP="00887FD7">
      <w:pPr>
        <w:jc w:val="both"/>
        <w:rPr>
          <w:rFonts w:ascii="Arial" w:hAnsi="Arial" w:cs="Arial"/>
        </w:rPr>
      </w:pPr>
    </w:p>
    <w:p w:rsidR="0008115A" w:rsidRDefault="0008115A" w:rsidP="00887FD7">
      <w:pPr>
        <w:jc w:val="both"/>
        <w:rPr>
          <w:rFonts w:ascii="Arial" w:hAnsi="Arial" w:cs="Arial"/>
        </w:rPr>
      </w:pPr>
    </w:p>
    <w:p w:rsidR="0008115A" w:rsidRDefault="0008115A" w:rsidP="00887FD7">
      <w:pPr>
        <w:jc w:val="both"/>
        <w:rPr>
          <w:rFonts w:ascii="Arial" w:hAnsi="Arial" w:cs="Arial"/>
        </w:rPr>
      </w:pPr>
    </w:p>
    <w:p w:rsidR="0008115A" w:rsidRDefault="0008115A" w:rsidP="00887FD7">
      <w:pPr>
        <w:jc w:val="both"/>
        <w:rPr>
          <w:rFonts w:ascii="Arial" w:hAnsi="Arial" w:cs="Arial"/>
        </w:rPr>
      </w:pPr>
    </w:p>
    <w:p w:rsidR="0008115A" w:rsidRDefault="0008115A" w:rsidP="00887FD7">
      <w:pPr>
        <w:jc w:val="both"/>
        <w:rPr>
          <w:rFonts w:ascii="Arial" w:hAnsi="Arial" w:cs="Arial"/>
        </w:rPr>
      </w:pPr>
    </w:p>
    <w:p w:rsidR="0008115A" w:rsidRDefault="0008115A" w:rsidP="00887FD7">
      <w:pPr>
        <w:jc w:val="both"/>
        <w:rPr>
          <w:rFonts w:ascii="Arial" w:hAnsi="Arial" w:cs="Arial"/>
        </w:rPr>
      </w:pPr>
    </w:p>
    <w:p w:rsidR="000D0841" w:rsidRPr="00423AB1" w:rsidRDefault="000D0841" w:rsidP="00887FD7">
      <w:pPr>
        <w:jc w:val="both"/>
        <w:rPr>
          <w:rFonts w:ascii="Arial" w:hAnsi="Arial" w:cs="Arial"/>
        </w:rPr>
      </w:pPr>
      <w:r w:rsidRPr="00423AB1">
        <w:rPr>
          <w:rFonts w:ascii="Arial" w:hAnsi="Arial" w:cs="Arial"/>
        </w:rPr>
        <w:t>This document is presented in three sections:</w:t>
      </w:r>
    </w:p>
    <w:p w:rsidR="00B009B0" w:rsidRPr="00423AB1" w:rsidRDefault="00B009B0" w:rsidP="00887FD7">
      <w:pPr>
        <w:pStyle w:val="Heading2"/>
        <w:jc w:val="both"/>
        <w:rPr>
          <w:rFonts w:ascii="Arial" w:hAnsi="Arial" w:cs="Arial"/>
        </w:rPr>
      </w:pPr>
      <w:r w:rsidRPr="00423AB1">
        <w:rPr>
          <w:rFonts w:ascii="Arial" w:hAnsi="Arial" w:cs="Arial"/>
        </w:rPr>
        <w:t xml:space="preserve">Section One </w:t>
      </w:r>
    </w:p>
    <w:p w:rsidR="00B009B0" w:rsidRPr="00423AB1" w:rsidRDefault="00CA7C0E" w:rsidP="00887FD7">
      <w:pPr>
        <w:pStyle w:val="NoSpacing"/>
        <w:jc w:val="both"/>
        <w:rPr>
          <w:rFonts w:ascii="Arial" w:hAnsi="Arial" w:cs="Arial"/>
        </w:rPr>
      </w:pPr>
      <w:r>
        <w:rPr>
          <w:rFonts w:ascii="Arial" w:hAnsi="Arial" w:cs="Arial"/>
        </w:rPr>
        <w:t xml:space="preserve">This section will provide </w:t>
      </w:r>
      <w:r w:rsidR="001767E7">
        <w:rPr>
          <w:rFonts w:ascii="Arial" w:hAnsi="Arial" w:cs="Arial"/>
        </w:rPr>
        <w:t>you</w:t>
      </w:r>
      <w:r w:rsidRPr="00CA7C0E">
        <w:rPr>
          <w:rFonts w:ascii="Arial" w:hAnsi="Arial" w:cs="Arial"/>
        </w:rPr>
        <w:t xml:space="preserve"> with</w:t>
      </w:r>
      <w:r>
        <w:rPr>
          <w:rFonts w:ascii="Arial" w:hAnsi="Arial" w:cs="Arial"/>
        </w:rPr>
        <w:t xml:space="preserve"> key</w:t>
      </w:r>
      <w:r w:rsidRPr="00CA7C0E">
        <w:rPr>
          <w:rFonts w:ascii="Arial" w:hAnsi="Arial" w:cs="Arial"/>
        </w:rPr>
        <w:t xml:space="preserve"> information on their learning experience and how it will be continuously enhanced </w:t>
      </w:r>
      <w:r w:rsidR="00B868AB">
        <w:rPr>
          <w:rFonts w:ascii="Arial" w:hAnsi="Arial" w:cs="Arial"/>
        </w:rPr>
        <w:t xml:space="preserve">this will </w:t>
      </w:r>
      <w:r w:rsidR="00905AF8" w:rsidRPr="00423AB1">
        <w:rPr>
          <w:rFonts w:ascii="Arial" w:hAnsi="Arial" w:cs="Arial"/>
        </w:rPr>
        <w:t>include;</w:t>
      </w:r>
    </w:p>
    <w:p w:rsidR="00B009B0" w:rsidRPr="00423AB1" w:rsidRDefault="00B009B0" w:rsidP="00887FD7">
      <w:pPr>
        <w:pStyle w:val="NoSpacing"/>
        <w:numPr>
          <w:ilvl w:val="0"/>
          <w:numId w:val="2"/>
        </w:numPr>
        <w:jc w:val="both"/>
        <w:rPr>
          <w:rFonts w:ascii="Arial" w:hAnsi="Arial" w:cs="Arial"/>
        </w:rPr>
      </w:pPr>
      <w:r w:rsidRPr="00423AB1">
        <w:rPr>
          <w:rFonts w:ascii="Arial" w:hAnsi="Arial" w:cs="Arial"/>
        </w:rPr>
        <w:t xml:space="preserve">Programme Philosophy and Aims </w:t>
      </w:r>
    </w:p>
    <w:p w:rsidR="00B009B0" w:rsidRPr="00423AB1" w:rsidRDefault="00B009B0" w:rsidP="00887FD7">
      <w:pPr>
        <w:pStyle w:val="NoSpacing"/>
        <w:numPr>
          <w:ilvl w:val="0"/>
          <w:numId w:val="2"/>
        </w:numPr>
        <w:jc w:val="both"/>
        <w:rPr>
          <w:rFonts w:ascii="Arial" w:hAnsi="Arial" w:cs="Arial"/>
        </w:rPr>
      </w:pPr>
      <w:r w:rsidRPr="00423AB1">
        <w:rPr>
          <w:rFonts w:ascii="Arial" w:hAnsi="Arial" w:cs="Arial"/>
        </w:rPr>
        <w:t xml:space="preserve">Programme Learning, Teaching and Assessment strategy </w:t>
      </w:r>
    </w:p>
    <w:p w:rsidR="00B009B0" w:rsidRPr="00423AB1" w:rsidRDefault="00E307B7" w:rsidP="00887FD7">
      <w:pPr>
        <w:pStyle w:val="NoSpacing"/>
        <w:numPr>
          <w:ilvl w:val="0"/>
          <w:numId w:val="2"/>
        </w:numPr>
        <w:jc w:val="both"/>
        <w:rPr>
          <w:rFonts w:ascii="Arial" w:hAnsi="Arial" w:cs="Arial"/>
        </w:rPr>
      </w:pPr>
      <w:r w:rsidRPr="00423AB1">
        <w:rPr>
          <w:rFonts w:ascii="Arial" w:hAnsi="Arial" w:cs="Arial"/>
        </w:rPr>
        <w:t>Statements of Intent for key learning experience themes</w:t>
      </w:r>
      <w:r w:rsidR="00B009B0" w:rsidRPr="00423AB1">
        <w:rPr>
          <w:rFonts w:ascii="Arial" w:hAnsi="Arial" w:cs="Arial"/>
        </w:rPr>
        <w:t xml:space="preserve"> </w:t>
      </w:r>
    </w:p>
    <w:p w:rsidR="00905AF8" w:rsidRPr="00423AB1" w:rsidRDefault="00905AF8" w:rsidP="00887FD7">
      <w:pPr>
        <w:pStyle w:val="NoSpacing"/>
        <w:jc w:val="both"/>
        <w:rPr>
          <w:rFonts w:ascii="Arial" w:hAnsi="Arial" w:cs="Arial"/>
        </w:rPr>
      </w:pPr>
      <w:r w:rsidRPr="00423AB1">
        <w:rPr>
          <w:rFonts w:ascii="Arial" w:hAnsi="Arial" w:cs="Arial"/>
        </w:rPr>
        <w:t>This section aims to address Q</w:t>
      </w:r>
      <w:r w:rsidR="00E307B7" w:rsidRPr="00423AB1">
        <w:rPr>
          <w:rFonts w:ascii="Arial" w:hAnsi="Arial" w:cs="Arial"/>
        </w:rPr>
        <w:t xml:space="preserve">uality </w:t>
      </w:r>
      <w:r w:rsidRPr="00423AB1">
        <w:rPr>
          <w:rFonts w:ascii="Arial" w:hAnsi="Arial" w:cs="Arial"/>
        </w:rPr>
        <w:t>E</w:t>
      </w:r>
      <w:r w:rsidR="00E307B7" w:rsidRPr="00423AB1">
        <w:rPr>
          <w:rFonts w:ascii="Arial" w:hAnsi="Arial" w:cs="Arial"/>
        </w:rPr>
        <w:t>nhancement</w:t>
      </w:r>
      <w:r w:rsidRPr="00423AB1">
        <w:rPr>
          <w:rFonts w:ascii="Arial" w:hAnsi="Arial" w:cs="Arial"/>
        </w:rPr>
        <w:t xml:space="preserve"> and L</w:t>
      </w:r>
      <w:r w:rsidR="00E307B7" w:rsidRPr="00423AB1">
        <w:rPr>
          <w:rFonts w:ascii="Arial" w:hAnsi="Arial" w:cs="Arial"/>
        </w:rPr>
        <w:t xml:space="preserve">earning </w:t>
      </w:r>
      <w:r w:rsidRPr="00423AB1">
        <w:rPr>
          <w:rFonts w:ascii="Arial" w:hAnsi="Arial" w:cs="Arial"/>
        </w:rPr>
        <w:t>&amp;</w:t>
      </w:r>
      <w:r w:rsidR="00E307B7" w:rsidRPr="00423AB1">
        <w:rPr>
          <w:rFonts w:ascii="Arial" w:hAnsi="Arial" w:cs="Arial"/>
        </w:rPr>
        <w:t xml:space="preserve"> </w:t>
      </w:r>
      <w:r w:rsidRPr="00423AB1">
        <w:rPr>
          <w:rFonts w:ascii="Arial" w:hAnsi="Arial" w:cs="Arial"/>
        </w:rPr>
        <w:t>T</w:t>
      </w:r>
      <w:r w:rsidR="00E307B7" w:rsidRPr="00423AB1">
        <w:rPr>
          <w:rFonts w:ascii="Arial" w:hAnsi="Arial" w:cs="Arial"/>
        </w:rPr>
        <w:t>eaching</w:t>
      </w:r>
      <w:r w:rsidRPr="00423AB1">
        <w:rPr>
          <w:rFonts w:ascii="Arial" w:hAnsi="Arial" w:cs="Arial"/>
        </w:rPr>
        <w:t xml:space="preserve"> excellence</w:t>
      </w:r>
      <w:r w:rsidR="00E307B7" w:rsidRPr="00423AB1">
        <w:rPr>
          <w:rFonts w:ascii="Arial" w:hAnsi="Arial" w:cs="Arial"/>
        </w:rPr>
        <w:t xml:space="preserve"> across </w:t>
      </w:r>
      <w:r w:rsidR="001767E7">
        <w:rPr>
          <w:rFonts w:ascii="Arial" w:hAnsi="Arial" w:cs="Arial"/>
        </w:rPr>
        <w:t>your</w:t>
      </w:r>
      <w:r w:rsidR="00E307B7" w:rsidRPr="00423AB1">
        <w:rPr>
          <w:rFonts w:ascii="Arial" w:hAnsi="Arial" w:cs="Arial"/>
        </w:rPr>
        <w:t xml:space="preserve"> learning experience</w:t>
      </w:r>
      <w:r w:rsidRPr="00423AB1">
        <w:rPr>
          <w:rFonts w:ascii="Arial" w:hAnsi="Arial" w:cs="Arial"/>
        </w:rPr>
        <w:t>.</w:t>
      </w:r>
    </w:p>
    <w:p w:rsidR="00B009B0" w:rsidRPr="00423AB1" w:rsidRDefault="00B009B0" w:rsidP="00887FD7">
      <w:pPr>
        <w:pStyle w:val="Heading2"/>
        <w:jc w:val="both"/>
        <w:rPr>
          <w:rFonts w:ascii="Arial" w:hAnsi="Arial" w:cs="Arial"/>
        </w:rPr>
      </w:pPr>
      <w:r w:rsidRPr="00423AB1">
        <w:rPr>
          <w:rFonts w:ascii="Arial" w:hAnsi="Arial" w:cs="Arial"/>
        </w:rPr>
        <w:t xml:space="preserve">Section Two </w:t>
      </w:r>
    </w:p>
    <w:p w:rsidR="00B009B0" w:rsidRPr="00423AB1" w:rsidRDefault="00905AF8" w:rsidP="00887FD7">
      <w:pPr>
        <w:pStyle w:val="NoSpacing"/>
        <w:jc w:val="both"/>
        <w:rPr>
          <w:rFonts w:ascii="Arial" w:hAnsi="Arial" w:cs="Arial"/>
        </w:rPr>
      </w:pPr>
      <w:r w:rsidRPr="00423AB1">
        <w:rPr>
          <w:rFonts w:ascii="Arial" w:hAnsi="Arial" w:cs="Arial"/>
        </w:rPr>
        <w:t>This section addresses regulatory and quality assurance requirements for the purposes of programme validation</w:t>
      </w:r>
      <w:r w:rsidR="007363BD" w:rsidRPr="00423AB1">
        <w:rPr>
          <w:rFonts w:ascii="Arial" w:hAnsi="Arial" w:cs="Arial"/>
        </w:rPr>
        <w:t xml:space="preserve"> and mapping of </w:t>
      </w:r>
      <w:r w:rsidR="001767E7">
        <w:rPr>
          <w:rFonts w:ascii="Arial" w:hAnsi="Arial" w:cs="Arial"/>
        </w:rPr>
        <w:t>your</w:t>
      </w:r>
      <w:r w:rsidR="007363BD" w:rsidRPr="00423AB1">
        <w:rPr>
          <w:rFonts w:ascii="Arial" w:hAnsi="Arial" w:cs="Arial"/>
        </w:rPr>
        <w:t xml:space="preserve"> learning experience</w:t>
      </w:r>
      <w:r w:rsidRPr="00423AB1">
        <w:rPr>
          <w:rFonts w:ascii="Arial" w:hAnsi="Arial" w:cs="Arial"/>
        </w:rPr>
        <w:t>.</w:t>
      </w:r>
    </w:p>
    <w:p w:rsidR="00905AF8" w:rsidRPr="00423AB1" w:rsidRDefault="00905AF8" w:rsidP="00887FD7">
      <w:pPr>
        <w:pStyle w:val="Heading2"/>
        <w:jc w:val="both"/>
        <w:rPr>
          <w:rFonts w:ascii="Arial" w:hAnsi="Arial" w:cs="Arial"/>
        </w:rPr>
      </w:pPr>
      <w:r w:rsidRPr="00423AB1">
        <w:rPr>
          <w:rFonts w:ascii="Arial" w:hAnsi="Arial" w:cs="Arial"/>
        </w:rPr>
        <w:t xml:space="preserve">Section Three </w:t>
      </w:r>
    </w:p>
    <w:p w:rsidR="000D0841" w:rsidRPr="00423AB1" w:rsidRDefault="00905AF8" w:rsidP="00887FD7">
      <w:pPr>
        <w:pStyle w:val="NoSpacing"/>
        <w:jc w:val="both"/>
        <w:rPr>
          <w:rFonts w:ascii="Arial" w:hAnsi="Arial" w:cs="Arial"/>
        </w:rPr>
      </w:pPr>
      <w:r w:rsidRPr="00423AB1">
        <w:rPr>
          <w:rFonts w:ascii="Arial" w:hAnsi="Arial" w:cs="Arial"/>
        </w:rPr>
        <w:t>This section collates the</w:t>
      </w:r>
      <w:r w:rsidR="009F2940">
        <w:rPr>
          <w:rFonts w:ascii="Arial" w:hAnsi="Arial" w:cs="Arial"/>
        </w:rPr>
        <w:t xml:space="preserve"> Module Guides from across the P</w:t>
      </w:r>
      <w:r w:rsidRPr="00423AB1">
        <w:rPr>
          <w:rFonts w:ascii="Arial" w:hAnsi="Arial" w:cs="Arial"/>
        </w:rPr>
        <w:t xml:space="preserve">rogramme. </w:t>
      </w:r>
    </w:p>
    <w:p w:rsidR="004129BD" w:rsidRDefault="004129BD">
      <w:pPr>
        <w:rPr>
          <w:rFonts w:ascii="Arial" w:eastAsiaTheme="majorEastAsia" w:hAnsi="Arial" w:cs="Arial"/>
          <w:b/>
          <w:bCs/>
          <w:color w:val="5B9BD5" w:themeColor="accent1"/>
          <w:sz w:val="26"/>
          <w:szCs w:val="26"/>
        </w:rPr>
      </w:pPr>
      <w:r>
        <w:rPr>
          <w:rFonts w:ascii="Arial" w:hAnsi="Arial" w:cs="Arial"/>
        </w:rPr>
        <w:br w:type="page"/>
      </w:r>
    </w:p>
    <w:p w:rsidR="007363BD" w:rsidRPr="00423AB1" w:rsidRDefault="007363BD" w:rsidP="00490AE8">
      <w:pPr>
        <w:pStyle w:val="Heading2"/>
        <w:jc w:val="both"/>
        <w:rPr>
          <w:rFonts w:ascii="Arial" w:hAnsi="Arial" w:cs="Arial"/>
        </w:rPr>
      </w:pPr>
      <w:r w:rsidRPr="00423AB1">
        <w:rPr>
          <w:rFonts w:ascii="Arial" w:hAnsi="Arial" w:cs="Arial"/>
        </w:rPr>
        <w:lastRenderedPageBreak/>
        <w:t xml:space="preserve">Section One </w:t>
      </w:r>
    </w:p>
    <w:tbl>
      <w:tblPr>
        <w:tblStyle w:val="TableGrid"/>
        <w:tblW w:w="9973" w:type="dxa"/>
        <w:tblLook w:val="04A0" w:firstRow="1" w:lastRow="0" w:firstColumn="1" w:lastColumn="0" w:noHBand="0" w:noVBand="1"/>
      </w:tblPr>
      <w:tblGrid>
        <w:gridCol w:w="9973"/>
      </w:tblGrid>
      <w:tr w:rsidR="00561782" w:rsidRPr="00423AB1" w:rsidTr="002D023E">
        <w:tc>
          <w:tcPr>
            <w:tcW w:w="9973" w:type="dxa"/>
          </w:tcPr>
          <w:p w:rsidR="00561782" w:rsidRPr="00423AB1" w:rsidRDefault="00561782" w:rsidP="00490AE8">
            <w:pPr>
              <w:pStyle w:val="Heading2"/>
              <w:jc w:val="both"/>
              <w:outlineLvl w:val="1"/>
              <w:rPr>
                <w:rFonts w:ascii="Arial" w:hAnsi="Arial" w:cs="Arial"/>
                <w:i/>
              </w:rPr>
            </w:pPr>
            <w:r w:rsidRPr="00423AB1">
              <w:rPr>
                <w:rFonts w:ascii="Arial" w:hAnsi="Arial" w:cs="Arial"/>
              </w:rPr>
              <w:t>Programme Philosophy</w:t>
            </w:r>
          </w:p>
        </w:tc>
      </w:tr>
      <w:tr w:rsidR="00820282" w:rsidRPr="00423AB1" w:rsidTr="002D023E">
        <w:tc>
          <w:tcPr>
            <w:tcW w:w="9973" w:type="dxa"/>
          </w:tcPr>
          <w:p w:rsidR="005A43E4" w:rsidRDefault="00820282" w:rsidP="00490AE8">
            <w:pPr>
              <w:jc w:val="both"/>
              <w:rPr>
                <w:rFonts w:ascii="Arial" w:hAnsi="Arial" w:cs="Arial"/>
              </w:rPr>
            </w:pPr>
            <w:r>
              <w:rPr>
                <w:rFonts w:ascii="Arial" w:hAnsi="Arial" w:cs="Arial"/>
              </w:rPr>
              <w:t>The internal audit profession formally beg</w:t>
            </w:r>
            <w:r w:rsidR="008C564C">
              <w:rPr>
                <w:rFonts w:ascii="Arial" w:hAnsi="Arial" w:cs="Arial"/>
              </w:rPr>
              <w:t>a</w:t>
            </w:r>
            <w:r>
              <w:rPr>
                <w:rFonts w:ascii="Arial" w:hAnsi="Arial" w:cs="Arial"/>
              </w:rPr>
              <w:t xml:space="preserve">n when the Institute of Internal Audit Inc. </w:t>
            </w:r>
            <w:r w:rsidR="008C564C">
              <w:rPr>
                <w:rFonts w:ascii="Arial" w:hAnsi="Arial" w:cs="Arial"/>
              </w:rPr>
              <w:t xml:space="preserve">(IIA Inc.) </w:t>
            </w:r>
            <w:r>
              <w:rPr>
                <w:rFonts w:ascii="Arial" w:hAnsi="Arial" w:cs="Arial"/>
              </w:rPr>
              <w:t>was formed in the early parts of the 20</w:t>
            </w:r>
            <w:r w:rsidRPr="00DA1788">
              <w:rPr>
                <w:rFonts w:ascii="Arial" w:hAnsi="Arial" w:cs="Arial"/>
                <w:vertAlign w:val="superscript"/>
              </w:rPr>
              <w:t>th</w:t>
            </w:r>
            <w:r>
              <w:rPr>
                <w:rFonts w:ascii="Arial" w:hAnsi="Arial" w:cs="Arial"/>
              </w:rPr>
              <w:t xml:space="preserve"> Century. Since that time the profession has developed extensively keeping pace with the demands placed on it by Board and Audit Committees in an ever changing and challenging world. </w:t>
            </w:r>
          </w:p>
          <w:p w:rsidR="005A43E4" w:rsidRDefault="005A43E4" w:rsidP="00490AE8">
            <w:pPr>
              <w:jc w:val="both"/>
              <w:rPr>
                <w:rFonts w:ascii="Arial" w:hAnsi="Arial" w:cs="Arial"/>
              </w:rPr>
            </w:pPr>
          </w:p>
          <w:p w:rsidR="005A43E4" w:rsidRDefault="005A43E4" w:rsidP="00490AE8">
            <w:pPr>
              <w:jc w:val="both"/>
              <w:rPr>
                <w:rFonts w:ascii="Arial" w:hAnsi="Arial" w:cs="Arial"/>
              </w:rPr>
            </w:pPr>
            <w:r>
              <w:rPr>
                <w:rFonts w:ascii="Arial" w:hAnsi="Arial" w:cs="Arial"/>
              </w:rPr>
              <w:t>With the drive across the globe for integrated reporting</w:t>
            </w:r>
            <w:r w:rsidR="00383CB1">
              <w:rPr>
                <w:rFonts w:ascii="Arial" w:hAnsi="Arial" w:cs="Arial"/>
              </w:rPr>
              <w:t xml:space="preserve"> to increase transparency</w:t>
            </w:r>
            <w:r>
              <w:rPr>
                <w:rFonts w:ascii="Arial" w:hAnsi="Arial" w:cs="Arial"/>
              </w:rPr>
              <w:t xml:space="preserve">, increased regulation such as the introduction of the Sarbanes Oxley Act in </w:t>
            </w:r>
            <w:r w:rsidR="00383CB1">
              <w:rPr>
                <w:rFonts w:ascii="Arial" w:hAnsi="Arial" w:cs="Arial"/>
              </w:rPr>
              <w:t xml:space="preserve">the US, and the general publics’ access to real time information, boards and their audit committees are ever more in need of independent and objective assurance and internal audit has a vital role to play in providing this. </w:t>
            </w:r>
          </w:p>
          <w:p w:rsidR="00383CB1" w:rsidRDefault="00383CB1" w:rsidP="00490AE8">
            <w:pPr>
              <w:jc w:val="both"/>
              <w:rPr>
                <w:rFonts w:ascii="Arial" w:hAnsi="Arial" w:cs="Arial"/>
              </w:rPr>
            </w:pPr>
          </w:p>
          <w:p w:rsidR="00383CB1" w:rsidRDefault="00383CB1" w:rsidP="00490AE8">
            <w:pPr>
              <w:jc w:val="both"/>
              <w:rPr>
                <w:rFonts w:ascii="Arial" w:hAnsi="Arial" w:cs="Arial"/>
              </w:rPr>
            </w:pPr>
            <w:r>
              <w:rPr>
                <w:rFonts w:ascii="Arial" w:hAnsi="Arial" w:cs="Arial"/>
              </w:rPr>
              <w:t xml:space="preserve">The techniques and methods used by the internal audit profession have changed over the decades, from one which focused purely on financial risk, compliance style audits which check procedures are being </w:t>
            </w:r>
            <w:r w:rsidR="008C564C">
              <w:rPr>
                <w:rFonts w:ascii="Arial" w:hAnsi="Arial" w:cs="Arial"/>
              </w:rPr>
              <w:t>followed</w:t>
            </w:r>
            <w:r>
              <w:rPr>
                <w:rFonts w:ascii="Arial" w:hAnsi="Arial" w:cs="Arial"/>
              </w:rPr>
              <w:t xml:space="preserve"> to the current day where risk based auditing is seen as best practice across the globe. The Institute  of Internal Auditors Inc. </w:t>
            </w:r>
            <w:r w:rsidR="00A9283E">
              <w:rPr>
                <w:rFonts w:ascii="Arial" w:hAnsi="Arial" w:cs="Arial"/>
              </w:rPr>
              <w:t>now boasts membership of over 18</w:t>
            </w:r>
            <w:r>
              <w:rPr>
                <w:rFonts w:ascii="Arial" w:hAnsi="Arial" w:cs="Arial"/>
              </w:rPr>
              <w:t>0,000 across the globe and has recently developed its International Professional Practices Framework to i</w:t>
            </w:r>
            <w:r w:rsidR="00A9283E">
              <w:rPr>
                <w:rFonts w:ascii="Arial" w:hAnsi="Arial" w:cs="Arial"/>
              </w:rPr>
              <w:t>nclude</w:t>
            </w:r>
            <w:r>
              <w:rPr>
                <w:rFonts w:ascii="Arial" w:hAnsi="Arial" w:cs="Arial"/>
              </w:rPr>
              <w:t xml:space="preserve"> a mission statement for the profession</w:t>
            </w:r>
            <w:r w:rsidR="00A9283E">
              <w:rPr>
                <w:rFonts w:ascii="Arial" w:hAnsi="Arial" w:cs="Arial"/>
              </w:rPr>
              <w:t xml:space="preserve"> which is</w:t>
            </w:r>
            <w:r>
              <w:rPr>
                <w:rFonts w:ascii="Arial" w:hAnsi="Arial" w:cs="Arial"/>
              </w:rPr>
              <w:t>:</w:t>
            </w:r>
          </w:p>
          <w:p w:rsidR="00383CB1" w:rsidRDefault="00383CB1" w:rsidP="00490AE8">
            <w:pPr>
              <w:jc w:val="both"/>
              <w:rPr>
                <w:rFonts w:ascii="Arial" w:hAnsi="Arial" w:cs="Arial"/>
              </w:rPr>
            </w:pPr>
          </w:p>
          <w:p w:rsidR="00383CB1" w:rsidRPr="00A9283E" w:rsidRDefault="00383CB1" w:rsidP="00490AE8">
            <w:pPr>
              <w:jc w:val="both"/>
              <w:rPr>
                <w:rFonts w:ascii="Arial" w:hAnsi="Arial" w:cs="Arial"/>
                <w:b/>
                <w:i/>
              </w:rPr>
            </w:pPr>
            <w:r w:rsidRPr="00A9283E">
              <w:rPr>
                <w:rFonts w:ascii="Arial" w:hAnsi="Arial" w:cs="Arial"/>
                <w:b/>
                <w:i/>
              </w:rPr>
              <w:t>‘To enhance and protect organisational value by providing risk-based and objective assurance, advice and insight.’</w:t>
            </w:r>
          </w:p>
          <w:p w:rsidR="005A43E4" w:rsidRDefault="005A43E4" w:rsidP="00490AE8">
            <w:pPr>
              <w:jc w:val="both"/>
              <w:rPr>
                <w:rFonts w:ascii="Arial" w:hAnsi="Arial" w:cs="Arial"/>
              </w:rPr>
            </w:pPr>
          </w:p>
          <w:p w:rsidR="00383CB1" w:rsidRDefault="00383CB1" w:rsidP="00490AE8">
            <w:pPr>
              <w:jc w:val="both"/>
              <w:rPr>
                <w:rFonts w:ascii="Arial" w:hAnsi="Arial" w:cs="Arial"/>
              </w:rPr>
            </w:pPr>
            <w:r>
              <w:rPr>
                <w:rFonts w:ascii="Arial" w:hAnsi="Arial" w:cs="Arial"/>
              </w:rPr>
              <w:t xml:space="preserve">It is this current landscape that drives this </w:t>
            </w:r>
            <w:r w:rsidR="009F2940">
              <w:rPr>
                <w:rFonts w:ascii="Arial" w:hAnsi="Arial" w:cs="Arial"/>
              </w:rPr>
              <w:t>P</w:t>
            </w:r>
            <w:r w:rsidR="00820282">
              <w:rPr>
                <w:rFonts w:ascii="Arial" w:hAnsi="Arial" w:cs="Arial"/>
              </w:rPr>
              <w:t xml:space="preserve">rogramme’s </w:t>
            </w:r>
            <w:r w:rsidR="00FF3FFA">
              <w:rPr>
                <w:rFonts w:ascii="Arial" w:hAnsi="Arial" w:cs="Arial"/>
              </w:rPr>
              <w:t xml:space="preserve">over-riding </w:t>
            </w:r>
            <w:r w:rsidR="00820282">
              <w:rPr>
                <w:rFonts w:ascii="Arial" w:hAnsi="Arial" w:cs="Arial"/>
              </w:rPr>
              <w:t xml:space="preserve">philosophy </w:t>
            </w:r>
            <w:r>
              <w:rPr>
                <w:rFonts w:ascii="Arial" w:hAnsi="Arial" w:cs="Arial"/>
              </w:rPr>
              <w:t xml:space="preserve">which is: </w:t>
            </w:r>
          </w:p>
          <w:p w:rsidR="00383CB1" w:rsidRDefault="00383CB1" w:rsidP="00490AE8">
            <w:pPr>
              <w:jc w:val="both"/>
              <w:rPr>
                <w:rFonts w:ascii="Arial" w:hAnsi="Arial" w:cs="Arial"/>
              </w:rPr>
            </w:pPr>
          </w:p>
          <w:p w:rsidR="00820282" w:rsidRDefault="00383CB1" w:rsidP="00490AE8">
            <w:pPr>
              <w:jc w:val="both"/>
              <w:rPr>
                <w:rFonts w:ascii="Arial" w:hAnsi="Arial" w:cs="Arial"/>
                <w:b/>
                <w:i/>
              </w:rPr>
            </w:pPr>
            <w:r w:rsidRPr="00A9283E">
              <w:rPr>
                <w:rFonts w:ascii="Arial" w:hAnsi="Arial" w:cs="Arial"/>
                <w:b/>
                <w:i/>
              </w:rPr>
              <w:t>T</w:t>
            </w:r>
            <w:r w:rsidR="00820282" w:rsidRPr="00A9283E">
              <w:rPr>
                <w:rFonts w:ascii="Arial" w:hAnsi="Arial" w:cs="Arial"/>
                <w:b/>
                <w:i/>
              </w:rPr>
              <w:t xml:space="preserve">o equip those working within </w:t>
            </w:r>
            <w:r w:rsidR="00FF48A1" w:rsidRPr="00A9283E">
              <w:rPr>
                <w:rFonts w:ascii="Arial" w:hAnsi="Arial" w:cs="Arial"/>
                <w:b/>
                <w:i/>
              </w:rPr>
              <w:t xml:space="preserve">or intending to join the </w:t>
            </w:r>
            <w:r w:rsidRPr="00A9283E">
              <w:rPr>
                <w:rFonts w:ascii="Arial" w:hAnsi="Arial" w:cs="Arial"/>
                <w:b/>
                <w:i/>
              </w:rPr>
              <w:t xml:space="preserve">internal audit </w:t>
            </w:r>
            <w:r w:rsidR="00FF48A1" w:rsidRPr="00A9283E">
              <w:rPr>
                <w:rFonts w:ascii="Arial" w:hAnsi="Arial" w:cs="Arial"/>
                <w:b/>
                <w:i/>
              </w:rPr>
              <w:t>profession with the</w:t>
            </w:r>
            <w:r w:rsidR="00820282" w:rsidRPr="00A9283E">
              <w:rPr>
                <w:rFonts w:ascii="Arial" w:hAnsi="Arial" w:cs="Arial"/>
                <w:b/>
                <w:i/>
              </w:rPr>
              <w:t xml:space="preserve"> conceptual understanding, knowledge and skills to contribute positively to the organisations that they work for.</w:t>
            </w:r>
          </w:p>
          <w:p w:rsidR="00DA4A2E" w:rsidRDefault="00DA4A2E" w:rsidP="00490AE8">
            <w:pPr>
              <w:jc w:val="both"/>
              <w:rPr>
                <w:rFonts w:ascii="Arial" w:hAnsi="Arial" w:cs="Arial"/>
                <w:b/>
                <w:i/>
              </w:rPr>
            </w:pPr>
          </w:p>
          <w:p w:rsidR="00DA4A2E" w:rsidRDefault="00DA4A2E" w:rsidP="00490AE8">
            <w:pPr>
              <w:jc w:val="both"/>
              <w:rPr>
                <w:rFonts w:ascii="Arial" w:hAnsi="Arial" w:cs="Arial"/>
              </w:rPr>
            </w:pPr>
            <w:r>
              <w:rPr>
                <w:rFonts w:ascii="Arial" w:hAnsi="Arial" w:cs="Arial"/>
              </w:rPr>
              <w:t xml:space="preserve">This programme is unique to Birmingham City University within the UK and there are many features that make this distinctive. </w:t>
            </w:r>
          </w:p>
          <w:p w:rsidR="00DA4A2E" w:rsidRDefault="00DA4A2E" w:rsidP="00F86C42">
            <w:pPr>
              <w:pStyle w:val="ListParagraph"/>
              <w:numPr>
                <w:ilvl w:val="0"/>
                <w:numId w:val="44"/>
              </w:numPr>
              <w:jc w:val="both"/>
              <w:rPr>
                <w:rFonts w:ascii="Arial" w:hAnsi="Arial" w:cs="Arial"/>
              </w:rPr>
            </w:pPr>
            <w:r>
              <w:rPr>
                <w:rFonts w:ascii="Arial" w:hAnsi="Arial" w:cs="Arial"/>
              </w:rPr>
              <w:t xml:space="preserve">The programme has been designed with working practices very much at its heart, meaning that whether you are a newcomer or already working in internal audit </w:t>
            </w:r>
            <w:r w:rsidR="000A6535">
              <w:rPr>
                <w:rFonts w:ascii="Arial" w:hAnsi="Arial" w:cs="Arial"/>
              </w:rPr>
              <w:t>the programme will support your career development.</w:t>
            </w:r>
          </w:p>
          <w:p w:rsidR="000A6535" w:rsidRDefault="00DA4A2E" w:rsidP="00F86C42">
            <w:pPr>
              <w:pStyle w:val="ListParagraph"/>
              <w:numPr>
                <w:ilvl w:val="0"/>
                <w:numId w:val="44"/>
              </w:numPr>
              <w:jc w:val="both"/>
              <w:rPr>
                <w:rFonts w:ascii="Arial" w:hAnsi="Arial" w:cs="Arial"/>
              </w:rPr>
            </w:pPr>
            <w:r>
              <w:rPr>
                <w:rFonts w:ascii="Arial" w:hAnsi="Arial" w:cs="Arial"/>
              </w:rPr>
              <w:t>You can study this programme through one of three different methods – full time, part time block release, or part time on-line. Therefore you are in co</w:t>
            </w:r>
            <w:r w:rsidR="000A6535">
              <w:rPr>
                <w:rFonts w:ascii="Arial" w:hAnsi="Arial" w:cs="Arial"/>
              </w:rPr>
              <w:t>ntrol of how and when you study</w:t>
            </w:r>
          </w:p>
          <w:p w:rsidR="00DA4A2E" w:rsidRDefault="00DA4A2E" w:rsidP="00F86C42">
            <w:pPr>
              <w:pStyle w:val="ListParagraph"/>
              <w:numPr>
                <w:ilvl w:val="0"/>
                <w:numId w:val="44"/>
              </w:numPr>
              <w:jc w:val="both"/>
              <w:rPr>
                <w:rFonts w:ascii="Arial" w:hAnsi="Arial" w:cs="Arial"/>
              </w:rPr>
            </w:pPr>
            <w:r>
              <w:rPr>
                <w:rFonts w:ascii="Arial" w:hAnsi="Arial" w:cs="Arial"/>
              </w:rPr>
              <w:t>You are taught by experienced professionals from internal audit, finance and IT backgrounds who bring the subject to life by using group activities</w:t>
            </w:r>
            <w:r w:rsidR="000A6535">
              <w:rPr>
                <w:rFonts w:ascii="Arial" w:hAnsi="Arial" w:cs="Arial"/>
              </w:rPr>
              <w:t xml:space="preserve"> and real life case studies</w:t>
            </w:r>
            <w:r>
              <w:rPr>
                <w:rFonts w:ascii="Arial" w:hAnsi="Arial" w:cs="Arial"/>
              </w:rPr>
              <w:t xml:space="preserve"> to help you gain a deeper understanding.</w:t>
            </w:r>
          </w:p>
          <w:p w:rsidR="000A6535" w:rsidRDefault="000A6535" w:rsidP="00F86C42">
            <w:pPr>
              <w:pStyle w:val="ListParagraph"/>
              <w:numPr>
                <w:ilvl w:val="0"/>
                <w:numId w:val="44"/>
              </w:numPr>
              <w:jc w:val="both"/>
              <w:rPr>
                <w:rFonts w:ascii="Arial" w:hAnsi="Arial" w:cs="Arial"/>
              </w:rPr>
            </w:pPr>
            <w:r>
              <w:rPr>
                <w:rFonts w:ascii="Arial" w:hAnsi="Arial" w:cs="Arial"/>
              </w:rPr>
              <w:t>There is a guest speaker programme which is accessible to you, regardless of the study method you have chosen. This programme helps to bring the working world into the university.</w:t>
            </w:r>
          </w:p>
          <w:p w:rsidR="00DA4A2E" w:rsidRPr="00F86C42" w:rsidRDefault="00DA4A2E" w:rsidP="00F86C42">
            <w:pPr>
              <w:pStyle w:val="ListParagraph"/>
              <w:numPr>
                <w:ilvl w:val="0"/>
                <w:numId w:val="44"/>
              </w:numPr>
              <w:jc w:val="both"/>
              <w:rPr>
                <w:rFonts w:ascii="Arial" w:hAnsi="Arial" w:cs="Arial"/>
              </w:rPr>
            </w:pPr>
            <w:r>
              <w:rPr>
                <w:rFonts w:ascii="Arial" w:hAnsi="Arial" w:cs="Arial"/>
              </w:rPr>
              <w:t>The lecture team pride themselves on the relationships they build with students, and you will receive excellent support that will help you develop your knowledge, skills and therefore your career.</w:t>
            </w:r>
          </w:p>
          <w:p w:rsidR="000A6535" w:rsidRDefault="00DA4A2E" w:rsidP="00DA4A2E">
            <w:pPr>
              <w:pStyle w:val="ListParagraph"/>
              <w:numPr>
                <w:ilvl w:val="0"/>
                <w:numId w:val="44"/>
              </w:numPr>
              <w:jc w:val="both"/>
              <w:rPr>
                <w:rFonts w:ascii="Arial" w:hAnsi="Arial" w:cs="Arial"/>
              </w:rPr>
            </w:pPr>
            <w:r>
              <w:rPr>
                <w:rFonts w:ascii="Arial" w:hAnsi="Arial" w:cs="Arial"/>
              </w:rPr>
              <w:t xml:space="preserve">The excellent strong links with </w:t>
            </w:r>
            <w:r w:rsidR="000A6535">
              <w:rPr>
                <w:rFonts w:ascii="Arial" w:hAnsi="Arial" w:cs="Arial"/>
              </w:rPr>
              <w:t xml:space="preserve">the Institute of Internal Auditors Inc. means that you have the ability to apply for sponsorship grants and enter research competitions that are not available outside of the Internal Auditing Educators Partnership programme that they run. </w:t>
            </w:r>
          </w:p>
          <w:p w:rsidR="00DA4A2E" w:rsidRDefault="000A6535" w:rsidP="00DA4A2E">
            <w:pPr>
              <w:pStyle w:val="ListParagraph"/>
              <w:numPr>
                <w:ilvl w:val="0"/>
                <w:numId w:val="44"/>
              </w:numPr>
              <w:jc w:val="both"/>
              <w:rPr>
                <w:rFonts w:ascii="Arial" w:hAnsi="Arial" w:cs="Arial"/>
              </w:rPr>
            </w:pPr>
            <w:r>
              <w:rPr>
                <w:rFonts w:ascii="Arial" w:hAnsi="Arial" w:cs="Arial"/>
              </w:rPr>
              <w:t xml:space="preserve">This programme is also a key element in achieving Chartered Internal Auditor status from the Chartered Institute of Internal Auditors – UK &amp; Ireland, a leading professional qualification for more senior internal auditors and managers. </w:t>
            </w:r>
          </w:p>
          <w:p w:rsidR="00820282" w:rsidRPr="0031221D" w:rsidRDefault="00820282" w:rsidP="00490AE8">
            <w:pPr>
              <w:jc w:val="both"/>
              <w:rPr>
                <w:rFonts w:ascii="Arial" w:hAnsi="Arial" w:cs="Arial"/>
              </w:rPr>
            </w:pPr>
          </w:p>
        </w:tc>
      </w:tr>
    </w:tbl>
    <w:p w:rsidR="00383CB1" w:rsidRDefault="00383CB1" w:rsidP="00490AE8">
      <w:pPr>
        <w:jc w:val="both"/>
      </w:pPr>
      <w:r>
        <w:br w:type="page"/>
      </w:r>
    </w:p>
    <w:tbl>
      <w:tblPr>
        <w:tblStyle w:val="TableGrid"/>
        <w:tblW w:w="9973" w:type="dxa"/>
        <w:tblLook w:val="04A0" w:firstRow="1" w:lastRow="0" w:firstColumn="1" w:lastColumn="0" w:noHBand="0" w:noVBand="1"/>
      </w:tblPr>
      <w:tblGrid>
        <w:gridCol w:w="2122"/>
        <w:gridCol w:w="5181"/>
        <w:gridCol w:w="429"/>
        <w:gridCol w:w="562"/>
        <w:gridCol w:w="562"/>
        <w:gridCol w:w="562"/>
        <w:gridCol w:w="555"/>
      </w:tblGrid>
      <w:tr w:rsidR="00FF3FFA" w:rsidRPr="00423AB1" w:rsidTr="002D023E">
        <w:tc>
          <w:tcPr>
            <w:tcW w:w="9973" w:type="dxa"/>
            <w:gridSpan w:val="7"/>
          </w:tcPr>
          <w:p w:rsidR="00FF3FFA" w:rsidRPr="00FF3FFA" w:rsidRDefault="00FF3FFA" w:rsidP="00490AE8">
            <w:pPr>
              <w:jc w:val="both"/>
              <w:rPr>
                <w:rFonts w:ascii="Arial" w:hAnsi="Arial" w:cs="Arial"/>
                <w:b/>
                <w:color w:val="5B9BD5" w:themeColor="accent1"/>
              </w:rPr>
            </w:pPr>
            <w:r w:rsidRPr="00FF3FFA">
              <w:rPr>
                <w:rFonts w:ascii="Arial" w:hAnsi="Arial" w:cs="Arial"/>
                <w:b/>
                <w:color w:val="5B9BD5" w:themeColor="accent1"/>
                <w:sz w:val="28"/>
              </w:rPr>
              <w:lastRenderedPageBreak/>
              <w:t xml:space="preserve">Programme </w:t>
            </w:r>
            <w:r>
              <w:rPr>
                <w:rFonts w:ascii="Arial" w:hAnsi="Arial" w:cs="Arial"/>
                <w:b/>
                <w:color w:val="5B9BD5" w:themeColor="accent1"/>
                <w:sz w:val="28"/>
              </w:rPr>
              <w:t>Aims</w:t>
            </w:r>
          </w:p>
        </w:tc>
      </w:tr>
      <w:tr w:rsidR="00820282" w:rsidRPr="00423AB1" w:rsidTr="002D023E">
        <w:tc>
          <w:tcPr>
            <w:tcW w:w="9973" w:type="dxa"/>
            <w:gridSpan w:val="7"/>
          </w:tcPr>
          <w:p w:rsidR="004B6238" w:rsidRPr="00A9283E" w:rsidRDefault="004B6238" w:rsidP="00490AE8">
            <w:pPr>
              <w:jc w:val="both"/>
              <w:rPr>
                <w:rFonts w:ascii="Arial" w:hAnsi="Arial" w:cs="Arial"/>
              </w:rPr>
            </w:pPr>
            <w:r w:rsidRPr="004B6238">
              <w:rPr>
                <w:rFonts w:ascii="Arial" w:hAnsi="Arial" w:cs="Arial"/>
              </w:rPr>
              <w:t>The University has developed an Academic Plan</w:t>
            </w:r>
            <w:r>
              <w:rPr>
                <w:rFonts w:ascii="Arial" w:hAnsi="Arial" w:cs="Arial"/>
              </w:rPr>
              <w:t xml:space="preserve"> (2015) and within this have established 5 key </w:t>
            </w:r>
            <w:r w:rsidR="002D023E">
              <w:rPr>
                <w:rFonts w:ascii="Arial" w:hAnsi="Arial" w:cs="Arial"/>
              </w:rPr>
              <w:t>aims</w:t>
            </w:r>
            <w:r w:rsidR="009F2940">
              <w:rPr>
                <w:rFonts w:ascii="Arial" w:hAnsi="Arial" w:cs="Arial"/>
              </w:rPr>
              <w:t xml:space="preserve"> which each p</w:t>
            </w:r>
            <w:r>
              <w:rPr>
                <w:rFonts w:ascii="Arial" w:hAnsi="Arial" w:cs="Arial"/>
              </w:rPr>
              <w:t xml:space="preserve">rogramme should strive to achieve. </w:t>
            </w:r>
            <w:r w:rsidRPr="00A9283E">
              <w:rPr>
                <w:rFonts w:ascii="Arial" w:hAnsi="Arial" w:cs="Arial"/>
              </w:rPr>
              <w:t>T</w:t>
            </w:r>
            <w:r w:rsidR="0090105A" w:rsidRPr="00A9283E">
              <w:rPr>
                <w:rFonts w:ascii="Arial" w:hAnsi="Arial" w:cs="Arial"/>
              </w:rPr>
              <w:t>he following table shows how this</w:t>
            </w:r>
            <w:r w:rsidRPr="00A9283E">
              <w:rPr>
                <w:rFonts w:ascii="Arial" w:hAnsi="Arial" w:cs="Arial"/>
              </w:rPr>
              <w:t xml:space="preserve"> </w:t>
            </w:r>
            <w:r w:rsidR="009F2940" w:rsidRPr="00A9283E">
              <w:rPr>
                <w:rFonts w:ascii="Arial" w:hAnsi="Arial" w:cs="Arial"/>
              </w:rPr>
              <w:t>P</w:t>
            </w:r>
            <w:r w:rsidR="002D023E" w:rsidRPr="00A9283E">
              <w:rPr>
                <w:rFonts w:ascii="Arial" w:hAnsi="Arial" w:cs="Arial"/>
              </w:rPr>
              <w:t>rogramme seeks to deliver these aims.</w:t>
            </w:r>
          </w:p>
          <w:p w:rsidR="00820282" w:rsidRPr="00490AE8" w:rsidRDefault="00820282" w:rsidP="00490AE8">
            <w:pPr>
              <w:jc w:val="both"/>
              <w:rPr>
                <w:rFonts w:ascii="Arial" w:hAnsi="Arial" w:cs="Arial"/>
                <w:b/>
                <w:sz w:val="8"/>
              </w:rPr>
            </w:pPr>
          </w:p>
        </w:tc>
      </w:tr>
      <w:tr w:rsidR="002D023E" w:rsidRPr="002D023E" w:rsidTr="009F2940">
        <w:tc>
          <w:tcPr>
            <w:tcW w:w="2122" w:type="dxa"/>
          </w:tcPr>
          <w:p w:rsidR="002D023E" w:rsidRPr="002D023E" w:rsidRDefault="002D023E" w:rsidP="00490AE8">
            <w:pPr>
              <w:jc w:val="both"/>
              <w:rPr>
                <w:rFonts w:ascii="Arial" w:hAnsi="Arial" w:cs="Arial"/>
                <w:b/>
              </w:rPr>
            </w:pPr>
            <w:r w:rsidRPr="002D023E">
              <w:rPr>
                <w:rFonts w:ascii="Arial" w:hAnsi="Arial" w:cs="Arial"/>
                <w:b/>
              </w:rPr>
              <w:t>Aim</w:t>
            </w:r>
          </w:p>
        </w:tc>
        <w:tc>
          <w:tcPr>
            <w:tcW w:w="7851" w:type="dxa"/>
            <w:gridSpan w:val="6"/>
          </w:tcPr>
          <w:p w:rsidR="002D023E" w:rsidRPr="002D023E" w:rsidRDefault="002D023E" w:rsidP="00490AE8">
            <w:pPr>
              <w:jc w:val="both"/>
              <w:rPr>
                <w:rFonts w:ascii="Arial" w:hAnsi="Arial" w:cs="Arial"/>
                <w:b/>
              </w:rPr>
            </w:pPr>
            <w:r>
              <w:rPr>
                <w:rFonts w:ascii="Arial" w:hAnsi="Arial" w:cs="Arial"/>
                <w:b/>
              </w:rPr>
              <w:t>How achieved</w:t>
            </w:r>
          </w:p>
        </w:tc>
      </w:tr>
      <w:tr w:rsidR="002D023E" w:rsidRPr="00423AB1" w:rsidTr="00BF60A5">
        <w:tc>
          <w:tcPr>
            <w:tcW w:w="2122" w:type="dxa"/>
          </w:tcPr>
          <w:p w:rsidR="002D023E" w:rsidRPr="00F45DDE" w:rsidRDefault="002D023E" w:rsidP="00490AE8">
            <w:pPr>
              <w:ind w:left="29"/>
              <w:jc w:val="both"/>
              <w:rPr>
                <w:rFonts w:ascii="Arial" w:hAnsi="Arial" w:cs="Arial"/>
              </w:rPr>
            </w:pPr>
            <w:r>
              <w:rPr>
                <w:rFonts w:ascii="Arial" w:hAnsi="Arial" w:cs="Arial"/>
              </w:rPr>
              <w:t>Pursuing Excellence</w:t>
            </w:r>
          </w:p>
        </w:tc>
        <w:tc>
          <w:tcPr>
            <w:tcW w:w="7851" w:type="dxa"/>
            <w:gridSpan w:val="6"/>
          </w:tcPr>
          <w:p w:rsidR="002D023E" w:rsidRDefault="00FF48A1" w:rsidP="00490AE8">
            <w:pPr>
              <w:jc w:val="both"/>
              <w:rPr>
                <w:rFonts w:ascii="Arial" w:hAnsi="Arial" w:cs="Arial"/>
              </w:rPr>
            </w:pPr>
            <w:r>
              <w:rPr>
                <w:rFonts w:ascii="Arial" w:hAnsi="Arial" w:cs="Arial"/>
              </w:rPr>
              <w:t xml:space="preserve">You will be actively encouraged and supported to achieve excellence in your study as well as your working life by the lecture team and </w:t>
            </w:r>
            <w:r w:rsidR="004129BD">
              <w:rPr>
                <w:rFonts w:ascii="Arial" w:hAnsi="Arial" w:cs="Arial"/>
              </w:rPr>
              <w:t>the U</w:t>
            </w:r>
            <w:r>
              <w:rPr>
                <w:rFonts w:ascii="Arial" w:hAnsi="Arial" w:cs="Arial"/>
              </w:rPr>
              <w:t>niversity. Support will be provided to help you achieve and even go beyond your ambitions.</w:t>
            </w:r>
            <w:r w:rsidR="0090105A">
              <w:rPr>
                <w:rFonts w:ascii="Arial" w:hAnsi="Arial" w:cs="Arial"/>
              </w:rPr>
              <w:t xml:space="preserve"> This support includes:</w:t>
            </w:r>
          </w:p>
          <w:p w:rsidR="00A9283E" w:rsidRPr="00490AE8" w:rsidRDefault="00A9283E" w:rsidP="00490AE8">
            <w:pPr>
              <w:jc w:val="both"/>
              <w:rPr>
                <w:rFonts w:ascii="Arial" w:hAnsi="Arial" w:cs="Arial"/>
                <w:sz w:val="8"/>
                <w:szCs w:val="8"/>
              </w:rPr>
            </w:pPr>
          </w:p>
          <w:p w:rsidR="0090105A" w:rsidRDefault="0090105A" w:rsidP="0059046B">
            <w:pPr>
              <w:pStyle w:val="ListParagraph"/>
              <w:numPr>
                <w:ilvl w:val="0"/>
                <w:numId w:val="3"/>
              </w:numPr>
              <w:jc w:val="both"/>
              <w:rPr>
                <w:rFonts w:ascii="Arial" w:hAnsi="Arial" w:cs="Arial"/>
              </w:rPr>
            </w:pPr>
            <w:r>
              <w:rPr>
                <w:rFonts w:ascii="Arial" w:hAnsi="Arial" w:cs="Arial"/>
              </w:rPr>
              <w:t>Detailed feedback on assessments which can be applied to future study and in your work.</w:t>
            </w:r>
          </w:p>
          <w:p w:rsidR="00383CB1" w:rsidRDefault="00383CB1" w:rsidP="0059046B">
            <w:pPr>
              <w:pStyle w:val="ListParagraph"/>
              <w:numPr>
                <w:ilvl w:val="0"/>
                <w:numId w:val="3"/>
              </w:numPr>
              <w:jc w:val="both"/>
              <w:rPr>
                <w:rFonts w:ascii="Arial" w:hAnsi="Arial" w:cs="Arial"/>
              </w:rPr>
            </w:pPr>
            <w:r>
              <w:rPr>
                <w:rFonts w:ascii="Arial" w:hAnsi="Arial" w:cs="Arial"/>
              </w:rPr>
              <w:t>Provision of skills improvement through a scheme of assessing your skills and creating your own action plan to address these through your university study.</w:t>
            </w:r>
          </w:p>
          <w:p w:rsidR="00383CB1" w:rsidRDefault="00383CB1" w:rsidP="0059046B">
            <w:pPr>
              <w:pStyle w:val="ListParagraph"/>
              <w:numPr>
                <w:ilvl w:val="0"/>
                <w:numId w:val="3"/>
              </w:numPr>
              <w:jc w:val="both"/>
              <w:rPr>
                <w:rFonts w:ascii="Arial" w:hAnsi="Arial" w:cs="Arial"/>
              </w:rPr>
            </w:pPr>
            <w:r>
              <w:rPr>
                <w:rFonts w:ascii="Arial" w:hAnsi="Arial" w:cs="Arial"/>
              </w:rPr>
              <w:t>The design of assessments mirrors working practice as closely as possible, giving you the space to</w:t>
            </w:r>
            <w:r w:rsidR="00035F43">
              <w:rPr>
                <w:rFonts w:ascii="Arial" w:hAnsi="Arial" w:cs="Arial"/>
              </w:rPr>
              <w:t xml:space="preserve"> use your own experiences in tandem with your study to support your goals.</w:t>
            </w:r>
            <w:r>
              <w:rPr>
                <w:rFonts w:ascii="Arial" w:hAnsi="Arial" w:cs="Arial"/>
              </w:rPr>
              <w:t xml:space="preserve"> </w:t>
            </w:r>
          </w:p>
          <w:p w:rsidR="00A9283E" w:rsidRPr="00490AE8" w:rsidRDefault="00A9283E" w:rsidP="00490AE8">
            <w:pPr>
              <w:pStyle w:val="ListParagraph"/>
              <w:jc w:val="both"/>
              <w:rPr>
                <w:rFonts w:ascii="Arial" w:hAnsi="Arial" w:cs="Arial"/>
                <w:sz w:val="8"/>
                <w:szCs w:val="8"/>
              </w:rPr>
            </w:pPr>
          </w:p>
        </w:tc>
      </w:tr>
      <w:tr w:rsidR="002D023E" w:rsidRPr="00423AB1" w:rsidTr="00BF60A5">
        <w:tc>
          <w:tcPr>
            <w:tcW w:w="2122" w:type="dxa"/>
          </w:tcPr>
          <w:p w:rsidR="002D023E" w:rsidRPr="00F45DDE" w:rsidRDefault="002D023E" w:rsidP="00490AE8">
            <w:pPr>
              <w:ind w:left="29"/>
              <w:jc w:val="both"/>
              <w:rPr>
                <w:rFonts w:ascii="Arial" w:hAnsi="Arial" w:cs="Arial"/>
              </w:rPr>
            </w:pPr>
            <w:r>
              <w:rPr>
                <w:rFonts w:ascii="Arial" w:hAnsi="Arial" w:cs="Arial"/>
              </w:rPr>
              <w:t>Practice-led knowledge applied</w:t>
            </w:r>
          </w:p>
        </w:tc>
        <w:tc>
          <w:tcPr>
            <w:tcW w:w="7851" w:type="dxa"/>
            <w:gridSpan w:val="6"/>
          </w:tcPr>
          <w:p w:rsidR="00A9283E" w:rsidRDefault="009F2940" w:rsidP="00490AE8">
            <w:pPr>
              <w:jc w:val="both"/>
              <w:rPr>
                <w:rFonts w:ascii="Arial" w:hAnsi="Arial" w:cs="Arial"/>
              </w:rPr>
            </w:pPr>
            <w:r>
              <w:rPr>
                <w:rFonts w:ascii="Arial" w:hAnsi="Arial" w:cs="Arial"/>
              </w:rPr>
              <w:t>The P</w:t>
            </w:r>
            <w:r w:rsidR="00FF48A1">
              <w:rPr>
                <w:rFonts w:ascii="Arial" w:hAnsi="Arial" w:cs="Arial"/>
              </w:rPr>
              <w:t>rogramme reflects current working practices in the field of internal audit and has been developed by practitioners with input from employers</w:t>
            </w:r>
            <w:r w:rsidR="008C564C">
              <w:rPr>
                <w:rFonts w:ascii="Arial" w:hAnsi="Arial" w:cs="Arial"/>
              </w:rPr>
              <w:t xml:space="preserve"> and past students</w:t>
            </w:r>
            <w:r>
              <w:rPr>
                <w:rFonts w:ascii="Arial" w:hAnsi="Arial" w:cs="Arial"/>
              </w:rPr>
              <w:t>. The P</w:t>
            </w:r>
            <w:r w:rsidR="00FF48A1">
              <w:rPr>
                <w:rFonts w:ascii="Arial" w:hAnsi="Arial" w:cs="Arial"/>
              </w:rPr>
              <w:t xml:space="preserve">rogramme provided is supplemented by expert guest speakers who are practicing internal auditors or </w:t>
            </w:r>
            <w:r w:rsidR="008C564C">
              <w:rPr>
                <w:rFonts w:ascii="Arial" w:hAnsi="Arial" w:cs="Arial"/>
              </w:rPr>
              <w:t xml:space="preserve">are </w:t>
            </w:r>
            <w:r w:rsidR="00FF48A1">
              <w:rPr>
                <w:rFonts w:ascii="Arial" w:hAnsi="Arial" w:cs="Arial"/>
              </w:rPr>
              <w:t>in related areas</w:t>
            </w:r>
            <w:r w:rsidR="008C564C">
              <w:rPr>
                <w:rFonts w:ascii="Arial" w:hAnsi="Arial" w:cs="Arial"/>
              </w:rPr>
              <w:t>,</w:t>
            </w:r>
            <w:r w:rsidR="00FF48A1">
              <w:rPr>
                <w:rFonts w:ascii="Arial" w:hAnsi="Arial" w:cs="Arial"/>
              </w:rPr>
              <w:t xml:space="preserve"> to actively bring the work experience into your study. You will have many opportunities to share your </w:t>
            </w:r>
            <w:r w:rsidR="008C564C">
              <w:rPr>
                <w:rFonts w:ascii="Arial" w:hAnsi="Arial" w:cs="Arial"/>
              </w:rPr>
              <w:t xml:space="preserve">own </w:t>
            </w:r>
            <w:r w:rsidR="00FF48A1">
              <w:rPr>
                <w:rFonts w:ascii="Arial" w:hAnsi="Arial" w:cs="Arial"/>
              </w:rPr>
              <w:t>experiences with fellow students and learn from their working practices too.</w:t>
            </w:r>
          </w:p>
          <w:p w:rsidR="002D023E" w:rsidRPr="00490AE8" w:rsidRDefault="00FF48A1" w:rsidP="00490AE8">
            <w:pPr>
              <w:jc w:val="both"/>
              <w:rPr>
                <w:rFonts w:ascii="Arial" w:hAnsi="Arial" w:cs="Arial"/>
                <w:sz w:val="8"/>
                <w:szCs w:val="8"/>
              </w:rPr>
            </w:pPr>
            <w:r>
              <w:rPr>
                <w:rFonts w:ascii="Arial" w:hAnsi="Arial" w:cs="Arial"/>
              </w:rPr>
              <w:t xml:space="preserve"> </w:t>
            </w:r>
          </w:p>
        </w:tc>
      </w:tr>
      <w:tr w:rsidR="002D023E" w:rsidRPr="00423AB1" w:rsidTr="00BF60A5">
        <w:tc>
          <w:tcPr>
            <w:tcW w:w="2122" w:type="dxa"/>
          </w:tcPr>
          <w:p w:rsidR="002D023E" w:rsidRPr="00F45DDE" w:rsidRDefault="002D023E" w:rsidP="00490AE8">
            <w:pPr>
              <w:ind w:left="29"/>
              <w:jc w:val="both"/>
              <w:rPr>
                <w:rFonts w:ascii="Arial" w:hAnsi="Arial" w:cs="Arial"/>
              </w:rPr>
            </w:pPr>
            <w:r>
              <w:rPr>
                <w:rFonts w:ascii="Arial" w:hAnsi="Arial" w:cs="Arial"/>
              </w:rPr>
              <w:t>Interdisciplinarity</w:t>
            </w:r>
          </w:p>
        </w:tc>
        <w:tc>
          <w:tcPr>
            <w:tcW w:w="7851" w:type="dxa"/>
            <w:gridSpan w:val="6"/>
          </w:tcPr>
          <w:p w:rsidR="002D023E" w:rsidRDefault="00174CB5" w:rsidP="00490AE8">
            <w:pPr>
              <w:jc w:val="both"/>
              <w:rPr>
                <w:rFonts w:ascii="Arial" w:hAnsi="Arial" w:cs="Arial"/>
              </w:rPr>
            </w:pPr>
            <w:r>
              <w:rPr>
                <w:rFonts w:ascii="Arial" w:hAnsi="Arial" w:cs="Arial"/>
              </w:rPr>
              <w:t>As a</w:t>
            </w:r>
            <w:r w:rsidR="0090105A">
              <w:rPr>
                <w:rFonts w:ascii="Arial" w:hAnsi="Arial" w:cs="Arial"/>
              </w:rPr>
              <w:t>n</w:t>
            </w:r>
            <w:r>
              <w:rPr>
                <w:rFonts w:ascii="Arial" w:hAnsi="Arial" w:cs="Arial"/>
              </w:rPr>
              <w:t xml:space="preserve"> internal audit</w:t>
            </w:r>
            <w:r w:rsidR="0090105A">
              <w:rPr>
                <w:rFonts w:ascii="Arial" w:hAnsi="Arial" w:cs="Arial"/>
              </w:rPr>
              <w:t>or</w:t>
            </w:r>
            <w:r>
              <w:rPr>
                <w:rFonts w:ascii="Arial" w:hAnsi="Arial" w:cs="Arial"/>
              </w:rPr>
              <w:t xml:space="preserve"> you are expected to perform engagements over a varie</w:t>
            </w:r>
            <w:r w:rsidR="008C564C">
              <w:rPr>
                <w:rFonts w:ascii="Arial" w:hAnsi="Arial" w:cs="Arial"/>
              </w:rPr>
              <w:t>ty of disciplines, for example s</w:t>
            </w:r>
            <w:r>
              <w:rPr>
                <w:rFonts w:ascii="Arial" w:hAnsi="Arial" w:cs="Arial"/>
              </w:rPr>
              <w:t xml:space="preserve">trategy development, risk management, HR, </w:t>
            </w:r>
            <w:r w:rsidR="009F2940">
              <w:rPr>
                <w:rFonts w:ascii="Arial" w:hAnsi="Arial" w:cs="Arial"/>
              </w:rPr>
              <w:t>finance and IT. Throughout the P</w:t>
            </w:r>
            <w:r>
              <w:rPr>
                <w:rFonts w:ascii="Arial" w:hAnsi="Arial" w:cs="Arial"/>
              </w:rPr>
              <w:t xml:space="preserve">rogramme you will be exposed to different disciplines and asked to evaluate these, as you would as a working internal auditor. </w:t>
            </w:r>
          </w:p>
          <w:p w:rsidR="00A9283E" w:rsidRPr="00490AE8" w:rsidRDefault="00A9283E" w:rsidP="00490AE8">
            <w:pPr>
              <w:jc w:val="both"/>
              <w:rPr>
                <w:rFonts w:ascii="Arial" w:hAnsi="Arial" w:cs="Arial"/>
                <w:sz w:val="8"/>
                <w:szCs w:val="8"/>
              </w:rPr>
            </w:pPr>
          </w:p>
        </w:tc>
      </w:tr>
      <w:tr w:rsidR="002D023E" w:rsidRPr="00423AB1" w:rsidTr="00BF60A5">
        <w:tc>
          <w:tcPr>
            <w:tcW w:w="2122" w:type="dxa"/>
          </w:tcPr>
          <w:p w:rsidR="002D023E" w:rsidRPr="00F45DDE" w:rsidRDefault="002D023E" w:rsidP="00490AE8">
            <w:pPr>
              <w:ind w:left="29"/>
              <w:jc w:val="both"/>
              <w:rPr>
                <w:rFonts w:ascii="Arial" w:hAnsi="Arial" w:cs="Arial"/>
              </w:rPr>
            </w:pPr>
            <w:r>
              <w:rPr>
                <w:rFonts w:ascii="Arial" w:hAnsi="Arial" w:cs="Arial"/>
              </w:rPr>
              <w:t>Employability-driven</w:t>
            </w:r>
          </w:p>
        </w:tc>
        <w:tc>
          <w:tcPr>
            <w:tcW w:w="7851" w:type="dxa"/>
            <w:gridSpan w:val="6"/>
          </w:tcPr>
          <w:p w:rsidR="002D023E" w:rsidRDefault="00FF48A1" w:rsidP="00490AE8">
            <w:pPr>
              <w:jc w:val="both"/>
              <w:rPr>
                <w:rFonts w:ascii="Arial" w:hAnsi="Arial" w:cs="Arial"/>
              </w:rPr>
            </w:pPr>
            <w:r>
              <w:rPr>
                <w:rFonts w:ascii="Arial" w:hAnsi="Arial" w:cs="Arial"/>
              </w:rPr>
              <w:t xml:space="preserve">You will develop many skills during your study which will help you enhance your career prospects. Key skills are in report writing, interpersonal communication, presentations, collaborative working and </w:t>
            </w:r>
            <w:r w:rsidR="0090105A">
              <w:rPr>
                <w:rFonts w:ascii="Arial" w:hAnsi="Arial" w:cs="Arial"/>
              </w:rPr>
              <w:t xml:space="preserve">the </w:t>
            </w:r>
            <w:r>
              <w:rPr>
                <w:rFonts w:ascii="Arial" w:hAnsi="Arial" w:cs="Arial"/>
              </w:rPr>
              <w:t xml:space="preserve">gathering and analysis of strategic and operational information. </w:t>
            </w:r>
          </w:p>
          <w:p w:rsidR="00A9283E" w:rsidRPr="00490AE8" w:rsidRDefault="00A9283E" w:rsidP="00490AE8">
            <w:pPr>
              <w:jc w:val="both"/>
              <w:rPr>
                <w:rFonts w:ascii="Arial" w:hAnsi="Arial" w:cs="Arial"/>
                <w:sz w:val="8"/>
                <w:szCs w:val="8"/>
              </w:rPr>
            </w:pPr>
          </w:p>
          <w:p w:rsidR="008C564C" w:rsidRDefault="008C564C" w:rsidP="00490AE8">
            <w:pPr>
              <w:jc w:val="both"/>
              <w:rPr>
                <w:rFonts w:ascii="Arial" w:hAnsi="Arial" w:cs="Arial"/>
              </w:rPr>
            </w:pPr>
            <w:r>
              <w:rPr>
                <w:rFonts w:ascii="Arial" w:hAnsi="Arial" w:cs="Arial"/>
              </w:rPr>
              <w:t>The IIA Inc. Competency Framework has been a key resource in developing the Programme Learning Outcomes, thereby ensuring that your study will meet the needs of employers.</w:t>
            </w:r>
          </w:p>
          <w:p w:rsidR="00A9283E" w:rsidRPr="00490AE8" w:rsidRDefault="00A9283E" w:rsidP="00490AE8">
            <w:pPr>
              <w:jc w:val="both"/>
              <w:rPr>
                <w:rFonts w:ascii="Arial" w:hAnsi="Arial" w:cs="Arial"/>
                <w:sz w:val="8"/>
                <w:szCs w:val="8"/>
              </w:rPr>
            </w:pPr>
          </w:p>
        </w:tc>
      </w:tr>
      <w:tr w:rsidR="002D023E" w:rsidRPr="00423AB1" w:rsidTr="00BF60A5">
        <w:tc>
          <w:tcPr>
            <w:tcW w:w="2122" w:type="dxa"/>
          </w:tcPr>
          <w:p w:rsidR="002D023E" w:rsidRPr="00F45DDE" w:rsidRDefault="002D023E" w:rsidP="00490AE8">
            <w:pPr>
              <w:ind w:left="29"/>
              <w:jc w:val="both"/>
              <w:rPr>
                <w:rFonts w:ascii="Arial" w:hAnsi="Arial" w:cs="Arial"/>
              </w:rPr>
            </w:pPr>
            <w:r>
              <w:rPr>
                <w:rFonts w:ascii="Arial" w:hAnsi="Arial" w:cs="Arial"/>
              </w:rPr>
              <w:t>Internationalisation</w:t>
            </w:r>
          </w:p>
        </w:tc>
        <w:tc>
          <w:tcPr>
            <w:tcW w:w="7851" w:type="dxa"/>
            <w:gridSpan w:val="6"/>
          </w:tcPr>
          <w:p w:rsidR="008C3430" w:rsidRDefault="00FF48A1" w:rsidP="00490AE8">
            <w:pPr>
              <w:jc w:val="both"/>
              <w:rPr>
                <w:rFonts w:ascii="Arial" w:hAnsi="Arial" w:cs="Arial"/>
              </w:rPr>
            </w:pPr>
            <w:r>
              <w:rPr>
                <w:rFonts w:ascii="Arial" w:hAnsi="Arial" w:cs="Arial"/>
              </w:rPr>
              <w:t xml:space="preserve">Real life case studies are used through your study. These are typically a mixture of sector, industry, size and country, which allows you to understand the different challenges facing organisations and internal auditors across the globe. </w:t>
            </w:r>
          </w:p>
          <w:p w:rsidR="00FF48A1" w:rsidRPr="00490AE8" w:rsidRDefault="00FF48A1" w:rsidP="00490AE8">
            <w:pPr>
              <w:jc w:val="both"/>
              <w:rPr>
                <w:rFonts w:ascii="Arial" w:hAnsi="Arial" w:cs="Arial"/>
                <w:sz w:val="8"/>
                <w:szCs w:val="8"/>
              </w:rPr>
            </w:pPr>
          </w:p>
          <w:p w:rsidR="00FF48A1" w:rsidRDefault="00FF48A1" w:rsidP="00490AE8">
            <w:pPr>
              <w:jc w:val="both"/>
              <w:rPr>
                <w:rFonts w:ascii="Arial" w:hAnsi="Arial" w:cs="Arial"/>
              </w:rPr>
            </w:pPr>
            <w:r>
              <w:rPr>
                <w:rFonts w:ascii="Arial" w:hAnsi="Arial" w:cs="Arial"/>
              </w:rPr>
              <w:t>The International Professional Practices Framework issued by the global body, The Institute of Internal Auditors</w:t>
            </w:r>
            <w:r w:rsidR="009F2940">
              <w:rPr>
                <w:rFonts w:ascii="Arial" w:hAnsi="Arial" w:cs="Arial"/>
              </w:rPr>
              <w:t xml:space="preserve"> In, is a constant through the P</w:t>
            </w:r>
            <w:r>
              <w:rPr>
                <w:rFonts w:ascii="Arial" w:hAnsi="Arial" w:cs="Arial"/>
              </w:rPr>
              <w:t>rogramme and t</w:t>
            </w:r>
            <w:r w:rsidR="0090105A">
              <w:rPr>
                <w:rFonts w:ascii="Arial" w:hAnsi="Arial" w:cs="Arial"/>
              </w:rPr>
              <w:t xml:space="preserve">hese provide a global standard </w:t>
            </w:r>
            <w:r>
              <w:rPr>
                <w:rFonts w:ascii="Arial" w:hAnsi="Arial" w:cs="Arial"/>
              </w:rPr>
              <w:t xml:space="preserve">which internal auditors across the world adhere to. </w:t>
            </w:r>
          </w:p>
          <w:p w:rsidR="008C3430" w:rsidRPr="00490AE8" w:rsidRDefault="008C3430" w:rsidP="00490AE8">
            <w:pPr>
              <w:jc w:val="both"/>
              <w:rPr>
                <w:rFonts w:ascii="Arial" w:hAnsi="Arial" w:cs="Arial"/>
                <w:sz w:val="8"/>
                <w:szCs w:val="8"/>
              </w:rPr>
            </w:pPr>
          </w:p>
          <w:p w:rsidR="008C3430" w:rsidRDefault="008C3430" w:rsidP="00490AE8">
            <w:pPr>
              <w:jc w:val="both"/>
              <w:rPr>
                <w:rFonts w:ascii="Arial" w:hAnsi="Arial" w:cs="Arial"/>
              </w:rPr>
            </w:pPr>
            <w:r>
              <w:rPr>
                <w:rFonts w:ascii="Arial" w:hAnsi="Arial" w:cs="Arial"/>
              </w:rPr>
              <w:t xml:space="preserve">Your peer students will come from a variety of countries and backgrounds, giving you the opportunity to find out more about different cultures and how internal audit is performed elsewhere. </w:t>
            </w:r>
          </w:p>
          <w:p w:rsidR="00A9283E" w:rsidRPr="00490AE8" w:rsidRDefault="00A9283E" w:rsidP="00490AE8">
            <w:pPr>
              <w:jc w:val="both"/>
              <w:rPr>
                <w:rFonts w:ascii="Arial" w:hAnsi="Arial" w:cs="Arial"/>
                <w:sz w:val="8"/>
                <w:szCs w:val="8"/>
              </w:rPr>
            </w:pPr>
          </w:p>
        </w:tc>
      </w:tr>
      <w:tr w:rsidR="002D023E" w:rsidRPr="00423AB1" w:rsidTr="00FF48A1">
        <w:trPr>
          <w:cantSplit/>
          <w:trHeight w:val="2010"/>
        </w:trPr>
        <w:tc>
          <w:tcPr>
            <w:tcW w:w="9973" w:type="dxa"/>
            <w:gridSpan w:val="7"/>
          </w:tcPr>
          <w:p w:rsidR="002D023E" w:rsidRDefault="00FF3FFA" w:rsidP="00490AE8">
            <w:pPr>
              <w:ind w:left="113" w:right="113"/>
              <w:jc w:val="both"/>
              <w:rPr>
                <w:rFonts w:ascii="Arial" w:hAnsi="Arial" w:cs="Arial"/>
                <w:b/>
                <w:color w:val="5B9BD5" w:themeColor="accent1"/>
                <w:sz w:val="28"/>
              </w:rPr>
            </w:pPr>
            <w:r w:rsidRPr="00FF3FFA">
              <w:rPr>
                <w:rFonts w:ascii="Arial" w:hAnsi="Arial" w:cs="Arial"/>
                <w:b/>
                <w:color w:val="5B9BD5" w:themeColor="accent1"/>
                <w:sz w:val="28"/>
              </w:rPr>
              <w:lastRenderedPageBreak/>
              <w:t xml:space="preserve">Programme </w:t>
            </w:r>
            <w:r>
              <w:rPr>
                <w:rFonts w:ascii="Arial" w:hAnsi="Arial" w:cs="Arial"/>
                <w:b/>
                <w:color w:val="5B9BD5" w:themeColor="accent1"/>
                <w:sz w:val="28"/>
              </w:rPr>
              <w:t>Learning Outcomes</w:t>
            </w:r>
          </w:p>
          <w:p w:rsidR="00FF3FFA" w:rsidRDefault="00FF3FFA" w:rsidP="00490AE8">
            <w:pPr>
              <w:ind w:left="113" w:right="113"/>
              <w:jc w:val="both"/>
              <w:rPr>
                <w:rFonts w:ascii="Arial" w:hAnsi="Arial" w:cs="Arial"/>
              </w:rPr>
            </w:pPr>
            <w:r w:rsidRPr="00FF3FFA">
              <w:rPr>
                <w:rFonts w:ascii="Arial" w:hAnsi="Arial" w:cs="Arial"/>
              </w:rPr>
              <w:t xml:space="preserve">The </w:t>
            </w:r>
            <w:r>
              <w:rPr>
                <w:rFonts w:ascii="Arial" w:hAnsi="Arial" w:cs="Arial"/>
              </w:rPr>
              <w:t>leading global body for the profession is the Institute of Internal Auditors Inc. It provides advocacy on behalf of the profession as well as defining the standards and providing guidance</w:t>
            </w:r>
            <w:r w:rsidR="008C564C">
              <w:rPr>
                <w:rFonts w:ascii="Arial" w:hAnsi="Arial" w:cs="Arial"/>
              </w:rPr>
              <w:t>.</w:t>
            </w:r>
            <w:r>
              <w:rPr>
                <w:rFonts w:ascii="Arial" w:hAnsi="Arial" w:cs="Arial"/>
              </w:rPr>
              <w:t xml:space="preserve"> As part of this they have developed a Competency Framework </w:t>
            </w:r>
            <w:r w:rsidR="008C564C">
              <w:rPr>
                <w:rFonts w:ascii="Arial" w:hAnsi="Arial" w:cs="Arial"/>
              </w:rPr>
              <w:t xml:space="preserve">for internal auditors </w:t>
            </w:r>
            <w:r>
              <w:rPr>
                <w:rFonts w:ascii="Arial" w:hAnsi="Arial" w:cs="Arial"/>
              </w:rPr>
              <w:t xml:space="preserve">with 10 key competencies. This framework has been used to </w:t>
            </w:r>
            <w:r w:rsidR="00003BBC">
              <w:rPr>
                <w:rFonts w:ascii="Arial" w:hAnsi="Arial" w:cs="Arial"/>
              </w:rPr>
              <w:t>inform</w:t>
            </w:r>
            <w:r>
              <w:rPr>
                <w:rFonts w:ascii="Arial" w:hAnsi="Arial" w:cs="Arial"/>
              </w:rPr>
              <w:t xml:space="preserve"> the learning outcomes for this </w:t>
            </w:r>
            <w:r w:rsidR="009F2940">
              <w:rPr>
                <w:rFonts w:ascii="Arial" w:hAnsi="Arial" w:cs="Arial"/>
              </w:rPr>
              <w:t>P</w:t>
            </w:r>
            <w:r>
              <w:rPr>
                <w:rFonts w:ascii="Arial" w:hAnsi="Arial" w:cs="Arial"/>
              </w:rPr>
              <w:t xml:space="preserve">rogramme, thereby ensuring that it is targeted at those areas that are seen </w:t>
            </w:r>
            <w:r w:rsidR="00003BBC">
              <w:rPr>
                <w:rFonts w:ascii="Arial" w:hAnsi="Arial" w:cs="Arial"/>
              </w:rPr>
              <w:t>as essential to the profession across the globe.</w:t>
            </w:r>
          </w:p>
          <w:p w:rsidR="00035F43" w:rsidRDefault="00035F43" w:rsidP="00490AE8">
            <w:pPr>
              <w:ind w:left="113" w:right="113"/>
              <w:jc w:val="both"/>
              <w:rPr>
                <w:rFonts w:ascii="Arial" w:hAnsi="Arial" w:cs="Arial"/>
              </w:rPr>
            </w:pPr>
          </w:p>
          <w:p w:rsidR="00035F43" w:rsidRDefault="00035F43" w:rsidP="00490AE8">
            <w:pPr>
              <w:ind w:left="113" w:right="113"/>
              <w:jc w:val="both"/>
              <w:rPr>
                <w:rFonts w:ascii="Arial" w:hAnsi="Arial" w:cs="Arial"/>
              </w:rPr>
            </w:pPr>
            <w:r>
              <w:rPr>
                <w:rFonts w:ascii="Arial" w:hAnsi="Arial" w:cs="Arial"/>
              </w:rPr>
              <w:t>In addition, the Quali</w:t>
            </w:r>
            <w:r w:rsidR="008C564C">
              <w:rPr>
                <w:rFonts w:ascii="Arial" w:hAnsi="Arial" w:cs="Arial"/>
              </w:rPr>
              <w:t>ty Assurance Agency for Higher E</w:t>
            </w:r>
            <w:r>
              <w:rPr>
                <w:rFonts w:ascii="Arial" w:hAnsi="Arial" w:cs="Arial"/>
              </w:rPr>
              <w:t>ducation has also established key requirements for a Master’s level qualification and these have also been taken in</w:t>
            </w:r>
            <w:r w:rsidR="009F2940">
              <w:rPr>
                <w:rFonts w:ascii="Arial" w:hAnsi="Arial" w:cs="Arial"/>
              </w:rPr>
              <w:t>to account when developing the P</w:t>
            </w:r>
            <w:r>
              <w:rPr>
                <w:rFonts w:ascii="Arial" w:hAnsi="Arial" w:cs="Arial"/>
              </w:rPr>
              <w:t xml:space="preserve">rogrammes </w:t>
            </w:r>
            <w:r w:rsidR="008C564C">
              <w:rPr>
                <w:rFonts w:ascii="Arial" w:hAnsi="Arial" w:cs="Arial"/>
              </w:rPr>
              <w:t xml:space="preserve">learning </w:t>
            </w:r>
            <w:r>
              <w:rPr>
                <w:rFonts w:ascii="Arial" w:hAnsi="Arial" w:cs="Arial"/>
              </w:rPr>
              <w:t xml:space="preserve">outcomes. </w:t>
            </w:r>
          </w:p>
          <w:p w:rsidR="00035F43" w:rsidRDefault="00035F43" w:rsidP="00490AE8">
            <w:pPr>
              <w:ind w:left="113" w:right="113"/>
              <w:jc w:val="both"/>
              <w:rPr>
                <w:rFonts w:ascii="Arial" w:hAnsi="Arial" w:cs="Arial"/>
              </w:rPr>
            </w:pPr>
          </w:p>
          <w:p w:rsidR="00035F43" w:rsidRDefault="00035F43" w:rsidP="00490AE8">
            <w:pPr>
              <w:ind w:left="113" w:right="113"/>
              <w:jc w:val="both"/>
              <w:rPr>
                <w:rFonts w:ascii="Arial" w:hAnsi="Arial" w:cs="Arial"/>
              </w:rPr>
            </w:pPr>
            <w:r>
              <w:rPr>
                <w:rFonts w:ascii="Arial" w:hAnsi="Arial" w:cs="Arial"/>
              </w:rPr>
              <w:t xml:space="preserve">By using </w:t>
            </w:r>
            <w:r w:rsidR="008C564C">
              <w:rPr>
                <w:rFonts w:ascii="Arial" w:hAnsi="Arial" w:cs="Arial"/>
              </w:rPr>
              <w:t>both</w:t>
            </w:r>
            <w:r>
              <w:rPr>
                <w:rFonts w:ascii="Arial" w:hAnsi="Arial" w:cs="Arial"/>
              </w:rPr>
              <w:t xml:space="preserve"> academic and professional framework</w:t>
            </w:r>
            <w:r w:rsidR="008C564C">
              <w:rPr>
                <w:rFonts w:ascii="Arial" w:hAnsi="Arial" w:cs="Arial"/>
              </w:rPr>
              <w:t>s</w:t>
            </w:r>
            <w:r>
              <w:rPr>
                <w:rFonts w:ascii="Arial" w:hAnsi="Arial" w:cs="Arial"/>
              </w:rPr>
              <w:t xml:space="preserve"> as drivers </w:t>
            </w:r>
            <w:r w:rsidR="009F2940">
              <w:rPr>
                <w:rFonts w:ascii="Arial" w:hAnsi="Arial" w:cs="Arial"/>
              </w:rPr>
              <w:t>for the learning outcomes, the P</w:t>
            </w:r>
            <w:r>
              <w:rPr>
                <w:rFonts w:ascii="Arial" w:hAnsi="Arial" w:cs="Arial"/>
              </w:rPr>
              <w:t>rogramme becomes one of high academic standards while still being very relevant to working life</w:t>
            </w:r>
            <w:r w:rsidR="004129BD">
              <w:rPr>
                <w:rFonts w:ascii="Arial" w:hAnsi="Arial" w:cs="Arial"/>
              </w:rPr>
              <w:t xml:space="preserve"> in a role in any location</w:t>
            </w:r>
            <w:r>
              <w:rPr>
                <w:rFonts w:ascii="Arial" w:hAnsi="Arial" w:cs="Arial"/>
              </w:rPr>
              <w:t xml:space="preserve">. </w:t>
            </w:r>
          </w:p>
          <w:p w:rsidR="00FF3FFA" w:rsidRDefault="00FF3FFA" w:rsidP="00490AE8">
            <w:pPr>
              <w:ind w:left="113" w:right="113"/>
              <w:jc w:val="both"/>
              <w:rPr>
                <w:rFonts w:ascii="Arial" w:hAnsi="Arial" w:cs="Arial"/>
              </w:rPr>
            </w:pPr>
          </w:p>
          <w:p w:rsidR="00FF3FFA" w:rsidRPr="00FF3FFA" w:rsidRDefault="00FF3FFA" w:rsidP="00490AE8">
            <w:pPr>
              <w:ind w:left="113" w:right="113"/>
              <w:jc w:val="both"/>
              <w:rPr>
                <w:rFonts w:ascii="Arial" w:hAnsi="Arial" w:cs="Arial"/>
                <w:sz w:val="18"/>
              </w:rPr>
            </w:pPr>
            <w:r>
              <w:rPr>
                <w:rFonts w:ascii="Arial" w:hAnsi="Arial" w:cs="Arial"/>
              </w:rPr>
              <w:t xml:space="preserve">The following table provides the learning outcomes, and how these each link to the 5 aims of the </w:t>
            </w:r>
            <w:r w:rsidR="009F2940">
              <w:rPr>
                <w:rFonts w:ascii="Arial" w:hAnsi="Arial" w:cs="Arial"/>
              </w:rPr>
              <w:t>P</w:t>
            </w:r>
            <w:r>
              <w:rPr>
                <w:rFonts w:ascii="Arial" w:hAnsi="Arial" w:cs="Arial"/>
              </w:rPr>
              <w:t xml:space="preserve">rogramme described above. </w:t>
            </w:r>
          </w:p>
        </w:tc>
      </w:tr>
      <w:tr w:rsidR="004B6238" w:rsidRPr="00423AB1" w:rsidTr="002D023E">
        <w:trPr>
          <w:cantSplit/>
          <w:trHeight w:val="2010"/>
        </w:trPr>
        <w:tc>
          <w:tcPr>
            <w:tcW w:w="7303" w:type="dxa"/>
            <w:gridSpan w:val="2"/>
          </w:tcPr>
          <w:p w:rsidR="004B6238" w:rsidRPr="004B6238" w:rsidRDefault="004B6238" w:rsidP="00490AE8">
            <w:pPr>
              <w:jc w:val="both"/>
              <w:rPr>
                <w:rFonts w:ascii="Arial" w:hAnsi="Arial" w:cs="Arial"/>
              </w:rPr>
            </w:pPr>
          </w:p>
        </w:tc>
        <w:tc>
          <w:tcPr>
            <w:tcW w:w="429" w:type="dxa"/>
            <w:textDirection w:val="btLr"/>
          </w:tcPr>
          <w:p w:rsidR="004B6238" w:rsidRPr="004B6238" w:rsidRDefault="004B6238" w:rsidP="00490AE8">
            <w:pPr>
              <w:ind w:left="113" w:right="113"/>
              <w:jc w:val="both"/>
              <w:rPr>
                <w:rFonts w:ascii="Arial" w:hAnsi="Arial" w:cs="Arial"/>
                <w:sz w:val="18"/>
              </w:rPr>
            </w:pPr>
            <w:r w:rsidRPr="004B6238">
              <w:rPr>
                <w:rFonts w:ascii="Arial" w:hAnsi="Arial" w:cs="Arial"/>
                <w:sz w:val="18"/>
              </w:rPr>
              <w:t>Pursuing Excellence</w:t>
            </w:r>
          </w:p>
        </w:tc>
        <w:tc>
          <w:tcPr>
            <w:tcW w:w="562" w:type="dxa"/>
            <w:textDirection w:val="btLr"/>
          </w:tcPr>
          <w:p w:rsidR="004B6238" w:rsidRPr="004B6238" w:rsidRDefault="004B6238" w:rsidP="00490AE8">
            <w:pPr>
              <w:ind w:left="113" w:right="113"/>
              <w:jc w:val="both"/>
              <w:rPr>
                <w:rFonts w:ascii="Arial" w:hAnsi="Arial" w:cs="Arial"/>
                <w:sz w:val="18"/>
              </w:rPr>
            </w:pPr>
            <w:r w:rsidRPr="004B6238">
              <w:rPr>
                <w:rFonts w:ascii="Arial" w:hAnsi="Arial" w:cs="Arial"/>
                <w:sz w:val="18"/>
              </w:rPr>
              <w:t>Practice-led, knowledge-applied</w:t>
            </w:r>
          </w:p>
        </w:tc>
        <w:tc>
          <w:tcPr>
            <w:tcW w:w="562" w:type="dxa"/>
            <w:textDirection w:val="btLr"/>
          </w:tcPr>
          <w:p w:rsidR="004B6238" w:rsidRPr="004B6238" w:rsidRDefault="004B6238" w:rsidP="00490AE8">
            <w:pPr>
              <w:ind w:left="113" w:right="113"/>
              <w:jc w:val="both"/>
              <w:rPr>
                <w:rFonts w:ascii="Arial" w:hAnsi="Arial" w:cs="Arial"/>
                <w:sz w:val="18"/>
              </w:rPr>
            </w:pPr>
            <w:r w:rsidRPr="004B6238">
              <w:rPr>
                <w:rFonts w:ascii="Arial" w:hAnsi="Arial" w:cs="Arial"/>
                <w:sz w:val="18"/>
              </w:rPr>
              <w:t>Interdisciplinarity</w:t>
            </w:r>
          </w:p>
        </w:tc>
        <w:tc>
          <w:tcPr>
            <w:tcW w:w="562" w:type="dxa"/>
            <w:textDirection w:val="btLr"/>
          </w:tcPr>
          <w:p w:rsidR="004B6238" w:rsidRPr="004B6238" w:rsidRDefault="004B6238" w:rsidP="00490AE8">
            <w:pPr>
              <w:ind w:left="113" w:right="113"/>
              <w:jc w:val="both"/>
              <w:rPr>
                <w:rFonts w:ascii="Arial" w:hAnsi="Arial" w:cs="Arial"/>
                <w:sz w:val="18"/>
              </w:rPr>
            </w:pPr>
            <w:r w:rsidRPr="004B6238">
              <w:rPr>
                <w:rFonts w:ascii="Arial" w:hAnsi="Arial" w:cs="Arial"/>
                <w:sz w:val="18"/>
              </w:rPr>
              <w:t>Employability-driven</w:t>
            </w:r>
          </w:p>
        </w:tc>
        <w:tc>
          <w:tcPr>
            <w:tcW w:w="555" w:type="dxa"/>
            <w:textDirection w:val="btLr"/>
          </w:tcPr>
          <w:p w:rsidR="004B6238" w:rsidRPr="004B6238" w:rsidRDefault="004B6238" w:rsidP="00490AE8">
            <w:pPr>
              <w:ind w:left="113" w:right="113"/>
              <w:jc w:val="both"/>
              <w:rPr>
                <w:rFonts w:ascii="Arial" w:hAnsi="Arial" w:cs="Arial"/>
                <w:sz w:val="18"/>
              </w:rPr>
            </w:pPr>
            <w:r w:rsidRPr="004B6238">
              <w:rPr>
                <w:rFonts w:ascii="Arial" w:hAnsi="Arial" w:cs="Arial"/>
                <w:sz w:val="18"/>
              </w:rPr>
              <w:t>Internationalisation</w:t>
            </w:r>
          </w:p>
        </w:tc>
      </w:tr>
      <w:tr w:rsidR="002D023E" w:rsidRPr="00423AB1" w:rsidTr="002D023E">
        <w:tc>
          <w:tcPr>
            <w:tcW w:w="7303" w:type="dxa"/>
            <w:gridSpan w:val="2"/>
          </w:tcPr>
          <w:p w:rsidR="002D023E" w:rsidRPr="004B6238" w:rsidRDefault="004129BD" w:rsidP="00490AE8">
            <w:pPr>
              <w:jc w:val="both"/>
              <w:rPr>
                <w:rFonts w:ascii="Arial" w:hAnsi="Arial" w:cs="Arial"/>
              </w:rPr>
            </w:pPr>
            <w:r>
              <w:rPr>
                <w:rFonts w:ascii="Arial" w:hAnsi="Arial" w:cs="Arial"/>
              </w:rPr>
              <w:t>On successful completion of this Programme you will be able</w:t>
            </w:r>
            <w:r w:rsidR="002D023E">
              <w:rPr>
                <w:rFonts w:ascii="Arial" w:hAnsi="Arial" w:cs="Arial"/>
              </w:rPr>
              <w:t xml:space="preserve">: </w:t>
            </w:r>
          </w:p>
        </w:tc>
        <w:tc>
          <w:tcPr>
            <w:tcW w:w="429" w:type="dxa"/>
          </w:tcPr>
          <w:p w:rsidR="002D023E" w:rsidRPr="004B6238" w:rsidRDefault="002D023E" w:rsidP="00490AE8">
            <w:pPr>
              <w:jc w:val="both"/>
              <w:rPr>
                <w:rFonts w:ascii="Arial" w:hAnsi="Arial" w:cs="Arial"/>
              </w:rPr>
            </w:pPr>
          </w:p>
        </w:tc>
        <w:tc>
          <w:tcPr>
            <w:tcW w:w="562" w:type="dxa"/>
          </w:tcPr>
          <w:p w:rsidR="002D023E" w:rsidRPr="004B6238" w:rsidRDefault="002D023E" w:rsidP="00490AE8">
            <w:pPr>
              <w:jc w:val="both"/>
              <w:rPr>
                <w:rFonts w:ascii="Arial" w:hAnsi="Arial" w:cs="Arial"/>
              </w:rPr>
            </w:pPr>
          </w:p>
        </w:tc>
        <w:tc>
          <w:tcPr>
            <w:tcW w:w="562" w:type="dxa"/>
          </w:tcPr>
          <w:p w:rsidR="002D023E" w:rsidRPr="004B6238" w:rsidRDefault="002D023E" w:rsidP="00490AE8">
            <w:pPr>
              <w:jc w:val="both"/>
              <w:rPr>
                <w:rFonts w:ascii="Arial" w:hAnsi="Arial" w:cs="Arial"/>
              </w:rPr>
            </w:pPr>
          </w:p>
        </w:tc>
        <w:tc>
          <w:tcPr>
            <w:tcW w:w="562" w:type="dxa"/>
          </w:tcPr>
          <w:p w:rsidR="002D023E" w:rsidRPr="004B6238" w:rsidRDefault="002D023E" w:rsidP="00490AE8">
            <w:pPr>
              <w:jc w:val="both"/>
              <w:rPr>
                <w:rFonts w:ascii="Arial" w:hAnsi="Arial" w:cs="Arial"/>
              </w:rPr>
            </w:pPr>
          </w:p>
        </w:tc>
        <w:tc>
          <w:tcPr>
            <w:tcW w:w="555" w:type="dxa"/>
          </w:tcPr>
          <w:p w:rsidR="002D023E" w:rsidRPr="004B6238" w:rsidRDefault="002D023E" w:rsidP="00490AE8">
            <w:pPr>
              <w:jc w:val="both"/>
              <w:rPr>
                <w:rFonts w:ascii="Arial" w:hAnsi="Arial" w:cs="Arial"/>
              </w:rPr>
            </w:pPr>
          </w:p>
        </w:tc>
      </w:tr>
      <w:tr w:rsidR="002D023E" w:rsidRPr="00423AB1" w:rsidTr="002D023E">
        <w:tc>
          <w:tcPr>
            <w:tcW w:w="7303" w:type="dxa"/>
            <w:gridSpan w:val="2"/>
          </w:tcPr>
          <w:p w:rsidR="002D023E" w:rsidRPr="00003BBC" w:rsidRDefault="00003BBC" w:rsidP="0059046B">
            <w:pPr>
              <w:pStyle w:val="ListParagraph"/>
              <w:numPr>
                <w:ilvl w:val="0"/>
                <w:numId w:val="4"/>
              </w:numPr>
              <w:jc w:val="both"/>
              <w:rPr>
                <w:rFonts w:ascii="Arial" w:hAnsi="Arial" w:cs="Arial"/>
              </w:rPr>
            </w:pPr>
            <w:r>
              <w:rPr>
                <w:rFonts w:ascii="Arial" w:hAnsi="Arial" w:cs="Arial"/>
              </w:rPr>
              <w:t>Promote and apply professional ethics.</w:t>
            </w:r>
          </w:p>
        </w:tc>
        <w:tc>
          <w:tcPr>
            <w:tcW w:w="429" w:type="dxa"/>
          </w:tcPr>
          <w:p w:rsidR="002D023E" w:rsidRPr="00FF3FFA" w:rsidRDefault="00174CB5" w:rsidP="00490AE8">
            <w:pPr>
              <w:jc w:val="both"/>
              <w:rPr>
                <w:rFonts w:ascii="Arial" w:hAnsi="Arial" w:cs="Arial"/>
              </w:rPr>
            </w:pPr>
            <w:r>
              <w:rPr>
                <w:rFonts w:ascii="Arial" w:hAnsi="Arial" w:cs="Arial"/>
              </w:rPr>
              <w:sym w:font="Wingdings" w:char="F0FC"/>
            </w:r>
          </w:p>
        </w:tc>
        <w:tc>
          <w:tcPr>
            <w:tcW w:w="562" w:type="dxa"/>
          </w:tcPr>
          <w:p w:rsidR="002D023E" w:rsidRPr="00FF3FFA" w:rsidRDefault="00174CB5" w:rsidP="00490AE8">
            <w:pPr>
              <w:jc w:val="both"/>
              <w:rPr>
                <w:rFonts w:ascii="Arial" w:hAnsi="Arial" w:cs="Arial"/>
              </w:rPr>
            </w:pPr>
            <w:r>
              <w:rPr>
                <w:rFonts w:ascii="Arial" w:hAnsi="Arial" w:cs="Arial"/>
              </w:rPr>
              <w:sym w:font="Wingdings" w:char="F0FC"/>
            </w:r>
          </w:p>
        </w:tc>
        <w:tc>
          <w:tcPr>
            <w:tcW w:w="562" w:type="dxa"/>
          </w:tcPr>
          <w:p w:rsidR="002D023E" w:rsidRPr="00FF3FFA" w:rsidRDefault="008C3430" w:rsidP="00490AE8">
            <w:pPr>
              <w:jc w:val="both"/>
              <w:rPr>
                <w:rFonts w:ascii="Arial" w:hAnsi="Arial" w:cs="Arial"/>
              </w:rPr>
            </w:pPr>
            <w:r>
              <w:rPr>
                <w:rFonts w:ascii="Arial" w:hAnsi="Arial" w:cs="Arial"/>
              </w:rPr>
              <w:sym w:font="Wingdings" w:char="F0FC"/>
            </w:r>
          </w:p>
        </w:tc>
        <w:tc>
          <w:tcPr>
            <w:tcW w:w="562" w:type="dxa"/>
          </w:tcPr>
          <w:p w:rsidR="002D023E" w:rsidRPr="00FF3FFA" w:rsidRDefault="00174CB5" w:rsidP="00490AE8">
            <w:pPr>
              <w:jc w:val="both"/>
              <w:rPr>
                <w:rFonts w:ascii="Arial" w:hAnsi="Arial" w:cs="Arial"/>
              </w:rPr>
            </w:pPr>
            <w:r>
              <w:rPr>
                <w:rFonts w:ascii="Arial" w:hAnsi="Arial" w:cs="Arial"/>
              </w:rPr>
              <w:sym w:font="Wingdings" w:char="F0FC"/>
            </w:r>
          </w:p>
        </w:tc>
        <w:tc>
          <w:tcPr>
            <w:tcW w:w="555" w:type="dxa"/>
          </w:tcPr>
          <w:p w:rsidR="002D023E" w:rsidRPr="00FF3FFA" w:rsidRDefault="002D023E" w:rsidP="00490AE8">
            <w:pPr>
              <w:jc w:val="both"/>
              <w:rPr>
                <w:rFonts w:ascii="Arial" w:hAnsi="Arial" w:cs="Arial"/>
              </w:rPr>
            </w:pPr>
          </w:p>
        </w:tc>
      </w:tr>
      <w:tr w:rsidR="002D023E" w:rsidRPr="00423AB1" w:rsidTr="002D023E">
        <w:tc>
          <w:tcPr>
            <w:tcW w:w="7303" w:type="dxa"/>
            <w:gridSpan w:val="2"/>
          </w:tcPr>
          <w:p w:rsidR="002D023E" w:rsidRPr="00003BBC" w:rsidRDefault="00003BBC" w:rsidP="0059046B">
            <w:pPr>
              <w:pStyle w:val="ListParagraph"/>
              <w:numPr>
                <w:ilvl w:val="0"/>
                <w:numId w:val="4"/>
              </w:numPr>
              <w:jc w:val="both"/>
              <w:rPr>
                <w:rFonts w:ascii="Arial" w:hAnsi="Arial" w:cs="Arial"/>
              </w:rPr>
            </w:pPr>
            <w:r>
              <w:rPr>
                <w:rFonts w:ascii="Arial" w:hAnsi="Arial" w:cs="Arial"/>
              </w:rPr>
              <w:t>Create, develop and lead an internal audit function</w:t>
            </w:r>
            <w:r w:rsidR="00035F43">
              <w:rPr>
                <w:rFonts w:ascii="Arial" w:hAnsi="Arial" w:cs="Arial"/>
              </w:rPr>
              <w:t xml:space="preserve"> which adds value to the organisation</w:t>
            </w:r>
            <w:r>
              <w:rPr>
                <w:rFonts w:ascii="Arial" w:hAnsi="Arial" w:cs="Arial"/>
              </w:rPr>
              <w:t>.</w:t>
            </w:r>
          </w:p>
        </w:tc>
        <w:tc>
          <w:tcPr>
            <w:tcW w:w="429" w:type="dxa"/>
          </w:tcPr>
          <w:p w:rsidR="002D023E" w:rsidRPr="00FF3FFA" w:rsidRDefault="00174CB5" w:rsidP="00490AE8">
            <w:pPr>
              <w:jc w:val="both"/>
              <w:rPr>
                <w:rFonts w:ascii="Arial" w:hAnsi="Arial" w:cs="Arial"/>
              </w:rPr>
            </w:pPr>
            <w:r>
              <w:rPr>
                <w:rFonts w:ascii="Arial" w:hAnsi="Arial" w:cs="Arial"/>
              </w:rPr>
              <w:sym w:font="Wingdings" w:char="F0FC"/>
            </w:r>
          </w:p>
        </w:tc>
        <w:tc>
          <w:tcPr>
            <w:tcW w:w="562" w:type="dxa"/>
          </w:tcPr>
          <w:p w:rsidR="002D023E" w:rsidRPr="00FF3FFA" w:rsidRDefault="00174CB5" w:rsidP="00490AE8">
            <w:pPr>
              <w:jc w:val="both"/>
              <w:rPr>
                <w:rFonts w:ascii="Arial" w:hAnsi="Arial" w:cs="Arial"/>
              </w:rPr>
            </w:pPr>
            <w:r>
              <w:rPr>
                <w:rFonts w:ascii="Arial" w:hAnsi="Arial" w:cs="Arial"/>
              </w:rPr>
              <w:sym w:font="Wingdings" w:char="F0FC"/>
            </w:r>
          </w:p>
        </w:tc>
        <w:tc>
          <w:tcPr>
            <w:tcW w:w="562" w:type="dxa"/>
          </w:tcPr>
          <w:p w:rsidR="002D023E" w:rsidRPr="00FF3FFA" w:rsidRDefault="002D023E" w:rsidP="00490AE8">
            <w:pPr>
              <w:jc w:val="both"/>
              <w:rPr>
                <w:rFonts w:ascii="Arial" w:hAnsi="Arial" w:cs="Arial"/>
              </w:rPr>
            </w:pPr>
          </w:p>
        </w:tc>
        <w:tc>
          <w:tcPr>
            <w:tcW w:w="562" w:type="dxa"/>
          </w:tcPr>
          <w:p w:rsidR="002D023E" w:rsidRPr="00FF3FFA" w:rsidRDefault="00174CB5" w:rsidP="00490AE8">
            <w:pPr>
              <w:jc w:val="both"/>
              <w:rPr>
                <w:rFonts w:ascii="Arial" w:hAnsi="Arial" w:cs="Arial"/>
              </w:rPr>
            </w:pPr>
            <w:r>
              <w:rPr>
                <w:rFonts w:ascii="Arial" w:hAnsi="Arial" w:cs="Arial"/>
              </w:rPr>
              <w:sym w:font="Wingdings" w:char="F0FC"/>
            </w:r>
          </w:p>
        </w:tc>
        <w:tc>
          <w:tcPr>
            <w:tcW w:w="555" w:type="dxa"/>
          </w:tcPr>
          <w:p w:rsidR="002D023E" w:rsidRPr="00FF3FFA" w:rsidRDefault="00174CB5" w:rsidP="00490AE8">
            <w:pPr>
              <w:jc w:val="both"/>
              <w:rPr>
                <w:rFonts w:ascii="Arial" w:hAnsi="Arial" w:cs="Arial"/>
              </w:rPr>
            </w:pPr>
            <w:r>
              <w:rPr>
                <w:rFonts w:ascii="Arial" w:hAnsi="Arial" w:cs="Arial"/>
              </w:rPr>
              <w:sym w:font="Wingdings" w:char="F0FC"/>
            </w:r>
          </w:p>
        </w:tc>
      </w:tr>
      <w:tr w:rsidR="00035F43" w:rsidRPr="00423AB1" w:rsidTr="00035F43">
        <w:tc>
          <w:tcPr>
            <w:tcW w:w="7303" w:type="dxa"/>
            <w:gridSpan w:val="2"/>
          </w:tcPr>
          <w:p w:rsidR="00035F43" w:rsidRDefault="00035F43" w:rsidP="0059046B">
            <w:pPr>
              <w:pStyle w:val="ListParagraph"/>
              <w:numPr>
                <w:ilvl w:val="0"/>
                <w:numId w:val="4"/>
              </w:numPr>
              <w:jc w:val="both"/>
              <w:rPr>
                <w:rFonts w:ascii="Arial" w:hAnsi="Arial" w:cs="Arial"/>
              </w:rPr>
            </w:pPr>
            <w:r>
              <w:rPr>
                <w:rFonts w:ascii="Arial" w:hAnsi="Arial" w:cs="Arial"/>
              </w:rPr>
              <w:t>Perform risk-based internal audit engagements which meet an organisations’ needs.</w:t>
            </w:r>
          </w:p>
        </w:tc>
        <w:tc>
          <w:tcPr>
            <w:tcW w:w="429" w:type="dxa"/>
          </w:tcPr>
          <w:p w:rsidR="00035F43" w:rsidRPr="00FF3FFA" w:rsidRDefault="00035F43" w:rsidP="00490AE8">
            <w:pPr>
              <w:jc w:val="both"/>
              <w:rPr>
                <w:rFonts w:ascii="Arial" w:hAnsi="Arial" w:cs="Arial"/>
              </w:rPr>
            </w:pPr>
            <w:r>
              <w:rPr>
                <w:rFonts w:ascii="Arial" w:hAnsi="Arial" w:cs="Arial"/>
              </w:rPr>
              <w:sym w:font="Wingdings" w:char="F0FC"/>
            </w:r>
          </w:p>
        </w:tc>
        <w:tc>
          <w:tcPr>
            <w:tcW w:w="562" w:type="dxa"/>
          </w:tcPr>
          <w:p w:rsidR="00035F43" w:rsidRPr="00FF3FFA" w:rsidRDefault="00035F43" w:rsidP="00490AE8">
            <w:pPr>
              <w:jc w:val="both"/>
              <w:rPr>
                <w:rFonts w:ascii="Arial" w:hAnsi="Arial" w:cs="Arial"/>
              </w:rPr>
            </w:pPr>
            <w:r>
              <w:rPr>
                <w:rFonts w:ascii="Arial" w:hAnsi="Arial" w:cs="Arial"/>
              </w:rPr>
              <w:sym w:font="Wingdings" w:char="F0FC"/>
            </w:r>
          </w:p>
        </w:tc>
        <w:tc>
          <w:tcPr>
            <w:tcW w:w="562" w:type="dxa"/>
          </w:tcPr>
          <w:p w:rsidR="00035F43" w:rsidRPr="00FF3FFA" w:rsidRDefault="00035F43" w:rsidP="00490AE8">
            <w:pPr>
              <w:jc w:val="both"/>
              <w:rPr>
                <w:rFonts w:ascii="Arial" w:hAnsi="Arial" w:cs="Arial"/>
              </w:rPr>
            </w:pPr>
            <w:r>
              <w:rPr>
                <w:rFonts w:ascii="Arial" w:hAnsi="Arial" w:cs="Arial"/>
              </w:rPr>
              <w:sym w:font="Wingdings" w:char="F0FC"/>
            </w:r>
          </w:p>
        </w:tc>
        <w:tc>
          <w:tcPr>
            <w:tcW w:w="562" w:type="dxa"/>
          </w:tcPr>
          <w:p w:rsidR="00035F43" w:rsidRPr="00FF3FFA" w:rsidRDefault="00035F43" w:rsidP="00490AE8">
            <w:pPr>
              <w:jc w:val="both"/>
              <w:rPr>
                <w:rFonts w:ascii="Arial" w:hAnsi="Arial" w:cs="Arial"/>
              </w:rPr>
            </w:pPr>
            <w:r>
              <w:rPr>
                <w:rFonts w:ascii="Arial" w:hAnsi="Arial" w:cs="Arial"/>
              </w:rPr>
              <w:sym w:font="Wingdings" w:char="F0FC"/>
            </w:r>
          </w:p>
        </w:tc>
        <w:tc>
          <w:tcPr>
            <w:tcW w:w="555" w:type="dxa"/>
          </w:tcPr>
          <w:p w:rsidR="00035F43" w:rsidRPr="00FF3FFA" w:rsidRDefault="00035F43" w:rsidP="00490AE8">
            <w:pPr>
              <w:jc w:val="both"/>
              <w:rPr>
                <w:rFonts w:ascii="Arial" w:hAnsi="Arial" w:cs="Arial"/>
              </w:rPr>
            </w:pPr>
            <w:r>
              <w:rPr>
                <w:rFonts w:ascii="Arial" w:hAnsi="Arial" w:cs="Arial"/>
              </w:rPr>
              <w:sym w:font="Wingdings" w:char="F0FC"/>
            </w:r>
          </w:p>
        </w:tc>
      </w:tr>
      <w:tr w:rsidR="00035F43" w:rsidRPr="00423AB1" w:rsidTr="00035F43">
        <w:tc>
          <w:tcPr>
            <w:tcW w:w="7303" w:type="dxa"/>
            <w:gridSpan w:val="2"/>
          </w:tcPr>
          <w:p w:rsidR="00035F43" w:rsidRPr="00003BBC" w:rsidRDefault="00035F43" w:rsidP="0059046B">
            <w:pPr>
              <w:pStyle w:val="ListParagraph"/>
              <w:numPr>
                <w:ilvl w:val="0"/>
                <w:numId w:val="4"/>
              </w:numPr>
              <w:jc w:val="both"/>
              <w:rPr>
                <w:rFonts w:ascii="Arial" w:hAnsi="Arial" w:cs="Arial"/>
              </w:rPr>
            </w:pPr>
            <w:r>
              <w:rPr>
                <w:rFonts w:ascii="Arial" w:hAnsi="Arial" w:cs="Arial"/>
              </w:rPr>
              <w:t>Analyse business processes and information and apply business acumen and insight to propose valid, practical and innovative solutions.</w:t>
            </w:r>
          </w:p>
        </w:tc>
        <w:tc>
          <w:tcPr>
            <w:tcW w:w="429" w:type="dxa"/>
          </w:tcPr>
          <w:p w:rsidR="00035F43" w:rsidRPr="00FF3FFA" w:rsidRDefault="00035F43" w:rsidP="00490AE8">
            <w:pPr>
              <w:jc w:val="both"/>
              <w:rPr>
                <w:rFonts w:ascii="Arial" w:hAnsi="Arial" w:cs="Arial"/>
              </w:rPr>
            </w:pPr>
            <w:r>
              <w:rPr>
                <w:rFonts w:ascii="Arial" w:hAnsi="Arial" w:cs="Arial"/>
              </w:rPr>
              <w:sym w:font="Wingdings" w:char="F0FC"/>
            </w:r>
          </w:p>
        </w:tc>
        <w:tc>
          <w:tcPr>
            <w:tcW w:w="562" w:type="dxa"/>
          </w:tcPr>
          <w:p w:rsidR="00035F43" w:rsidRPr="00FF3FFA" w:rsidRDefault="00035F43" w:rsidP="00490AE8">
            <w:pPr>
              <w:jc w:val="both"/>
              <w:rPr>
                <w:rFonts w:ascii="Arial" w:hAnsi="Arial" w:cs="Arial"/>
              </w:rPr>
            </w:pPr>
            <w:r>
              <w:rPr>
                <w:rFonts w:ascii="Arial" w:hAnsi="Arial" w:cs="Arial"/>
              </w:rPr>
              <w:sym w:font="Wingdings" w:char="F0FC"/>
            </w:r>
          </w:p>
        </w:tc>
        <w:tc>
          <w:tcPr>
            <w:tcW w:w="562" w:type="dxa"/>
          </w:tcPr>
          <w:p w:rsidR="00035F43" w:rsidRPr="00FF3FFA" w:rsidRDefault="00035F43" w:rsidP="00490AE8">
            <w:pPr>
              <w:jc w:val="both"/>
              <w:rPr>
                <w:rFonts w:ascii="Arial" w:hAnsi="Arial" w:cs="Arial"/>
              </w:rPr>
            </w:pPr>
            <w:r>
              <w:rPr>
                <w:rFonts w:ascii="Arial" w:hAnsi="Arial" w:cs="Arial"/>
              </w:rPr>
              <w:sym w:font="Wingdings" w:char="F0FC"/>
            </w:r>
          </w:p>
        </w:tc>
        <w:tc>
          <w:tcPr>
            <w:tcW w:w="562" w:type="dxa"/>
          </w:tcPr>
          <w:p w:rsidR="00035F43" w:rsidRPr="00FF3FFA" w:rsidRDefault="00035F43" w:rsidP="00490AE8">
            <w:pPr>
              <w:jc w:val="both"/>
              <w:rPr>
                <w:rFonts w:ascii="Arial" w:hAnsi="Arial" w:cs="Arial"/>
              </w:rPr>
            </w:pPr>
            <w:r>
              <w:rPr>
                <w:rFonts w:ascii="Arial" w:hAnsi="Arial" w:cs="Arial"/>
              </w:rPr>
              <w:sym w:font="Wingdings" w:char="F0FC"/>
            </w:r>
          </w:p>
        </w:tc>
        <w:tc>
          <w:tcPr>
            <w:tcW w:w="555" w:type="dxa"/>
          </w:tcPr>
          <w:p w:rsidR="00035F43" w:rsidRPr="00FF3FFA" w:rsidRDefault="00035F43" w:rsidP="00490AE8">
            <w:pPr>
              <w:jc w:val="both"/>
              <w:rPr>
                <w:rFonts w:ascii="Arial" w:hAnsi="Arial" w:cs="Arial"/>
              </w:rPr>
            </w:pPr>
          </w:p>
        </w:tc>
      </w:tr>
      <w:tr w:rsidR="004B6238" w:rsidRPr="00423AB1" w:rsidTr="002D023E">
        <w:tc>
          <w:tcPr>
            <w:tcW w:w="7303" w:type="dxa"/>
            <w:gridSpan w:val="2"/>
          </w:tcPr>
          <w:p w:rsidR="004B6238" w:rsidRPr="00003BBC" w:rsidRDefault="00003BBC" w:rsidP="0059046B">
            <w:pPr>
              <w:pStyle w:val="ListParagraph"/>
              <w:numPr>
                <w:ilvl w:val="0"/>
                <w:numId w:val="4"/>
              </w:numPr>
              <w:jc w:val="both"/>
              <w:rPr>
                <w:rFonts w:ascii="Arial" w:hAnsi="Arial" w:cs="Arial"/>
              </w:rPr>
            </w:pPr>
            <w:r>
              <w:rPr>
                <w:rFonts w:ascii="Arial" w:hAnsi="Arial" w:cs="Arial"/>
              </w:rPr>
              <w:t>Evaluate compliance with the International Professional Practices Framework issued by The Institute of Internal Auditors Inc.</w:t>
            </w:r>
          </w:p>
        </w:tc>
        <w:tc>
          <w:tcPr>
            <w:tcW w:w="429" w:type="dxa"/>
          </w:tcPr>
          <w:p w:rsidR="004B6238" w:rsidRPr="00FF3FFA" w:rsidRDefault="00174CB5" w:rsidP="00490AE8">
            <w:pPr>
              <w:jc w:val="both"/>
              <w:rPr>
                <w:rFonts w:ascii="Arial" w:hAnsi="Arial" w:cs="Arial"/>
              </w:rPr>
            </w:pPr>
            <w:r>
              <w:rPr>
                <w:rFonts w:ascii="Arial" w:hAnsi="Arial" w:cs="Arial"/>
              </w:rPr>
              <w:sym w:font="Wingdings" w:char="F0FC"/>
            </w:r>
          </w:p>
        </w:tc>
        <w:tc>
          <w:tcPr>
            <w:tcW w:w="562" w:type="dxa"/>
          </w:tcPr>
          <w:p w:rsidR="004B6238" w:rsidRPr="00FF3FFA" w:rsidRDefault="00174CB5" w:rsidP="00490AE8">
            <w:pPr>
              <w:jc w:val="both"/>
              <w:rPr>
                <w:rFonts w:ascii="Arial" w:hAnsi="Arial" w:cs="Arial"/>
              </w:rPr>
            </w:pPr>
            <w:r>
              <w:rPr>
                <w:rFonts w:ascii="Arial" w:hAnsi="Arial" w:cs="Arial"/>
              </w:rPr>
              <w:sym w:font="Wingdings" w:char="F0FC"/>
            </w:r>
          </w:p>
        </w:tc>
        <w:tc>
          <w:tcPr>
            <w:tcW w:w="562" w:type="dxa"/>
          </w:tcPr>
          <w:p w:rsidR="004B6238" w:rsidRPr="00FF3FFA" w:rsidRDefault="004B6238" w:rsidP="00490AE8">
            <w:pPr>
              <w:jc w:val="both"/>
              <w:rPr>
                <w:rFonts w:ascii="Arial" w:hAnsi="Arial" w:cs="Arial"/>
              </w:rPr>
            </w:pPr>
          </w:p>
        </w:tc>
        <w:tc>
          <w:tcPr>
            <w:tcW w:w="562" w:type="dxa"/>
          </w:tcPr>
          <w:p w:rsidR="004B6238" w:rsidRPr="00FF3FFA" w:rsidRDefault="004B6238" w:rsidP="00490AE8">
            <w:pPr>
              <w:jc w:val="both"/>
              <w:rPr>
                <w:rFonts w:ascii="Arial" w:hAnsi="Arial" w:cs="Arial"/>
              </w:rPr>
            </w:pPr>
          </w:p>
        </w:tc>
        <w:tc>
          <w:tcPr>
            <w:tcW w:w="555" w:type="dxa"/>
          </w:tcPr>
          <w:p w:rsidR="004B6238" w:rsidRPr="00FF3FFA" w:rsidRDefault="00174CB5" w:rsidP="00490AE8">
            <w:pPr>
              <w:jc w:val="both"/>
              <w:rPr>
                <w:rFonts w:ascii="Arial" w:hAnsi="Arial" w:cs="Arial"/>
              </w:rPr>
            </w:pPr>
            <w:r>
              <w:rPr>
                <w:rFonts w:ascii="Arial" w:hAnsi="Arial" w:cs="Arial"/>
              </w:rPr>
              <w:sym w:font="Wingdings" w:char="F0FC"/>
            </w:r>
          </w:p>
        </w:tc>
      </w:tr>
      <w:tr w:rsidR="00F45DDE" w:rsidRPr="00423AB1" w:rsidTr="002D023E">
        <w:tc>
          <w:tcPr>
            <w:tcW w:w="7303" w:type="dxa"/>
            <w:gridSpan w:val="2"/>
          </w:tcPr>
          <w:p w:rsidR="00F45DDE" w:rsidRPr="00003BBC" w:rsidRDefault="00003BBC" w:rsidP="0059046B">
            <w:pPr>
              <w:pStyle w:val="ListParagraph"/>
              <w:numPr>
                <w:ilvl w:val="0"/>
                <w:numId w:val="4"/>
              </w:numPr>
              <w:jc w:val="both"/>
              <w:rPr>
                <w:rFonts w:ascii="Arial" w:hAnsi="Arial" w:cs="Arial"/>
              </w:rPr>
            </w:pPr>
            <w:r>
              <w:rPr>
                <w:rFonts w:ascii="Arial" w:hAnsi="Arial" w:cs="Arial"/>
              </w:rPr>
              <w:t>Critically assess the governance, risk and controls of an organisation.</w:t>
            </w:r>
          </w:p>
        </w:tc>
        <w:tc>
          <w:tcPr>
            <w:tcW w:w="429" w:type="dxa"/>
          </w:tcPr>
          <w:p w:rsidR="00F45DDE" w:rsidRPr="00FF3FFA" w:rsidRDefault="00174CB5" w:rsidP="00490AE8">
            <w:pPr>
              <w:jc w:val="both"/>
              <w:rPr>
                <w:rFonts w:ascii="Arial" w:hAnsi="Arial" w:cs="Arial"/>
              </w:rPr>
            </w:pPr>
            <w:r>
              <w:rPr>
                <w:rFonts w:ascii="Arial" w:hAnsi="Arial" w:cs="Arial"/>
              </w:rPr>
              <w:sym w:font="Wingdings" w:char="F0FC"/>
            </w:r>
          </w:p>
        </w:tc>
        <w:tc>
          <w:tcPr>
            <w:tcW w:w="562" w:type="dxa"/>
          </w:tcPr>
          <w:p w:rsidR="00F45DDE" w:rsidRPr="00FF3FFA" w:rsidRDefault="00174CB5" w:rsidP="00490AE8">
            <w:pPr>
              <w:jc w:val="both"/>
              <w:rPr>
                <w:rFonts w:ascii="Arial" w:hAnsi="Arial" w:cs="Arial"/>
              </w:rPr>
            </w:pPr>
            <w:r>
              <w:rPr>
                <w:rFonts w:ascii="Arial" w:hAnsi="Arial" w:cs="Arial"/>
              </w:rPr>
              <w:sym w:font="Wingdings" w:char="F0FC"/>
            </w:r>
          </w:p>
        </w:tc>
        <w:tc>
          <w:tcPr>
            <w:tcW w:w="562" w:type="dxa"/>
          </w:tcPr>
          <w:p w:rsidR="00F45DDE" w:rsidRPr="00FF3FFA" w:rsidRDefault="008C3430" w:rsidP="00490AE8">
            <w:pPr>
              <w:jc w:val="both"/>
              <w:rPr>
                <w:rFonts w:ascii="Arial" w:hAnsi="Arial" w:cs="Arial"/>
              </w:rPr>
            </w:pPr>
            <w:r>
              <w:rPr>
                <w:rFonts w:ascii="Arial" w:hAnsi="Arial" w:cs="Arial"/>
              </w:rPr>
              <w:sym w:font="Wingdings" w:char="F0FC"/>
            </w:r>
          </w:p>
        </w:tc>
        <w:tc>
          <w:tcPr>
            <w:tcW w:w="562" w:type="dxa"/>
          </w:tcPr>
          <w:p w:rsidR="00F45DDE" w:rsidRPr="00FF3FFA" w:rsidRDefault="00174CB5" w:rsidP="00490AE8">
            <w:pPr>
              <w:jc w:val="both"/>
              <w:rPr>
                <w:rFonts w:ascii="Arial" w:hAnsi="Arial" w:cs="Arial"/>
              </w:rPr>
            </w:pPr>
            <w:r>
              <w:rPr>
                <w:rFonts w:ascii="Arial" w:hAnsi="Arial" w:cs="Arial"/>
              </w:rPr>
              <w:sym w:font="Wingdings" w:char="F0FC"/>
            </w:r>
          </w:p>
        </w:tc>
        <w:tc>
          <w:tcPr>
            <w:tcW w:w="555" w:type="dxa"/>
          </w:tcPr>
          <w:p w:rsidR="00F45DDE" w:rsidRPr="00FF3FFA" w:rsidRDefault="00174CB5" w:rsidP="00490AE8">
            <w:pPr>
              <w:jc w:val="both"/>
              <w:rPr>
                <w:rFonts w:ascii="Arial" w:hAnsi="Arial" w:cs="Arial"/>
              </w:rPr>
            </w:pPr>
            <w:r>
              <w:rPr>
                <w:rFonts w:ascii="Arial" w:hAnsi="Arial" w:cs="Arial"/>
              </w:rPr>
              <w:sym w:font="Wingdings" w:char="F0FC"/>
            </w:r>
          </w:p>
        </w:tc>
      </w:tr>
      <w:tr w:rsidR="00F45DDE" w:rsidRPr="00423AB1" w:rsidTr="002D023E">
        <w:tc>
          <w:tcPr>
            <w:tcW w:w="7303" w:type="dxa"/>
            <w:gridSpan w:val="2"/>
          </w:tcPr>
          <w:p w:rsidR="00F45DDE" w:rsidRPr="00003BBC" w:rsidRDefault="00003BBC" w:rsidP="0059046B">
            <w:pPr>
              <w:pStyle w:val="ListParagraph"/>
              <w:numPr>
                <w:ilvl w:val="0"/>
                <w:numId w:val="4"/>
              </w:numPr>
              <w:jc w:val="both"/>
              <w:rPr>
                <w:rFonts w:ascii="Arial" w:hAnsi="Arial" w:cs="Arial"/>
              </w:rPr>
            </w:pPr>
            <w:r>
              <w:rPr>
                <w:rFonts w:ascii="Arial" w:hAnsi="Arial" w:cs="Arial"/>
              </w:rPr>
              <w:t xml:space="preserve">Apply a variety of communication techniques to deliver key messages effectively, and persuade the reader to a point of view. </w:t>
            </w:r>
          </w:p>
        </w:tc>
        <w:tc>
          <w:tcPr>
            <w:tcW w:w="429" w:type="dxa"/>
          </w:tcPr>
          <w:p w:rsidR="00F45DDE" w:rsidRPr="00FF3FFA" w:rsidRDefault="00174CB5" w:rsidP="00490AE8">
            <w:pPr>
              <w:jc w:val="both"/>
              <w:rPr>
                <w:rFonts w:ascii="Arial" w:hAnsi="Arial" w:cs="Arial"/>
              </w:rPr>
            </w:pPr>
            <w:r>
              <w:rPr>
                <w:rFonts w:ascii="Arial" w:hAnsi="Arial" w:cs="Arial"/>
              </w:rPr>
              <w:sym w:font="Wingdings" w:char="F0FC"/>
            </w:r>
          </w:p>
        </w:tc>
        <w:tc>
          <w:tcPr>
            <w:tcW w:w="562" w:type="dxa"/>
          </w:tcPr>
          <w:p w:rsidR="00F45DDE" w:rsidRPr="00FF3FFA" w:rsidRDefault="00174CB5" w:rsidP="00490AE8">
            <w:pPr>
              <w:jc w:val="both"/>
              <w:rPr>
                <w:rFonts w:ascii="Arial" w:hAnsi="Arial" w:cs="Arial"/>
              </w:rPr>
            </w:pPr>
            <w:r>
              <w:rPr>
                <w:rFonts w:ascii="Arial" w:hAnsi="Arial" w:cs="Arial"/>
              </w:rPr>
              <w:sym w:font="Wingdings" w:char="F0FC"/>
            </w:r>
          </w:p>
        </w:tc>
        <w:tc>
          <w:tcPr>
            <w:tcW w:w="562" w:type="dxa"/>
          </w:tcPr>
          <w:p w:rsidR="00F45DDE" w:rsidRPr="00FF3FFA" w:rsidRDefault="00F45DDE" w:rsidP="00490AE8">
            <w:pPr>
              <w:jc w:val="both"/>
              <w:rPr>
                <w:rFonts w:ascii="Arial" w:hAnsi="Arial" w:cs="Arial"/>
              </w:rPr>
            </w:pPr>
          </w:p>
        </w:tc>
        <w:tc>
          <w:tcPr>
            <w:tcW w:w="562" w:type="dxa"/>
          </w:tcPr>
          <w:p w:rsidR="00F45DDE" w:rsidRPr="00FF3FFA" w:rsidRDefault="00174CB5" w:rsidP="00490AE8">
            <w:pPr>
              <w:jc w:val="both"/>
              <w:rPr>
                <w:rFonts w:ascii="Arial" w:hAnsi="Arial" w:cs="Arial"/>
              </w:rPr>
            </w:pPr>
            <w:r>
              <w:rPr>
                <w:rFonts w:ascii="Arial" w:hAnsi="Arial" w:cs="Arial"/>
              </w:rPr>
              <w:sym w:font="Wingdings" w:char="F0FC"/>
            </w:r>
          </w:p>
        </w:tc>
        <w:tc>
          <w:tcPr>
            <w:tcW w:w="555" w:type="dxa"/>
          </w:tcPr>
          <w:p w:rsidR="00F45DDE" w:rsidRPr="00FF3FFA" w:rsidRDefault="00F45DDE" w:rsidP="00490AE8">
            <w:pPr>
              <w:jc w:val="both"/>
              <w:rPr>
                <w:rFonts w:ascii="Arial" w:hAnsi="Arial" w:cs="Arial"/>
              </w:rPr>
            </w:pPr>
          </w:p>
        </w:tc>
      </w:tr>
      <w:tr w:rsidR="00174CB5" w:rsidRPr="00423AB1" w:rsidTr="002D023E">
        <w:tc>
          <w:tcPr>
            <w:tcW w:w="7303" w:type="dxa"/>
            <w:gridSpan w:val="2"/>
          </w:tcPr>
          <w:p w:rsidR="00174CB5" w:rsidRDefault="00035F43" w:rsidP="0059046B">
            <w:pPr>
              <w:pStyle w:val="ListParagraph"/>
              <w:numPr>
                <w:ilvl w:val="0"/>
                <w:numId w:val="4"/>
              </w:numPr>
              <w:jc w:val="both"/>
              <w:rPr>
                <w:rFonts w:ascii="Arial" w:hAnsi="Arial" w:cs="Arial"/>
              </w:rPr>
            </w:pPr>
            <w:r>
              <w:rPr>
                <w:rFonts w:ascii="Arial" w:hAnsi="Arial" w:cs="Arial"/>
              </w:rPr>
              <w:t>Critically assess internal audit practices and p</w:t>
            </w:r>
            <w:r w:rsidR="00174CB5">
              <w:rPr>
                <w:rFonts w:ascii="Arial" w:hAnsi="Arial" w:cs="Arial"/>
              </w:rPr>
              <w:t xml:space="preserve">ropose innovative </w:t>
            </w:r>
            <w:r>
              <w:rPr>
                <w:rFonts w:ascii="Arial" w:hAnsi="Arial" w:cs="Arial"/>
              </w:rPr>
              <w:t>improvements</w:t>
            </w:r>
            <w:r w:rsidR="00174CB5">
              <w:rPr>
                <w:rFonts w:ascii="Arial" w:hAnsi="Arial" w:cs="Arial"/>
              </w:rPr>
              <w:t xml:space="preserve"> which contribute to the development of modern internal auditing. </w:t>
            </w:r>
          </w:p>
        </w:tc>
        <w:tc>
          <w:tcPr>
            <w:tcW w:w="429" w:type="dxa"/>
          </w:tcPr>
          <w:p w:rsidR="00174CB5" w:rsidRPr="00FF3FFA" w:rsidRDefault="00174CB5" w:rsidP="00490AE8">
            <w:pPr>
              <w:jc w:val="both"/>
              <w:rPr>
                <w:rFonts w:ascii="Arial" w:hAnsi="Arial" w:cs="Arial"/>
              </w:rPr>
            </w:pPr>
            <w:r>
              <w:rPr>
                <w:rFonts w:ascii="Arial" w:hAnsi="Arial" w:cs="Arial"/>
              </w:rPr>
              <w:sym w:font="Wingdings" w:char="F0FC"/>
            </w:r>
          </w:p>
        </w:tc>
        <w:tc>
          <w:tcPr>
            <w:tcW w:w="562" w:type="dxa"/>
          </w:tcPr>
          <w:p w:rsidR="00174CB5" w:rsidRPr="00FF3FFA" w:rsidRDefault="00174CB5" w:rsidP="00490AE8">
            <w:pPr>
              <w:jc w:val="both"/>
              <w:rPr>
                <w:rFonts w:ascii="Arial" w:hAnsi="Arial" w:cs="Arial"/>
              </w:rPr>
            </w:pPr>
          </w:p>
        </w:tc>
        <w:tc>
          <w:tcPr>
            <w:tcW w:w="562" w:type="dxa"/>
          </w:tcPr>
          <w:p w:rsidR="00174CB5" w:rsidRPr="00FF3FFA" w:rsidRDefault="00174CB5" w:rsidP="00490AE8">
            <w:pPr>
              <w:jc w:val="both"/>
              <w:rPr>
                <w:rFonts w:ascii="Arial" w:hAnsi="Arial" w:cs="Arial"/>
              </w:rPr>
            </w:pPr>
          </w:p>
        </w:tc>
        <w:tc>
          <w:tcPr>
            <w:tcW w:w="562" w:type="dxa"/>
          </w:tcPr>
          <w:p w:rsidR="00174CB5" w:rsidRPr="00FF3FFA" w:rsidRDefault="00174CB5" w:rsidP="00490AE8">
            <w:pPr>
              <w:jc w:val="both"/>
              <w:rPr>
                <w:rFonts w:ascii="Arial" w:hAnsi="Arial" w:cs="Arial"/>
              </w:rPr>
            </w:pPr>
          </w:p>
        </w:tc>
        <w:tc>
          <w:tcPr>
            <w:tcW w:w="555" w:type="dxa"/>
          </w:tcPr>
          <w:p w:rsidR="00174CB5" w:rsidRPr="00FF3FFA" w:rsidRDefault="008C3430" w:rsidP="00490AE8">
            <w:pPr>
              <w:jc w:val="both"/>
              <w:rPr>
                <w:rFonts w:ascii="Arial" w:hAnsi="Arial" w:cs="Arial"/>
              </w:rPr>
            </w:pPr>
            <w:r>
              <w:rPr>
                <w:rFonts w:ascii="Arial" w:hAnsi="Arial" w:cs="Arial"/>
              </w:rPr>
              <w:sym w:font="Wingdings" w:char="F0FC"/>
            </w:r>
          </w:p>
        </w:tc>
      </w:tr>
    </w:tbl>
    <w:p w:rsidR="00220CBD" w:rsidRDefault="00220CBD" w:rsidP="00490AE8">
      <w:pPr>
        <w:jc w:val="both"/>
      </w:pPr>
      <w:r>
        <w:br w:type="page"/>
      </w:r>
    </w:p>
    <w:tbl>
      <w:tblPr>
        <w:tblStyle w:val="TableGrid"/>
        <w:tblW w:w="10086" w:type="dxa"/>
        <w:tblLook w:val="04A0" w:firstRow="1" w:lastRow="0" w:firstColumn="1" w:lastColumn="0" w:noHBand="0" w:noVBand="1"/>
      </w:tblPr>
      <w:tblGrid>
        <w:gridCol w:w="10086"/>
      </w:tblGrid>
      <w:tr w:rsidR="00220CBD" w:rsidRPr="00423AB1" w:rsidTr="00490AE8">
        <w:tc>
          <w:tcPr>
            <w:tcW w:w="10086" w:type="dxa"/>
          </w:tcPr>
          <w:p w:rsidR="00220CBD" w:rsidRDefault="00220CBD" w:rsidP="00490AE8">
            <w:pPr>
              <w:ind w:left="113" w:right="113"/>
              <w:jc w:val="both"/>
              <w:rPr>
                <w:rFonts w:ascii="Arial" w:hAnsi="Arial" w:cs="Arial"/>
                <w:b/>
                <w:color w:val="5B9BD5" w:themeColor="accent1"/>
                <w:sz w:val="28"/>
              </w:rPr>
            </w:pPr>
            <w:r w:rsidRPr="00FF3FFA">
              <w:rPr>
                <w:rFonts w:ascii="Arial" w:hAnsi="Arial" w:cs="Arial"/>
                <w:b/>
                <w:color w:val="5B9BD5" w:themeColor="accent1"/>
                <w:sz w:val="28"/>
              </w:rPr>
              <w:lastRenderedPageBreak/>
              <w:t xml:space="preserve">Programme </w:t>
            </w:r>
            <w:r>
              <w:rPr>
                <w:rFonts w:ascii="Arial" w:hAnsi="Arial" w:cs="Arial"/>
                <w:b/>
                <w:color w:val="5B9BD5" w:themeColor="accent1"/>
                <w:sz w:val="28"/>
              </w:rPr>
              <w:t>Design</w:t>
            </w:r>
          </w:p>
          <w:p w:rsidR="00220CBD" w:rsidRDefault="00220CBD" w:rsidP="00490AE8">
            <w:pPr>
              <w:jc w:val="both"/>
              <w:rPr>
                <w:rFonts w:ascii="Arial" w:hAnsi="Arial" w:cs="Arial"/>
              </w:rPr>
            </w:pPr>
          </w:p>
        </w:tc>
      </w:tr>
      <w:tr w:rsidR="00220CBD" w:rsidRPr="00423AB1" w:rsidTr="00490AE8">
        <w:tc>
          <w:tcPr>
            <w:tcW w:w="10086" w:type="dxa"/>
          </w:tcPr>
          <w:p w:rsidR="00220CBD" w:rsidRDefault="00220CBD" w:rsidP="00490AE8">
            <w:pPr>
              <w:jc w:val="both"/>
              <w:rPr>
                <w:rFonts w:ascii="Arial" w:hAnsi="Arial" w:cs="Arial"/>
              </w:rPr>
            </w:pPr>
            <w:r>
              <w:rPr>
                <w:rFonts w:ascii="Arial" w:hAnsi="Arial" w:cs="Arial"/>
              </w:rPr>
              <w:t>Several drivers have been used to design th</w:t>
            </w:r>
            <w:r w:rsidR="009F2940">
              <w:rPr>
                <w:rFonts w:ascii="Arial" w:hAnsi="Arial" w:cs="Arial"/>
              </w:rPr>
              <w:t>e structure and content of the P</w:t>
            </w:r>
            <w:r>
              <w:rPr>
                <w:rFonts w:ascii="Arial" w:hAnsi="Arial" w:cs="Arial"/>
              </w:rPr>
              <w:t>rogramme. These include:</w:t>
            </w:r>
          </w:p>
          <w:p w:rsidR="00220CBD" w:rsidRDefault="00220CBD" w:rsidP="00490AE8">
            <w:pPr>
              <w:pStyle w:val="ListParagraph"/>
              <w:jc w:val="both"/>
              <w:rPr>
                <w:rFonts w:ascii="Arial" w:hAnsi="Arial" w:cs="Arial"/>
              </w:rPr>
            </w:pPr>
          </w:p>
          <w:p w:rsidR="00220CBD" w:rsidRDefault="00220CBD" w:rsidP="0059046B">
            <w:pPr>
              <w:pStyle w:val="ListParagraph"/>
              <w:numPr>
                <w:ilvl w:val="0"/>
                <w:numId w:val="5"/>
              </w:numPr>
              <w:jc w:val="both"/>
              <w:rPr>
                <w:rFonts w:ascii="Arial" w:hAnsi="Arial" w:cs="Arial"/>
              </w:rPr>
            </w:pPr>
            <w:r>
              <w:rPr>
                <w:rFonts w:ascii="Arial" w:hAnsi="Arial" w:cs="Arial"/>
              </w:rPr>
              <w:t>The Cert</w:t>
            </w:r>
            <w:r w:rsidR="008C564C">
              <w:rPr>
                <w:rFonts w:ascii="Arial" w:hAnsi="Arial" w:cs="Arial"/>
              </w:rPr>
              <w:t>ified Internal Auditor syllabus (CIA)</w:t>
            </w:r>
          </w:p>
          <w:p w:rsidR="00220CBD" w:rsidRDefault="00220CBD" w:rsidP="0059046B">
            <w:pPr>
              <w:pStyle w:val="ListParagraph"/>
              <w:numPr>
                <w:ilvl w:val="0"/>
                <w:numId w:val="5"/>
              </w:numPr>
              <w:jc w:val="both"/>
              <w:rPr>
                <w:rFonts w:ascii="Arial" w:hAnsi="Arial" w:cs="Arial"/>
              </w:rPr>
            </w:pPr>
            <w:r>
              <w:rPr>
                <w:rFonts w:ascii="Arial" w:hAnsi="Arial" w:cs="Arial"/>
              </w:rPr>
              <w:t>The Qualification in Internal Audit Leadership syllabus</w:t>
            </w:r>
            <w:r w:rsidR="008C564C">
              <w:rPr>
                <w:rFonts w:ascii="Arial" w:hAnsi="Arial" w:cs="Arial"/>
              </w:rPr>
              <w:t xml:space="preserve"> (QIAL)</w:t>
            </w:r>
          </w:p>
          <w:p w:rsidR="00220CBD" w:rsidRDefault="00220CBD" w:rsidP="0059046B">
            <w:pPr>
              <w:pStyle w:val="ListParagraph"/>
              <w:numPr>
                <w:ilvl w:val="0"/>
                <w:numId w:val="5"/>
              </w:numPr>
              <w:jc w:val="both"/>
              <w:rPr>
                <w:rFonts w:ascii="Arial" w:hAnsi="Arial" w:cs="Arial"/>
              </w:rPr>
            </w:pPr>
            <w:r>
              <w:rPr>
                <w:rFonts w:ascii="Arial" w:hAnsi="Arial" w:cs="Arial"/>
              </w:rPr>
              <w:t xml:space="preserve">The Internal Auditing Educators Partnership </w:t>
            </w:r>
            <w:r w:rsidR="008C564C">
              <w:rPr>
                <w:rFonts w:ascii="Arial" w:hAnsi="Arial" w:cs="Arial"/>
              </w:rPr>
              <w:t xml:space="preserve">(IAEP) </w:t>
            </w:r>
            <w:r>
              <w:rPr>
                <w:rFonts w:ascii="Arial" w:hAnsi="Arial" w:cs="Arial"/>
              </w:rPr>
              <w:t>suggested syllabus.</w:t>
            </w:r>
          </w:p>
          <w:p w:rsidR="00220CBD" w:rsidRDefault="00220CBD" w:rsidP="0059046B">
            <w:pPr>
              <w:pStyle w:val="ListParagraph"/>
              <w:numPr>
                <w:ilvl w:val="0"/>
                <w:numId w:val="5"/>
              </w:numPr>
              <w:jc w:val="both"/>
              <w:rPr>
                <w:rFonts w:ascii="Arial" w:hAnsi="Arial" w:cs="Arial"/>
              </w:rPr>
            </w:pPr>
            <w:r>
              <w:rPr>
                <w:rFonts w:ascii="Arial" w:hAnsi="Arial" w:cs="Arial"/>
              </w:rPr>
              <w:t>Professional experience of the lecture team from working in internal audit and related fields.</w:t>
            </w:r>
          </w:p>
          <w:p w:rsidR="00220CBD" w:rsidRPr="00220CBD" w:rsidRDefault="00220CBD" w:rsidP="0059046B">
            <w:pPr>
              <w:pStyle w:val="ListParagraph"/>
              <w:numPr>
                <w:ilvl w:val="0"/>
                <w:numId w:val="5"/>
              </w:numPr>
              <w:jc w:val="both"/>
              <w:rPr>
                <w:rFonts w:ascii="Arial" w:hAnsi="Arial" w:cs="Arial"/>
              </w:rPr>
            </w:pPr>
            <w:r>
              <w:rPr>
                <w:rFonts w:ascii="Arial" w:hAnsi="Arial" w:cs="Arial"/>
              </w:rPr>
              <w:t xml:space="preserve">Feedback from past students, external examiners and employers on the </w:t>
            </w:r>
            <w:r w:rsidR="008C564C">
              <w:rPr>
                <w:rFonts w:ascii="Arial" w:hAnsi="Arial" w:cs="Arial"/>
              </w:rPr>
              <w:t xml:space="preserve">historic </w:t>
            </w:r>
            <w:r w:rsidR="004129BD">
              <w:rPr>
                <w:rFonts w:ascii="Arial" w:hAnsi="Arial" w:cs="Arial"/>
              </w:rPr>
              <w:t>p</w:t>
            </w:r>
            <w:r>
              <w:rPr>
                <w:rFonts w:ascii="Arial" w:hAnsi="Arial" w:cs="Arial"/>
              </w:rPr>
              <w:t>rogramme.</w:t>
            </w:r>
          </w:p>
          <w:p w:rsidR="00220CBD" w:rsidRDefault="00220CBD" w:rsidP="00490AE8">
            <w:pPr>
              <w:jc w:val="both"/>
              <w:rPr>
                <w:rFonts w:ascii="Arial" w:hAnsi="Arial" w:cs="Arial"/>
              </w:rPr>
            </w:pPr>
          </w:p>
          <w:p w:rsidR="00220CBD" w:rsidRDefault="00220CBD" w:rsidP="00490AE8">
            <w:pPr>
              <w:jc w:val="both"/>
              <w:rPr>
                <w:rFonts w:ascii="Arial" w:hAnsi="Arial" w:cs="Arial"/>
              </w:rPr>
            </w:pPr>
            <w:r>
              <w:rPr>
                <w:rFonts w:ascii="Arial" w:hAnsi="Arial" w:cs="Arial"/>
              </w:rPr>
              <w:t>The following diagram seeks to provide an overview of the desi</w:t>
            </w:r>
            <w:r w:rsidR="009F2940">
              <w:rPr>
                <w:rFonts w:ascii="Arial" w:hAnsi="Arial" w:cs="Arial"/>
              </w:rPr>
              <w:t>gn of the P</w:t>
            </w:r>
            <w:r>
              <w:rPr>
                <w:rFonts w:ascii="Arial" w:hAnsi="Arial" w:cs="Arial"/>
              </w:rPr>
              <w:t xml:space="preserve">rogramme. Each module described also has a Module Description which provides greater detail as to what to expect. </w:t>
            </w:r>
          </w:p>
        </w:tc>
      </w:tr>
      <w:tr w:rsidR="00220CBD" w:rsidRPr="00423AB1" w:rsidTr="00490AE8">
        <w:tc>
          <w:tcPr>
            <w:tcW w:w="10086" w:type="dxa"/>
          </w:tcPr>
          <w:p w:rsidR="00220CBD" w:rsidRDefault="00220CBD" w:rsidP="00490AE8">
            <w:pPr>
              <w:jc w:val="both"/>
              <w:rPr>
                <w:rFonts w:ascii="Arial" w:hAnsi="Arial" w:cs="Arial"/>
              </w:rPr>
            </w:pPr>
          </w:p>
          <w:p w:rsidR="007008FE" w:rsidRDefault="007008FE" w:rsidP="00490AE8">
            <w:pPr>
              <w:jc w:val="both"/>
              <w:rPr>
                <w:rFonts w:ascii="Arial" w:hAnsi="Arial" w:cs="Arial"/>
              </w:rPr>
            </w:pPr>
          </w:p>
          <w:p w:rsidR="007008FE" w:rsidRDefault="007008FE" w:rsidP="00490AE8">
            <w:pPr>
              <w:jc w:val="both"/>
              <w:rPr>
                <w:rFonts w:ascii="Arial" w:hAnsi="Arial" w:cs="Arial"/>
              </w:rPr>
            </w:pPr>
            <w:r>
              <w:rPr>
                <w:rFonts w:ascii="Arial" w:hAnsi="Arial" w:cs="Arial"/>
                <w:noProof/>
                <w:lang w:eastAsia="en-GB"/>
              </w:rPr>
              <w:drawing>
                <wp:inline distT="0" distB="0" distL="0" distR="0">
                  <wp:extent cx="6229350" cy="3251200"/>
                  <wp:effectExtent l="3810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008FE" w:rsidRDefault="007008FE" w:rsidP="00490AE8">
            <w:pPr>
              <w:jc w:val="both"/>
              <w:rPr>
                <w:rFonts w:ascii="Arial" w:hAnsi="Arial" w:cs="Arial"/>
              </w:rPr>
            </w:pPr>
          </w:p>
        </w:tc>
      </w:tr>
    </w:tbl>
    <w:p w:rsidR="00B009B0" w:rsidRPr="00423AB1" w:rsidRDefault="00B009B0" w:rsidP="00490AE8">
      <w:pPr>
        <w:pStyle w:val="Heading2"/>
        <w:jc w:val="both"/>
        <w:rPr>
          <w:rFonts w:ascii="Arial" w:hAnsi="Arial" w:cs="Arial"/>
        </w:rPr>
      </w:pPr>
    </w:p>
    <w:p w:rsidR="00035F43" w:rsidRDefault="00035F43" w:rsidP="00490AE8">
      <w:pPr>
        <w:jc w:val="both"/>
      </w:pPr>
      <w:r>
        <w:rPr>
          <w:b/>
          <w:bCs/>
        </w:rPr>
        <w:br w:type="page"/>
      </w:r>
    </w:p>
    <w:tbl>
      <w:tblPr>
        <w:tblStyle w:val="TableGrid"/>
        <w:tblW w:w="0" w:type="auto"/>
        <w:tblLook w:val="04A0" w:firstRow="1" w:lastRow="0" w:firstColumn="1" w:lastColumn="0" w:noHBand="0" w:noVBand="1"/>
      </w:tblPr>
      <w:tblGrid>
        <w:gridCol w:w="10194"/>
      </w:tblGrid>
      <w:tr w:rsidR="00561782" w:rsidRPr="00423AB1" w:rsidTr="00035F43">
        <w:tc>
          <w:tcPr>
            <w:tcW w:w="10194" w:type="dxa"/>
          </w:tcPr>
          <w:p w:rsidR="00561782" w:rsidRPr="00CA7C0E" w:rsidRDefault="00561782" w:rsidP="00490AE8">
            <w:pPr>
              <w:pStyle w:val="Heading2"/>
              <w:jc w:val="both"/>
              <w:outlineLvl w:val="1"/>
              <w:rPr>
                <w:rFonts w:ascii="Arial" w:hAnsi="Arial" w:cs="Arial"/>
              </w:rPr>
            </w:pPr>
            <w:r w:rsidRPr="00423AB1">
              <w:rPr>
                <w:rFonts w:ascii="Arial" w:hAnsi="Arial" w:cs="Arial"/>
              </w:rPr>
              <w:lastRenderedPageBreak/>
              <w:t>Programme Learning</w:t>
            </w:r>
            <w:r w:rsidR="00CA7C0E">
              <w:rPr>
                <w:rFonts w:ascii="Arial" w:hAnsi="Arial" w:cs="Arial"/>
              </w:rPr>
              <w:t>,</w:t>
            </w:r>
            <w:r w:rsidRPr="00423AB1">
              <w:rPr>
                <w:rFonts w:ascii="Arial" w:hAnsi="Arial" w:cs="Arial"/>
              </w:rPr>
              <w:t xml:space="preserve"> Teaching &amp; Assessment Strategy </w:t>
            </w:r>
          </w:p>
        </w:tc>
      </w:tr>
      <w:tr w:rsidR="00561782" w:rsidRPr="00423AB1" w:rsidTr="00035F43">
        <w:tc>
          <w:tcPr>
            <w:tcW w:w="10194" w:type="dxa"/>
          </w:tcPr>
          <w:p w:rsidR="00E1799D" w:rsidRDefault="00E1799D" w:rsidP="00490AE8">
            <w:pPr>
              <w:jc w:val="both"/>
              <w:rPr>
                <w:rFonts w:ascii="Arial" w:hAnsi="Arial" w:cs="Arial"/>
              </w:rPr>
            </w:pPr>
            <w:r>
              <w:rPr>
                <w:rFonts w:ascii="Arial" w:hAnsi="Arial" w:cs="Arial"/>
              </w:rPr>
              <w:t>There are three dif</w:t>
            </w:r>
            <w:r w:rsidR="009F2940">
              <w:rPr>
                <w:rFonts w:ascii="Arial" w:hAnsi="Arial" w:cs="Arial"/>
              </w:rPr>
              <w:t>ferent ways you can study this P</w:t>
            </w:r>
            <w:r>
              <w:rPr>
                <w:rFonts w:ascii="Arial" w:hAnsi="Arial" w:cs="Arial"/>
              </w:rPr>
              <w:t xml:space="preserve">rogramme: </w:t>
            </w:r>
          </w:p>
          <w:p w:rsidR="00E1799D" w:rsidRPr="00E1799D" w:rsidRDefault="00E1799D" w:rsidP="0059046B">
            <w:pPr>
              <w:pStyle w:val="ListParagraph"/>
              <w:numPr>
                <w:ilvl w:val="0"/>
                <w:numId w:val="6"/>
              </w:numPr>
              <w:jc w:val="both"/>
              <w:rPr>
                <w:rFonts w:ascii="Arial" w:hAnsi="Arial" w:cs="Arial"/>
                <w:i/>
              </w:rPr>
            </w:pPr>
            <w:r>
              <w:rPr>
                <w:rFonts w:ascii="Arial" w:hAnsi="Arial" w:cs="Arial"/>
              </w:rPr>
              <w:t>F</w:t>
            </w:r>
            <w:r w:rsidRPr="00E1799D">
              <w:rPr>
                <w:rFonts w:ascii="Arial" w:hAnsi="Arial" w:cs="Arial"/>
              </w:rPr>
              <w:t>ull time over 12 months</w:t>
            </w:r>
            <w:r>
              <w:rPr>
                <w:rFonts w:ascii="Arial" w:hAnsi="Arial" w:cs="Arial"/>
              </w:rPr>
              <w:t>.</w:t>
            </w:r>
          </w:p>
          <w:p w:rsidR="00E1799D" w:rsidRPr="00E1799D" w:rsidRDefault="00E1799D" w:rsidP="0059046B">
            <w:pPr>
              <w:pStyle w:val="ListParagraph"/>
              <w:numPr>
                <w:ilvl w:val="0"/>
                <w:numId w:val="6"/>
              </w:numPr>
              <w:jc w:val="both"/>
              <w:rPr>
                <w:rFonts w:ascii="Arial" w:hAnsi="Arial" w:cs="Arial"/>
                <w:i/>
              </w:rPr>
            </w:pPr>
            <w:r>
              <w:rPr>
                <w:rFonts w:ascii="Arial" w:hAnsi="Arial" w:cs="Arial"/>
              </w:rPr>
              <w:t>Part time with an intensive week of study for each module</w:t>
            </w:r>
            <w:r w:rsidR="008C564C">
              <w:rPr>
                <w:rFonts w:ascii="Arial" w:hAnsi="Arial" w:cs="Arial"/>
              </w:rPr>
              <w:t>,</w:t>
            </w:r>
            <w:r>
              <w:rPr>
                <w:rFonts w:ascii="Arial" w:hAnsi="Arial" w:cs="Arial"/>
              </w:rPr>
              <w:t xml:space="preserve"> over 3 years</w:t>
            </w:r>
            <w:r w:rsidR="00167EFD">
              <w:rPr>
                <w:rFonts w:ascii="Arial" w:hAnsi="Arial" w:cs="Arial"/>
              </w:rPr>
              <w:t xml:space="preserve"> (known as block release)</w:t>
            </w:r>
          </w:p>
          <w:p w:rsidR="00561782" w:rsidRDefault="00E1799D" w:rsidP="0059046B">
            <w:pPr>
              <w:pStyle w:val="ListParagraph"/>
              <w:numPr>
                <w:ilvl w:val="0"/>
                <w:numId w:val="6"/>
              </w:numPr>
              <w:jc w:val="both"/>
              <w:rPr>
                <w:rFonts w:ascii="Arial" w:hAnsi="Arial" w:cs="Arial"/>
                <w:i/>
              </w:rPr>
            </w:pPr>
            <w:r>
              <w:rPr>
                <w:rFonts w:ascii="Arial" w:hAnsi="Arial" w:cs="Arial"/>
              </w:rPr>
              <w:t>Part time at a distance over 3 years.</w:t>
            </w:r>
            <w:r w:rsidR="000D0841" w:rsidRPr="00E1799D">
              <w:rPr>
                <w:rFonts w:ascii="Arial" w:hAnsi="Arial" w:cs="Arial"/>
                <w:i/>
              </w:rPr>
              <w:t xml:space="preserve"> </w:t>
            </w:r>
          </w:p>
          <w:p w:rsidR="003719EB" w:rsidRDefault="003719EB" w:rsidP="00490AE8">
            <w:pPr>
              <w:pStyle w:val="ListParagraph"/>
              <w:jc w:val="both"/>
              <w:rPr>
                <w:rFonts w:ascii="Arial" w:hAnsi="Arial" w:cs="Arial"/>
                <w:i/>
              </w:rPr>
            </w:pPr>
          </w:p>
          <w:p w:rsidR="00E1799D" w:rsidRDefault="00E1799D" w:rsidP="00490AE8">
            <w:pPr>
              <w:jc w:val="both"/>
              <w:rPr>
                <w:rFonts w:ascii="Arial" w:hAnsi="Arial" w:cs="Arial"/>
              </w:rPr>
            </w:pPr>
            <w:r>
              <w:rPr>
                <w:rFonts w:ascii="Arial" w:hAnsi="Arial" w:cs="Arial"/>
              </w:rPr>
              <w:t>Whichever method you choo</w:t>
            </w:r>
            <w:r w:rsidR="004129BD">
              <w:rPr>
                <w:rFonts w:ascii="Arial" w:hAnsi="Arial" w:cs="Arial"/>
              </w:rPr>
              <w:t>se you will have access to the U</w:t>
            </w:r>
            <w:r>
              <w:rPr>
                <w:rFonts w:ascii="Arial" w:hAnsi="Arial" w:cs="Arial"/>
              </w:rPr>
              <w:t xml:space="preserve">niversity’s on-line virtual learning environment called Moodle. On here you will have access to all the study materials, </w:t>
            </w:r>
            <w:r w:rsidR="00167EFD">
              <w:rPr>
                <w:rFonts w:ascii="Arial" w:hAnsi="Arial" w:cs="Arial"/>
              </w:rPr>
              <w:t xml:space="preserve">activities, </w:t>
            </w:r>
            <w:r>
              <w:rPr>
                <w:rFonts w:ascii="Arial" w:hAnsi="Arial" w:cs="Arial"/>
              </w:rPr>
              <w:t xml:space="preserve">discussion forums, quizzes and more. It is also the place where all assignments are submitted and draft marks and feedback are provided. This is a core source for your study and it is ‘live’ meaning that lecturers will update it during the course of the year to reflect new and emerging practices. By having this as a central source you are able to study when you want and refer back to </w:t>
            </w:r>
            <w:r w:rsidR="00167EFD">
              <w:rPr>
                <w:rFonts w:ascii="Arial" w:hAnsi="Arial" w:cs="Arial"/>
              </w:rPr>
              <w:t xml:space="preserve">material as and when you need to, making this a flexible </w:t>
            </w:r>
            <w:r w:rsidR="009F2940">
              <w:rPr>
                <w:rFonts w:ascii="Arial" w:hAnsi="Arial" w:cs="Arial"/>
              </w:rPr>
              <w:t>P</w:t>
            </w:r>
            <w:r w:rsidR="00167EFD">
              <w:rPr>
                <w:rFonts w:ascii="Arial" w:hAnsi="Arial" w:cs="Arial"/>
              </w:rPr>
              <w:t xml:space="preserve">rogramme to study. </w:t>
            </w:r>
          </w:p>
          <w:p w:rsidR="00167EFD" w:rsidRDefault="00167EFD" w:rsidP="00490AE8">
            <w:pPr>
              <w:jc w:val="both"/>
              <w:rPr>
                <w:rFonts w:ascii="Arial" w:hAnsi="Arial" w:cs="Arial"/>
              </w:rPr>
            </w:pPr>
          </w:p>
          <w:p w:rsidR="008C564C" w:rsidRDefault="009F2940" w:rsidP="00490AE8">
            <w:pPr>
              <w:jc w:val="both"/>
              <w:rPr>
                <w:rFonts w:ascii="Arial" w:hAnsi="Arial" w:cs="Arial"/>
              </w:rPr>
            </w:pPr>
            <w:r>
              <w:rPr>
                <w:rFonts w:ascii="Arial" w:hAnsi="Arial" w:cs="Arial"/>
              </w:rPr>
              <w:t>If you chose to study the P</w:t>
            </w:r>
            <w:r w:rsidR="00167EFD">
              <w:rPr>
                <w:rFonts w:ascii="Arial" w:hAnsi="Arial" w:cs="Arial"/>
              </w:rPr>
              <w:t xml:space="preserve">rogramme full time or block release then there will be face-to-face time for every module with a member of the lecture team. We take a ‘blended approach’ to learning for these two study methods, which means that you will be expected to prepare and read material prior to the sessions and then use the knowledge you have gained in lectures. </w:t>
            </w:r>
          </w:p>
          <w:p w:rsidR="008C564C" w:rsidRDefault="008C564C" w:rsidP="00490AE8">
            <w:pPr>
              <w:jc w:val="both"/>
              <w:rPr>
                <w:rFonts w:ascii="Arial" w:hAnsi="Arial" w:cs="Arial"/>
              </w:rPr>
            </w:pPr>
          </w:p>
          <w:p w:rsidR="00167EFD" w:rsidRDefault="00167EFD" w:rsidP="00490AE8">
            <w:pPr>
              <w:jc w:val="both"/>
              <w:rPr>
                <w:rFonts w:ascii="Arial" w:hAnsi="Arial" w:cs="Arial"/>
              </w:rPr>
            </w:pPr>
            <w:r>
              <w:rPr>
                <w:rFonts w:ascii="Arial" w:hAnsi="Arial" w:cs="Arial"/>
              </w:rPr>
              <w:t xml:space="preserve">Typically a lecture will consist of an overview of the knowledge and some time for questions before the main activity begins. The lectures have the feel of a workshop enabling you to progress at your pace with the activities and ask questions as and when you need to. The activities are designed to help you use and apply the knowledge and often mirror assessment questions. This way you are able to practice the assessment and receive formative feedback from </w:t>
            </w:r>
            <w:r w:rsidR="008C564C">
              <w:rPr>
                <w:rFonts w:ascii="Arial" w:hAnsi="Arial" w:cs="Arial"/>
              </w:rPr>
              <w:t xml:space="preserve">the lecturer and </w:t>
            </w:r>
            <w:r>
              <w:rPr>
                <w:rFonts w:ascii="Arial" w:hAnsi="Arial" w:cs="Arial"/>
              </w:rPr>
              <w:t xml:space="preserve">your fellow students working on the activity with you to help you improve your understanding. This ultimately means that your answer to any assignment will be enhanced if you take this formative feedback on board. </w:t>
            </w:r>
          </w:p>
          <w:p w:rsidR="00167EFD" w:rsidRDefault="00167EFD" w:rsidP="00490AE8">
            <w:pPr>
              <w:jc w:val="both"/>
              <w:rPr>
                <w:rFonts w:ascii="Arial" w:hAnsi="Arial" w:cs="Arial"/>
              </w:rPr>
            </w:pPr>
          </w:p>
          <w:p w:rsidR="00167EFD" w:rsidRDefault="00167EFD" w:rsidP="00490AE8">
            <w:pPr>
              <w:jc w:val="both"/>
              <w:rPr>
                <w:rFonts w:ascii="Arial" w:hAnsi="Arial" w:cs="Arial"/>
              </w:rPr>
            </w:pPr>
            <w:r>
              <w:rPr>
                <w:rFonts w:ascii="Arial" w:hAnsi="Arial" w:cs="Arial"/>
              </w:rPr>
              <w:t xml:space="preserve">If you chose distance learning, you will still have access to these activities and be able to complete them remotely. Often the answers from the full time and block release students will be shared through Moodle along with lecturer feedback so that you can compare your own work with theirs. There are also the discussion forums so you can connect with all students and you can create your own virtual working student groups with other distance learners. </w:t>
            </w:r>
          </w:p>
          <w:p w:rsidR="00D162E6" w:rsidRDefault="00D162E6" w:rsidP="00490AE8">
            <w:pPr>
              <w:jc w:val="both"/>
              <w:rPr>
                <w:rFonts w:ascii="Arial" w:hAnsi="Arial" w:cs="Arial"/>
              </w:rPr>
            </w:pPr>
          </w:p>
          <w:p w:rsidR="00D162E6" w:rsidRDefault="00D162E6" w:rsidP="00490AE8">
            <w:pPr>
              <w:jc w:val="both"/>
              <w:rPr>
                <w:rFonts w:ascii="Arial" w:hAnsi="Arial" w:cs="Arial"/>
              </w:rPr>
            </w:pPr>
            <w:r>
              <w:rPr>
                <w:rFonts w:ascii="Arial" w:hAnsi="Arial" w:cs="Arial"/>
              </w:rPr>
              <w:t xml:space="preserve">We also run a Guest Speaker Program. Full time and block release students will have a guest speaker on a regular basis who will be a practicing expert from internal audit or a related field, depending on the module. This way we aim to bring in further expertise from current practitioners to help develop your understanding of internal audit in other sectors, industries and countries than your own. The guest presentations are also added to Moodle, so distance learning students can access this too. </w:t>
            </w:r>
          </w:p>
          <w:p w:rsidR="00C11529" w:rsidRDefault="00C11529" w:rsidP="00490AE8">
            <w:pPr>
              <w:jc w:val="both"/>
              <w:rPr>
                <w:rFonts w:ascii="Arial" w:hAnsi="Arial" w:cs="Arial"/>
              </w:rPr>
            </w:pPr>
          </w:p>
          <w:p w:rsidR="00C11529" w:rsidRDefault="00C11529" w:rsidP="00490AE8">
            <w:pPr>
              <w:jc w:val="both"/>
              <w:rPr>
                <w:rFonts w:ascii="Arial" w:hAnsi="Arial" w:cs="Arial"/>
              </w:rPr>
            </w:pPr>
            <w:r>
              <w:rPr>
                <w:rFonts w:ascii="Arial" w:hAnsi="Arial" w:cs="Arial"/>
              </w:rPr>
              <w:t xml:space="preserve">For full time students we also have a Field Trip Program. Each term you will visit an organisation in the Midlands and each will be a different sector / industry again to broaden your understanding of the internal audit profession. These will be linked with a presentation from one of our Visiting Professors, who are again respected experts in the wider field of governance. </w:t>
            </w:r>
            <w:r w:rsidR="008C564C">
              <w:rPr>
                <w:rFonts w:ascii="Arial" w:hAnsi="Arial" w:cs="Arial"/>
              </w:rPr>
              <w:t>Again the Visiting Professor’s presentation will be posted on Moodle for part time students to access.</w:t>
            </w:r>
          </w:p>
          <w:p w:rsidR="00167EFD" w:rsidRDefault="00167EFD" w:rsidP="00490AE8">
            <w:pPr>
              <w:jc w:val="both"/>
              <w:rPr>
                <w:rFonts w:ascii="Arial" w:hAnsi="Arial" w:cs="Arial"/>
              </w:rPr>
            </w:pPr>
          </w:p>
          <w:p w:rsidR="00167EFD" w:rsidRDefault="00167EFD" w:rsidP="00490AE8">
            <w:pPr>
              <w:jc w:val="both"/>
              <w:rPr>
                <w:rFonts w:ascii="Arial" w:hAnsi="Arial" w:cs="Arial"/>
              </w:rPr>
            </w:pPr>
            <w:r>
              <w:rPr>
                <w:rFonts w:ascii="Arial" w:hAnsi="Arial" w:cs="Arial"/>
              </w:rPr>
              <w:t xml:space="preserve">The lecture team prides itself on the level of support that it can provide to </w:t>
            </w:r>
            <w:r w:rsidR="00D162E6">
              <w:rPr>
                <w:rFonts w:ascii="Arial" w:hAnsi="Arial" w:cs="Arial"/>
              </w:rPr>
              <w:t xml:space="preserve">all </w:t>
            </w:r>
            <w:r>
              <w:rPr>
                <w:rFonts w:ascii="Arial" w:hAnsi="Arial" w:cs="Arial"/>
              </w:rPr>
              <w:t xml:space="preserve">students. We have drop in sessions every week, but we are also available by e-mail, phone and Skype and are happy to arrange individual or group tutorials where students have the need. </w:t>
            </w:r>
          </w:p>
          <w:p w:rsidR="00D162E6" w:rsidRDefault="00D162E6" w:rsidP="00490AE8">
            <w:pPr>
              <w:jc w:val="both"/>
              <w:rPr>
                <w:rFonts w:ascii="Arial" w:hAnsi="Arial" w:cs="Arial"/>
              </w:rPr>
            </w:pPr>
          </w:p>
          <w:p w:rsidR="00D162E6" w:rsidRDefault="00D162E6" w:rsidP="00490AE8">
            <w:pPr>
              <w:jc w:val="both"/>
              <w:rPr>
                <w:rFonts w:ascii="Arial" w:hAnsi="Arial" w:cs="Arial"/>
              </w:rPr>
            </w:pPr>
          </w:p>
          <w:p w:rsidR="00D162E6" w:rsidRDefault="00D162E6" w:rsidP="00490AE8">
            <w:pPr>
              <w:jc w:val="both"/>
              <w:rPr>
                <w:rFonts w:ascii="Arial" w:hAnsi="Arial" w:cs="Arial"/>
              </w:rPr>
            </w:pPr>
            <w:r>
              <w:rPr>
                <w:rFonts w:ascii="Arial" w:hAnsi="Arial" w:cs="Arial"/>
              </w:rPr>
              <w:lastRenderedPageBreak/>
              <w:t xml:space="preserve">Whichever study method you chose the way in which you will be assessed will be the same. The assessment strategy is to mirror working practices as far as possible and to help you develop your communication skills in particular. This means that the knowledge you gain from the assessment can be used in your day to day work as an internal auditor. The assessment strategy has also been created to try to balance the work load for you so that you do not have all assessments due on the same day, and there are no closed book exams. Details of the specific assessment method for each module are explained in the relevant Module Description. </w:t>
            </w:r>
          </w:p>
          <w:p w:rsidR="00D162E6" w:rsidRPr="00E1799D" w:rsidRDefault="00D162E6" w:rsidP="00490AE8">
            <w:pPr>
              <w:jc w:val="both"/>
              <w:rPr>
                <w:rFonts w:ascii="Arial" w:hAnsi="Arial" w:cs="Arial"/>
              </w:rPr>
            </w:pPr>
          </w:p>
        </w:tc>
      </w:tr>
      <w:tr w:rsidR="00561782" w:rsidRPr="00423AB1" w:rsidTr="00035F43">
        <w:tc>
          <w:tcPr>
            <w:tcW w:w="10194" w:type="dxa"/>
          </w:tcPr>
          <w:p w:rsidR="00561782" w:rsidRPr="00423AB1" w:rsidRDefault="00BF60A5" w:rsidP="00490AE8">
            <w:pPr>
              <w:pStyle w:val="Heading2"/>
              <w:jc w:val="both"/>
              <w:outlineLvl w:val="1"/>
              <w:rPr>
                <w:rFonts w:ascii="Arial" w:hAnsi="Arial" w:cs="Arial"/>
              </w:rPr>
            </w:pPr>
            <w:r>
              <w:rPr>
                <w:rFonts w:ascii="Arial" w:hAnsi="Arial" w:cs="Arial"/>
              </w:rPr>
              <w:lastRenderedPageBreak/>
              <w:t>T</w:t>
            </w:r>
            <w:r w:rsidR="004C23E1" w:rsidRPr="00423AB1">
              <w:rPr>
                <w:rFonts w:ascii="Arial" w:hAnsi="Arial" w:cs="Arial"/>
              </w:rPr>
              <w:t xml:space="preserve">he Whole Experience </w:t>
            </w:r>
          </w:p>
          <w:p w:rsidR="004C23E1" w:rsidRDefault="004C23E1" w:rsidP="00490AE8">
            <w:pPr>
              <w:jc w:val="both"/>
              <w:rPr>
                <w:rFonts w:ascii="Arial" w:hAnsi="Arial" w:cs="Arial"/>
              </w:rPr>
            </w:pPr>
            <w:r w:rsidRPr="00423AB1">
              <w:rPr>
                <w:rFonts w:ascii="Arial" w:hAnsi="Arial" w:cs="Arial"/>
              </w:rPr>
              <w:t xml:space="preserve">We recognise that </w:t>
            </w:r>
            <w:r w:rsidR="009F2940">
              <w:rPr>
                <w:rFonts w:ascii="Arial" w:hAnsi="Arial" w:cs="Arial"/>
              </w:rPr>
              <w:t>there are key aspects to every P</w:t>
            </w:r>
            <w:r w:rsidRPr="00423AB1">
              <w:rPr>
                <w:rFonts w:ascii="Arial" w:hAnsi="Arial" w:cs="Arial"/>
              </w:rPr>
              <w:t>rogramme that need to be addressed to ensure we are inclusive, ho</w:t>
            </w:r>
            <w:r w:rsidR="009F2940">
              <w:rPr>
                <w:rFonts w:ascii="Arial" w:hAnsi="Arial" w:cs="Arial"/>
              </w:rPr>
              <w:t>listic and open about how your P</w:t>
            </w:r>
            <w:r w:rsidRPr="00423AB1">
              <w:rPr>
                <w:rFonts w:ascii="Arial" w:hAnsi="Arial" w:cs="Arial"/>
              </w:rPr>
              <w:t>rogramme fits into your wider university experience and your ambitions for your future – below are Statements of Intent to explain how you will experience these critical learning themes.</w:t>
            </w:r>
            <w:r w:rsidR="002D520A">
              <w:rPr>
                <w:rFonts w:ascii="Arial" w:hAnsi="Arial" w:cs="Arial"/>
              </w:rPr>
              <w:t xml:space="preserve"> Each section offers a brief explanation of the theme, why it is</w:t>
            </w:r>
            <w:r w:rsidR="00B868AB">
              <w:rPr>
                <w:rFonts w:ascii="Arial" w:hAnsi="Arial" w:cs="Arial"/>
              </w:rPr>
              <w:t xml:space="preserve"> important, </w:t>
            </w:r>
            <w:r w:rsidR="009F2940">
              <w:rPr>
                <w:rFonts w:ascii="Arial" w:hAnsi="Arial" w:cs="Arial"/>
              </w:rPr>
              <w:t>and how your P</w:t>
            </w:r>
            <w:r w:rsidR="002D520A">
              <w:rPr>
                <w:rFonts w:ascii="Arial" w:hAnsi="Arial" w:cs="Arial"/>
              </w:rPr>
              <w:t xml:space="preserve">rogramme addresses these. </w:t>
            </w:r>
          </w:p>
          <w:p w:rsidR="00106619" w:rsidRPr="00423AB1" w:rsidRDefault="00106619" w:rsidP="00490AE8">
            <w:pPr>
              <w:jc w:val="both"/>
              <w:rPr>
                <w:rFonts w:ascii="Arial" w:hAnsi="Arial" w:cs="Arial"/>
              </w:rPr>
            </w:pPr>
          </w:p>
        </w:tc>
      </w:tr>
      <w:tr w:rsidR="004C23E1" w:rsidRPr="00423AB1" w:rsidTr="00035F43">
        <w:tc>
          <w:tcPr>
            <w:tcW w:w="10194" w:type="dxa"/>
          </w:tcPr>
          <w:p w:rsidR="00406A0B" w:rsidRDefault="00406A0B" w:rsidP="00490AE8">
            <w:pPr>
              <w:pStyle w:val="Heading2"/>
              <w:jc w:val="both"/>
              <w:outlineLvl w:val="1"/>
              <w:rPr>
                <w:rFonts w:ascii="Arial" w:hAnsi="Arial" w:cs="Arial"/>
              </w:rPr>
            </w:pPr>
            <w:r>
              <w:rPr>
                <w:rFonts w:ascii="Arial" w:hAnsi="Arial" w:cs="Arial"/>
              </w:rPr>
              <w:t>Widening Participation</w:t>
            </w:r>
          </w:p>
          <w:p w:rsidR="00FE30A2" w:rsidRPr="00490AE8" w:rsidRDefault="00FE30A2" w:rsidP="00490AE8">
            <w:pPr>
              <w:jc w:val="both"/>
              <w:rPr>
                <w:rFonts w:ascii="Arial" w:hAnsi="Arial" w:cs="Arial"/>
              </w:rPr>
            </w:pPr>
            <w:r w:rsidRPr="00490AE8">
              <w:rPr>
                <w:rFonts w:ascii="Arial" w:hAnsi="Arial" w:cs="Arial"/>
              </w:rPr>
              <w:t>We believe that higher education has a vital role to play in liberating personal and social potential.</w:t>
            </w:r>
          </w:p>
          <w:p w:rsidR="00FE30A2" w:rsidRPr="00490AE8" w:rsidRDefault="00FE30A2" w:rsidP="00490AE8">
            <w:pPr>
              <w:jc w:val="both"/>
              <w:rPr>
                <w:rFonts w:ascii="Arial" w:hAnsi="Arial" w:cs="Arial"/>
              </w:rPr>
            </w:pPr>
          </w:p>
          <w:p w:rsidR="00FE30A2" w:rsidRPr="00490AE8" w:rsidRDefault="00FE30A2" w:rsidP="00490AE8">
            <w:pPr>
              <w:jc w:val="both"/>
              <w:rPr>
                <w:rStyle w:val="SubtleEmphasis"/>
                <w:rFonts w:ascii="Arial" w:hAnsi="Arial" w:cs="Arial"/>
                <w:i w:val="0"/>
                <w:color w:val="auto"/>
              </w:rPr>
            </w:pPr>
            <w:r w:rsidRPr="00490AE8">
              <w:rPr>
                <w:rStyle w:val="SubtleEmphasis"/>
                <w:rFonts w:ascii="Arial" w:hAnsi="Arial" w:cs="Arial"/>
                <w:i w:val="0"/>
                <w:color w:val="auto"/>
              </w:rPr>
              <w:t xml:space="preserve">We are committed to attracting </w:t>
            </w:r>
            <w:r w:rsidRPr="00490AE8">
              <w:rPr>
                <w:rFonts w:ascii="Arial" w:hAnsi="Arial" w:cs="Arial"/>
                <w:iCs/>
              </w:rPr>
              <w:t>ta</w:t>
            </w:r>
            <w:r w:rsidR="009F2940" w:rsidRPr="00490AE8">
              <w:rPr>
                <w:rFonts w:ascii="Arial" w:hAnsi="Arial" w:cs="Arial"/>
                <w:iCs/>
              </w:rPr>
              <w:t>lented students to our P</w:t>
            </w:r>
            <w:r w:rsidRPr="00490AE8">
              <w:rPr>
                <w:rFonts w:ascii="Arial" w:hAnsi="Arial" w:cs="Arial"/>
                <w:iCs/>
              </w:rPr>
              <w:t>rogramme and therefore our entry requirements have been set to encourage students from all backgrounds.</w:t>
            </w:r>
          </w:p>
          <w:p w:rsidR="00FE30A2" w:rsidRPr="008C564C" w:rsidRDefault="00FE30A2" w:rsidP="00490AE8">
            <w:pPr>
              <w:jc w:val="both"/>
              <w:rPr>
                <w:rStyle w:val="SubtleEmphasis"/>
                <w:rFonts w:ascii="Arial" w:hAnsi="Arial" w:cs="Arial"/>
                <w:i w:val="0"/>
              </w:rPr>
            </w:pPr>
          </w:p>
          <w:p w:rsidR="00FE30A2" w:rsidRPr="00490AE8" w:rsidRDefault="00FE30A2" w:rsidP="00490AE8">
            <w:pPr>
              <w:jc w:val="both"/>
              <w:rPr>
                <w:rStyle w:val="SubtleEmphasis"/>
                <w:rFonts w:ascii="Arial" w:hAnsi="Arial" w:cs="Arial"/>
                <w:i w:val="0"/>
                <w:color w:val="auto"/>
              </w:rPr>
            </w:pPr>
            <w:r w:rsidRPr="00490AE8">
              <w:rPr>
                <w:rStyle w:val="SubtleEmphasis"/>
                <w:rFonts w:ascii="Arial" w:hAnsi="Arial" w:cs="Arial"/>
                <w:i w:val="0"/>
                <w:color w:val="auto"/>
              </w:rPr>
              <w:t>Our different study modes mean that students can be flexible in how they study, working around full time jobs and family or other commitments. We also go to great efforts to support students during their time here. You will be allocated a personal tutor when you enrol and the Programme and Module Leaders are also available to discuss your progress. You will also be able to access a range of additional support</w:t>
            </w:r>
            <w:r w:rsidR="003719EB" w:rsidRPr="00490AE8">
              <w:rPr>
                <w:rStyle w:val="SubtleEmphasis"/>
                <w:rFonts w:ascii="Arial" w:hAnsi="Arial" w:cs="Arial"/>
                <w:i w:val="0"/>
                <w:color w:val="auto"/>
              </w:rPr>
              <w:t xml:space="preserve">. </w:t>
            </w:r>
            <w:r w:rsidRPr="00490AE8">
              <w:rPr>
                <w:rStyle w:val="SubtleEmphasis"/>
                <w:rFonts w:ascii="Arial" w:hAnsi="Arial" w:cs="Arial"/>
                <w:i w:val="0"/>
                <w:color w:val="auto"/>
              </w:rPr>
              <w:t xml:space="preserve"> </w:t>
            </w:r>
            <w:r w:rsidR="003719EB" w:rsidRPr="00490AE8">
              <w:rPr>
                <w:rStyle w:val="SubtleEmphasis"/>
                <w:rFonts w:ascii="Arial" w:hAnsi="Arial" w:cs="Arial"/>
                <w:i w:val="0"/>
                <w:color w:val="auto"/>
              </w:rPr>
              <w:t>ASK is</w:t>
            </w:r>
            <w:r w:rsidRPr="00490AE8">
              <w:rPr>
                <w:rStyle w:val="SubtleEmphasis"/>
                <w:rFonts w:ascii="Arial" w:hAnsi="Arial" w:cs="Arial"/>
                <w:i w:val="0"/>
                <w:color w:val="auto"/>
              </w:rPr>
              <w:t xml:space="preserve"> the University's integrated and confid</w:t>
            </w:r>
            <w:r w:rsidR="003719EB" w:rsidRPr="00490AE8">
              <w:rPr>
                <w:rStyle w:val="SubtleEmphasis"/>
                <w:rFonts w:ascii="Arial" w:hAnsi="Arial" w:cs="Arial"/>
                <w:i w:val="0"/>
                <w:color w:val="auto"/>
              </w:rPr>
              <w:t xml:space="preserve">ential student enquiry service, </w:t>
            </w:r>
            <w:r w:rsidRPr="00490AE8">
              <w:rPr>
                <w:rStyle w:val="SubtleEmphasis"/>
                <w:rFonts w:ascii="Arial" w:hAnsi="Arial" w:cs="Arial"/>
                <w:i w:val="0"/>
                <w:color w:val="auto"/>
              </w:rPr>
              <w:t>a one-stop-shop for student queries, linking you with advice on health and well-being, careers, finances, visas, and student records.</w:t>
            </w:r>
            <w:r w:rsidR="003719EB" w:rsidRPr="00490AE8">
              <w:rPr>
                <w:rStyle w:val="SubtleEmphasis"/>
                <w:rFonts w:ascii="Arial" w:hAnsi="Arial" w:cs="Arial"/>
                <w:i w:val="0"/>
                <w:color w:val="auto"/>
              </w:rPr>
              <w:t xml:space="preserve"> There is also support from ICT, Library and the Centre for Academic Success. </w:t>
            </w:r>
          </w:p>
          <w:p w:rsidR="00FE30A2" w:rsidRPr="00FE30A2" w:rsidRDefault="00FE30A2" w:rsidP="00490AE8">
            <w:pPr>
              <w:jc w:val="both"/>
            </w:pPr>
          </w:p>
          <w:p w:rsidR="00406A0B" w:rsidRDefault="00406A0B" w:rsidP="00490AE8">
            <w:pPr>
              <w:pStyle w:val="Heading2"/>
              <w:ind w:left="29"/>
              <w:jc w:val="both"/>
              <w:outlineLvl w:val="1"/>
              <w:rPr>
                <w:rFonts w:ascii="Arial" w:hAnsi="Arial" w:cs="Arial"/>
              </w:rPr>
            </w:pPr>
            <w:r>
              <w:rPr>
                <w:rFonts w:ascii="Arial" w:hAnsi="Arial" w:cs="Arial"/>
              </w:rPr>
              <w:t xml:space="preserve">Inclusivity </w:t>
            </w:r>
          </w:p>
          <w:p w:rsidR="003719EB" w:rsidRPr="00490AE8" w:rsidRDefault="003719EB" w:rsidP="00490AE8">
            <w:pPr>
              <w:jc w:val="both"/>
              <w:rPr>
                <w:rStyle w:val="SubtleEmphasis"/>
                <w:rFonts w:ascii="Arial" w:hAnsi="Arial" w:cs="Arial"/>
                <w:i w:val="0"/>
                <w:color w:val="auto"/>
              </w:rPr>
            </w:pPr>
            <w:r w:rsidRPr="00490AE8">
              <w:rPr>
                <w:rStyle w:val="SubtleEmphasis"/>
                <w:rFonts w:ascii="Arial" w:hAnsi="Arial" w:cs="Arial"/>
                <w:i w:val="0"/>
                <w:color w:val="auto"/>
              </w:rPr>
              <w:t>We make every effort to ensure that the University is an inclusive environment, where consideration is given to the full diversity of our students. Our curriculum is designed to ensure that all students succeed to their potential – regardless of disability, sexuality, religion, gender and/or other socio-cultural identities. Most importantly, we believe that authentic diversity and individuality leads to a rich</w:t>
            </w:r>
            <w:r w:rsidR="008C564C" w:rsidRPr="00490AE8">
              <w:rPr>
                <w:rStyle w:val="SubtleEmphasis"/>
                <w:rFonts w:ascii="Arial" w:hAnsi="Arial" w:cs="Arial"/>
                <w:i w:val="0"/>
                <w:color w:val="auto"/>
              </w:rPr>
              <w:t>er learning experience for all and this is why you will be actively encouraged at every opportunity to share your own working experiences and hear from other students so that the diversity of the student group is used as a way of increasing understanding of differences.</w:t>
            </w:r>
          </w:p>
          <w:p w:rsidR="003719EB" w:rsidRPr="003719EB" w:rsidRDefault="003719EB" w:rsidP="00490AE8">
            <w:pPr>
              <w:jc w:val="both"/>
            </w:pPr>
          </w:p>
          <w:p w:rsidR="00186F81" w:rsidRDefault="00BC1A76" w:rsidP="00490AE8">
            <w:pPr>
              <w:pStyle w:val="Heading2"/>
              <w:jc w:val="both"/>
              <w:outlineLvl w:val="1"/>
              <w:rPr>
                <w:rFonts w:ascii="Arial" w:hAnsi="Arial" w:cs="Arial"/>
              </w:rPr>
            </w:pPr>
            <w:r w:rsidRPr="00423AB1">
              <w:rPr>
                <w:rFonts w:ascii="Arial" w:hAnsi="Arial" w:cs="Arial"/>
              </w:rPr>
              <w:t xml:space="preserve">Information &amp; Digital Literacy </w:t>
            </w:r>
          </w:p>
          <w:p w:rsidR="003719EB" w:rsidRDefault="003719EB" w:rsidP="00490AE8">
            <w:pPr>
              <w:jc w:val="both"/>
              <w:rPr>
                <w:rStyle w:val="SubtleEmphasis"/>
                <w:rFonts w:ascii="Arial" w:hAnsi="Arial" w:cs="Arial"/>
                <w:i w:val="0"/>
                <w:color w:val="000000" w:themeColor="text1"/>
              </w:rPr>
            </w:pPr>
            <w:r>
              <w:rPr>
                <w:rStyle w:val="SubtleEmphasis"/>
                <w:rFonts w:ascii="Arial" w:hAnsi="Arial" w:cs="Arial"/>
                <w:i w:val="0"/>
                <w:color w:val="000000" w:themeColor="text1"/>
              </w:rPr>
              <w:t>Throughout</w:t>
            </w:r>
            <w:r w:rsidR="009F2940">
              <w:rPr>
                <w:rStyle w:val="SubtleEmphasis"/>
                <w:rFonts w:ascii="Arial" w:hAnsi="Arial" w:cs="Arial"/>
                <w:i w:val="0"/>
                <w:color w:val="000000" w:themeColor="text1"/>
              </w:rPr>
              <w:t xml:space="preserve"> the P</w:t>
            </w:r>
            <w:r w:rsidR="00340EC0">
              <w:rPr>
                <w:rStyle w:val="SubtleEmphasis"/>
                <w:rFonts w:ascii="Arial" w:hAnsi="Arial" w:cs="Arial"/>
                <w:i w:val="0"/>
                <w:color w:val="000000" w:themeColor="text1"/>
              </w:rPr>
              <w:t xml:space="preserve">rogramme you will be finding and using information from across many different sources, the traditional book through to blogs on the internet. You will learn how to differentiate these different sources of information to help you identify the most relevant and reliable for your purpose, a key skill for any internal auditor. </w:t>
            </w:r>
          </w:p>
          <w:p w:rsidR="00340EC0" w:rsidRDefault="00340EC0" w:rsidP="00490AE8">
            <w:pPr>
              <w:jc w:val="both"/>
              <w:rPr>
                <w:rStyle w:val="SubtleEmphasis"/>
                <w:rFonts w:ascii="Arial" w:hAnsi="Arial" w:cs="Arial"/>
                <w:i w:val="0"/>
                <w:color w:val="000000" w:themeColor="text1"/>
              </w:rPr>
            </w:pPr>
          </w:p>
          <w:p w:rsidR="00340EC0" w:rsidRDefault="00340EC0" w:rsidP="00490AE8">
            <w:pPr>
              <w:jc w:val="both"/>
              <w:rPr>
                <w:rStyle w:val="SubtleEmphasis"/>
                <w:rFonts w:ascii="Arial" w:hAnsi="Arial" w:cs="Arial"/>
                <w:i w:val="0"/>
                <w:color w:val="000000" w:themeColor="text1"/>
              </w:rPr>
            </w:pPr>
            <w:r>
              <w:rPr>
                <w:rStyle w:val="SubtleEmphasis"/>
                <w:rFonts w:ascii="Arial" w:hAnsi="Arial" w:cs="Arial"/>
                <w:i w:val="0"/>
                <w:color w:val="000000" w:themeColor="text1"/>
              </w:rPr>
              <w:t>You will also be using various IT systems, at the core will be Moodle but others will i</w:t>
            </w:r>
            <w:r w:rsidR="004129BD">
              <w:rPr>
                <w:rStyle w:val="SubtleEmphasis"/>
                <w:rFonts w:ascii="Arial" w:hAnsi="Arial" w:cs="Arial"/>
                <w:i w:val="0"/>
                <w:color w:val="000000" w:themeColor="text1"/>
              </w:rPr>
              <w:t>nclude e-learning systems, the U</w:t>
            </w:r>
            <w:r>
              <w:rPr>
                <w:rStyle w:val="SubtleEmphasis"/>
                <w:rFonts w:ascii="Arial" w:hAnsi="Arial" w:cs="Arial"/>
                <w:i w:val="0"/>
                <w:color w:val="000000" w:themeColor="text1"/>
              </w:rPr>
              <w:t xml:space="preserve">niversity’s on-line library and Microsoft office packages. </w:t>
            </w:r>
          </w:p>
          <w:p w:rsidR="003719EB" w:rsidRDefault="003719EB" w:rsidP="00490AE8">
            <w:pPr>
              <w:jc w:val="both"/>
              <w:rPr>
                <w:rStyle w:val="SubtleEmphasis"/>
                <w:rFonts w:ascii="Arial" w:hAnsi="Arial" w:cs="Arial"/>
                <w:i w:val="0"/>
                <w:color w:val="000000" w:themeColor="text1"/>
              </w:rPr>
            </w:pPr>
          </w:p>
          <w:p w:rsidR="003719EB" w:rsidRPr="003719EB" w:rsidRDefault="003719EB" w:rsidP="00490AE8">
            <w:pPr>
              <w:jc w:val="both"/>
              <w:rPr>
                <w:rStyle w:val="SubtleEmphasis"/>
                <w:rFonts w:ascii="Arial" w:hAnsi="Arial" w:cs="Arial"/>
                <w:i w:val="0"/>
                <w:color w:val="000000" w:themeColor="text1"/>
              </w:rPr>
            </w:pPr>
            <w:r w:rsidRPr="003719EB">
              <w:rPr>
                <w:rStyle w:val="SubtleEmphasis"/>
                <w:rFonts w:ascii="Arial" w:hAnsi="Arial" w:cs="Arial"/>
                <w:i w:val="0"/>
                <w:color w:val="000000" w:themeColor="text1"/>
              </w:rPr>
              <w:t xml:space="preserve">For students who need to improve their skills in digital literacy, including the use of specific software, the University offers training programmes through </w:t>
            </w:r>
            <w:hyperlink r:id="rId16" w:history="1">
              <w:r w:rsidRPr="003719EB">
                <w:rPr>
                  <w:rStyle w:val="Hyperlink"/>
                  <w:rFonts w:ascii="Arial" w:hAnsi="Arial" w:cs="Arial"/>
                  <w:i/>
                </w:rPr>
                <w:t>www.lynda.com</w:t>
              </w:r>
            </w:hyperlink>
            <w:r w:rsidRPr="003719EB">
              <w:rPr>
                <w:rStyle w:val="SubtleEmphasis"/>
                <w:rFonts w:ascii="Arial" w:hAnsi="Arial" w:cs="Arial"/>
                <w:i w:val="0"/>
                <w:color w:val="000000" w:themeColor="text1"/>
              </w:rPr>
              <w:t xml:space="preserve">. </w:t>
            </w:r>
          </w:p>
          <w:p w:rsidR="003719EB" w:rsidRPr="003719EB" w:rsidRDefault="003719EB" w:rsidP="00490AE8">
            <w:pPr>
              <w:jc w:val="both"/>
            </w:pPr>
          </w:p>
          <w:p w:rsidR="0007209E" w:rsidRPr="0007209E" w:rsidRDefault="0007209E" w:rsidP="00490AE8">
            <w:pPr>
              <w:jc w:val="both"/>
            </w:pPr>
          </w:p>
          <w:p w:rsidR="00BC1A76" w:rsidRPr="00423AB1" w:rsidRDefault="00BC1A76" w:rsidP="00490AE8">
            <w:pPr>
              <w:jc w:val="both"/>
              <w:rPr>
                <w:rFonts w:ascii="Arial" w:hAnsi="Arial" w:cs="Arial"/>
              </w:rPr>
            </w:pPr>
          </w:p>
        </w:tc>
      </w:tr>
      <w:tr w:rsidR="0002204A" w:rsidRPr="00423AB1" w:rsidTr="00035F43">
        <w:tc>
          <w:tcPr>
            <w:tcW w:w="10194" w:type="dxa"/>
          </w:tcPr>
          <w:p w:rsidR="0002204A" w:rsidRDefault="0002204A" w:rsidP="00490AE8">
            <w:pPr>
              <w:pStyle w:val="Heading2"/>
              <w:jc w:val="both"/>
              <w:outlineLvl w:val="1"/>
              <w:rPr>
                <w:rFonts w:ascii="Arial" w:hAnsi="Arial" w:cs="Arial"/>
              </w:rPr>
            </w:pPr>
            <w:r w:rsidRPr="00423AB1">
              <w:rPr>
                <w:rFonts w:ascii="Arial" w:hAnsi="Arial" w:cs="Arial"/>
              </w:rPr>
              <w:lastRenderedPageBreak/>
              <w:t xml:space="preserve">Sustainability &amp; Global Citizenship </w:t>
            </w:r>
          </w:p>
          <w:p w:rsidR="00106619" w:rsidRPr="00106619" w:rsidRDefault="00106619" w:rsidP="00490AE8">
            <w:pPr>
              <w:jc w:val="both"/>
              <w:rPr>
                <w:rFonts w:ascii="Arial" w:hAnsi="Arial" w:cs="Arial"/>
                <w:iCs/>
                <w:color w:val="404040" w:themeColor="text1" w:themeTint="BF"/>
              </w:rPr>
            </w:pPr>
            <w:r w:rsidRPr="00106619">
              <w:rPr>
                <w:rFonts w:ascii="Arial" w:hAnsi="Arial" w:cs="Arial"/>
                <w:iCs/>
                <w:color w:val="404040" w:themeColor="text1" w:themeTint="BF"/>
              </w:rPr>
              <w:t>BCU is committed to integrating sustainability into the curriculum. The notion that we should all seek to find ways to support the reduction of waste, increase recycling, and lower levels of environmental impact will be familiar, but this is a narrow view of sustainability. Our curriculum also considers sustainability in terms of its connection with Global Citizenship. The United Nations define Global Citizenship in education as 'enabling students to develop the attributes, behaviours and skills needed to work and live in a way that safeguards ecological, social and economic wellbeing, both in the present and for future generations’. We encourage our students to live and work more sustainably whilst recognising the impact that their decisions, and actions, have on the local, national and global communities to which they belong. We have made a commitment as an institution to create graduates with a global outlook (Graduate Attributes) and each of our programmes will now include an internationalised programme aim - the inclusion of sustainability within that is a logical connection. The Faculty and Programme demonstrate internationalisation by:</w:t>
            </w:r>
          </w:p>
          <w:p w:rsidR="00106619" w:rsidRPr="00106619" w:rsidRDefault="00106619" w:rsidP="00490AE8">
            <w:pPr>
              <w:contextualSpacing/>
              <w:jc w:val="both"/>
              <w:rPr>
                <w:rFonts w:ascii="Arial" w:hAnsi="Arial" w:cs="Arial"/>
                <w:iCs/>
                <w:color w:val="404040" w:themeColor="text1" w:themeTint="BF"/>
              </w:rPr>
            </w:pPr>
          </w:p>
          <w:p w:rsidR="00106619" w:rsidRPr="00106619" w:rsidRDefault="00106619" w:rsidP="0059046B">
            <w:pPr>
              <w:numPr>
                <w:ilvl w:val="0"/>
                <w:numId w:val="7"/>
              </w:numPr>
              <w:contextualSpacing/>
              <w:jc w:val="both"/>
              <w:rPr>
                <w:rFonts w:ascii="Arial" w:hAnsi="Arial" w:cs="Arial"/>
                <w:iCs/>
                <w:color w:val="404040" w:themeColor="text1" w:themeTint="BF"/>
              </w:rPr>
            </w:pPr>
            <w:r w:rsidRPr="00106619">
              <w:rPr>
                <w:rFonts w:ascii="Arial" w:hAnsi="Arial" w:cs="Arial"/>
                <w:iCs/>
                <w:color w:val="404040" w:themeColor="text1" w:themeTint="BF"/>
              </w:rPr>
              <w:t>Encouraging intercultural experiences, partnerships and collaborations</w:t>
            </w:r>
            <w:r w:rsidR="008C564C">
              <w:rPr>
                <w:rFonts w:ascii="Arial" w:hAnsi="Arial" w:cs="Arial"/>
                <w:iCs/>
                <w:color w:val="404040" w:themeColor="text1" w:themeTint="BF"/>
              </w:rPr>
              <w:t xml:space="preserve"> for example through the student networking we create.</w:t>
            </w:r>
          </w:p>
          <w:p w:rsidR="008C564C" w:rsidRPr="008C564C" w:rsidRDefault="00106619" w:rsidP="0059046B">
            <w:pPr>
              <w:numPr>
                <w:ilvl w:val="0"/>
                <w:numId w:val="7"/>
              </w:numPr>
              <w:contextualSpacing/>
              <w:jc w:val="both"/>
              <w:rPr>
                <w:rFonts w:ascii="Arial" w:hAnsi="Arial" w:cs="Arial"/>
                <w:iCs/>
                <w:color w:val="404040" w:themeColor="text1" w:themeTint="BF"/>
              </w:rPr>
            </w:pPr>
            <w:r w:rsidRPr="00106619">
              <w:rPr>
                <w:rFonts w:ascii="Arial" w:hAnsi="Arial" w:cs="Arial"/>
                <w:iCs/>
                <w:color w:val="404040" w:themeColor="text1" w:themeTint="BF"/>
              </w:rPr>
              <w:t>Embedding and debating global exemplars and</w:t>
            </w:r>
            <w:r w:rsidR="008C564C">
              <w:rPr>
                <w:rFonts w:ascii="Arial" w:hAnsi="Arial" w:cs="Arial"/>
                <w:iCs/>
                <w:color w:val="404040" w:themeColor="text1" w:themeTint="BF"/>
              </w:rPr>
              <w:t xml:space="preserve"> perspectives in the curriculum</w:t>
            </w:r>
            <w:r w:rsidR="00D14634">
              <w:rPr>
                <w:rFonts w:ascii="Arial" w:hAnsi="Arial" w:cs="Arial"/>
                <w:iCs/>
                <w:color w:val="404040" w:themeColor="text1" w:themeTint="BF"/>
              </w:rPr>
              <w:t>,</w:t>
            </w:r>
            <w:r w:rsidR="008C564C">
              <w:rPr>
                <w:rFonts w:ascii="Arial" w:hAnsi="Arial" w:cs="Arial"/>
                <w:iCs/>
                <w:color w:val="404040" w:themeColor="text1" w:themeTint="BF"/>
              </w:rPr>
              <w:t xml:space="preserve"> in particular through the use of real life case studies during your study.</w:t>
            </w:r>
          </w:p>
          <w:p w:rsidR="00106619" w:rsidRPr="00106619" w:rsidRDefault="00106619" w:rsidP="0059046B">
            <w:pPr>
              <w:numPr>
                <w:ilvl w:val="0"/>
                <w:numId w:val="7"/>
              </w:numPr>
              <w:contextualSpacing/>
              <w:jc w:val="both"/>
              <w:rPr>
                <w:rFonts w:ascii="Arial" w:hAnsi="Arial" w:cs="Arial"/>
                <w:iCs/>
                <w:color w:val="404040" w:themeColor="text1" w:themeTint="BF"/>
              </w:rPr>
            </w:pPr>
            <w:r w:rsidRPr="00106619">
              <w:rPr>
                <w:rFonts w:ascii="Arial" w:hAnsi="Arial" w:cs="Arial"/>
                <w:iCs/>
                <w:color w:val="404040" w:themeColor="text1" w:themeTint="BF"/>
              </w:rPr>
              <w:t>Proactively developing inclusive learning outcome</w:t>
            </w:r>
            <w:r w:rsidR="008C564C">
              <w:rPr>
                <w:rFonts w:ascii="Arial" w:hAnsi="Arial" w:cs="Arial"/>
                <w:iCs/>
                <w:color w:val="404040" w:themeColor="text1" w:themeTint="BF"/>
              </w:rPr>
              <w:t>s</w:t>
            </w:r>
            <w:r w:rsidRPr="00106619">
              <w:rPr>
                <w:rFonts w:ascii="Arial" w:hAnsi="Arial" w:cs="Arial"/>
                <w:iCs/>
                <w:color w:val="404040" w:themeColor="text1" w:themeTint="BF"/>
              </w:rPr>
              <w:t>, practices, skills, and/or attitudes appropriate for diverse societies, culture and individuals.</w:t>
            </w:r>
          </w:p>
          <w:p w:rsidR="008C564C" w:rsidRDefault="00106619" w:rsidP="0059046B">
            <w:pPr>
              <w:numPr>
                <w:ilvl w:val="0"/>
                <w:numId w:val="7"/>
              </w:numPr>
              <w:contextualSpacing/>
              <w:jc w:val="both"/>
              <w:rPr>
                <w:rFonts w:ascii="Arial" w:hAnsi="Arial" w:cs="Arial"/>
                <w:iCs/>
                <w:color w:val="404040" w:themeColor="text1" w:themeTint="BF"/>
              </w:rPr>
            </w:pPr>
            <w:r w:rsidRPr="00106619">
              <w:rPr>
                <w:rFonts w:ascii="Arial" w:hAnsi="Arial" w:cs="Arial"/>
                <w:iCs/>
                <w:color w:val="404040" w:themeColor="text1" w:themeTint="BF"/>
              </w:rPr>
              <w:t xml:space="preserve">Using flexible and inclusive approaches that appreciate and respect individual differences in knowledge, education and culture. </w:t>
            </w:r>
          </w:p>
          <w:p w:rsidR="008C564C" w:rsidRPr="00106619" w:rsidRDefault="008C564C" w:rsidP="0059046B">
            <w:pPr>
              <w:numPr>
                <w:ilvl w:val="0"/>
                <w:numId w:val="7"/>
              </w:numPr>
              <w:contextualSpacing/>
              <w:jc w:val="both"/>
              <w:rPr>
                <w:rFonts w:ascii="Arial" w:hAnsi="Arial" w:cs="Arial"/>
                <w:iCs/>
                <w:color w:val="404040" w:themeColor="text1" w:themeTint="BF"/>
              </w:rPr>
            </w:pPr>
            <w:r w:rsidRPr="00106619">
              <w:rPr>
                <w:rFonts w:ascii="Arial" w:hAnsi="Arial" w:cs="Arial"/>
                <w:iCs/>
                <w:color w:val="404040" w:themeColor="text1" w:themeTint="BF"/>
              </w:rPr>
              <w:t xml:space="preserve">Viewing and utilising the diversity of the academic community (whether differences in cultural and educational backgrounds, country of origin or languages spoken) as a key learning resource </w:t>
            </w:r>
          </w:p>
          <w:p w:rsidR="00106619" w:rsidRPr="00D14634" w:rsidRDefault="008C564C" w:rsidP="0059046B">
            <w:pPr>
              <w:numPr>
                <w:ilvl w:val="0"/>
                <w:numId w:val="7"/>
              </w:numPr>
              <w:contextualSpacing/>
              <w:jc w:val="both"/>
              <w:rPr>
                <w:rFonts w:ascii="Arial" w:hAnsi="Arial" w:cs="Arial"/>
                <w:iCs/>
                <w:color w:val="404040" w:themeColor="text1" w:themeTint="BF"/>
              </w:rPr>
            </w:pPr>
            <w:r w:rsidRPr="00106619">
              <w:rPr>
                <w:rFonts w:ascii="Arial" w:hAnsi="Arial" w:cs="Arial"/>
                <w:iCs/>
                <w:color w:val="404040" w:themeColor="text1" w:themeTint="BF"/>
              </w:rPr>
              <w:t>Facilitating ongoing intercultural and international dialogue and partnerships</w:t>
            </w:r>
            <w:r w:rsidR="00D14634">
              <w:rPr>
                <w:rFonts w:ascii="Arial" w:hAnsi="Arial" w:cs="Arial"/>
                <w:iCs/>
                <w:color w:val="404040" w:themeColor="text1" w:themeTint="BF"/>
              </w:rPr>
              <w:t xml:space="preserve">, and contributing to international scholarly activity and knowledge exchange, </w:t>
            </w:r>
            <w:r w:rsidR="009F2940">
              <w:rPr>
                <w:rFonts w:ascii="Arial" w:hAnsi="Arial" w:cs="Arial"/>
                <w:iCs/>
                <w:color w:val="404040" w:themeColor="text1" w:themeTint="BF"/>
              </w:rPr>
              <w:t>for example through the IAEP p</w:t>
            </w:r>
            <w:r w:rsidR="00D14634">
              <w:rPr>
                <w:rFonts w:ascii="Arial" w:hAnsi="Arial" w:cs="Arial"/>
                <w:iCs/>
                <w:color w:val="404040" w:themeColor="text1" w:themeTint="BF"/>
              </w:rPr>
              <w:t>rogramme.</w:t>
            </w:r>
          </w:p>
          <w:p w:rsidR="00106619" w:rsidRPr="00106619" w:rsidRDefault="00106619" w:rsidP="00490AE8">
            <w:pPr>
              <w:jc w:val="both"/>
              <w:rPr>
                <w:rFonts w:ascii="Arial" w:hAnsi="Arial" w:cs="Arial"/>
              </w:rPr>
            </w:pPr>
          </w:p>
          <w:p w:rsidR="0002204A" w:rsidRDefault="0002204A" w:rsidP="00490AE8">
            <w:pPr>
              <w:pStyle w:val="Heading2"/>
              <w:jc w:val="both"/>
              <w:outlineLvl w:val="1"/>
              <w:rPr>
                <w:rFonts w:ascii="Arial" w:hAnsi="Arial" w:cs="Arial"/>
              </w:rPr>
            </w:pPr>
            <w:r w:rsidRPr="00423AB1">
              <w:rPr>
                <w:rFonts w:ascii="Arial" w:hAnsi="Arial" w:cs="Arial"/>
              </w:rPr>
              <w:t xml:space="preserve">Student Engagement </w:t>
            </w:r>
          </w:p>
          <w:p w:rsidR="0002204A" w:rsidRPr="0007209E" w:rsidRDefault="0002204A" w:rsidP="00490AE8">
            <w:pPr>
              <w:jc w:val="both"/>
              <w:rPr>
                <w:rStyle w:val="SubtleEmphasis"/>
                <w:rFonts w:ascii="Arial" w:hAnsi="Arial" w:cs="Arial"/>
                <w:i w:val="0"/>
                <w:color w:val="000000" w:themeColor="text1"/>
              </w:rPr>
            </w:pPr>
            <w:r w:rsidRPr="0007209E">
              <w:rPr>
                <w:rStyle w:val="SubtleEmphasis"/>
                <w:rFonts w:ascii="Arial" w:hAnsi="Arial" w:cs="Arial"/>
                <w:i w:val="0"/>
                <w:color w:val="000000" w:themeColor="text1"/>
              </w:rPr>
              <w:t>Birmingham City University is renowned in higher education for its commitment and approach to engaging our students in the life of the University.</w:t>
            </w:r>
            <w:r>
              <w:rPr>
                <w:rStyle w:val="SubtleEmphasis"/>
                <w:rFonts w:ascii="Arial" w:hAnsi="Arial" w:cs="Arial"/>
                <w:i w:val="0"/>
                <w:color w:val="000000" w:themeColor="text1"/>
              </w:rPr>
              <w:t xml:space="preserve"> Y</w:t>
            </w:r>
            <w:r w:rsidRPr="0007209E">
              <w:rPr>
                <w:rStyle w:val="SubtleEmphasis"/>
                <w:rFonts w:ascii="Arial" w:hAnsi="Arial" w:cs="Arial"/>
                <w:i w:val="0"/>
                <w:color w:val="000000" w:themeColor="text1"/>
              </w:rPr>
              <w:t xml:space="preserve">ou will be joining a thriving </w:t>
            </w:r>
            <w:r>
              <w:rPr>
                <w:rStyle w:val="SubtleEmphasis"/>
                <w:rFonts w:ascii="Arial" w:hAnsi="Arial" w:cs="Arial"/>
                <w:i w:val="0"/>
                <w:color w:val="000000" w:themeColor="text1"/>
              </w:rPr>
              <w:t xml:space="preserve">ambitious community which is enthusiastic about the internal audit profession. </w:t>
            </w:r>
          </w:p>
          <w:p w:rsidR="0002204A" w:rsidRPr="0007209E" w:rsidRDefault="0002204A" w:rsidP="00490AE8">
            <w:pPr>
              <w:jc w:val="both"/>
              <w:rPr>
                <w:rStyle w:val="SubtleEmphasis"/>
                <w:rFonts w:ascii="Arial" w:hAnsi="Arial" w:cs="Arial"/>
                <w:i w:val="0"/>
                <w:color w:val="000000" w:themeColor="text1"/>
              </w:rPr>
            </w:pPr>
          </w:p>
          <w:p w:rsidR="0002204A" w:rsidRDefault="0002204A" w:rsidP="00490AE8">
            <w:pPr>
              <w:jc w:val="both"/>
              <w:rPr>
                <w:rStyle w:val="SubtleEmphasis"/>
                <w:rFonts w:ascii="Arial" w:hAnsi="Arial" w:cs="Arial"/>
                <w:i w:val="0"/>
                <w:color w:val="000000" w:themeColor="text1"/>
              </w:rPr>
            </w:pPr>
            <w:r>
              <w:rPr>
                <w:rStyle w:val="SubtleEmphasis"/>
                <w:rFonts w:ascii="Arial" w:hAnsi="Arial" w:cs="Arial"/>
                <w:i w:val="0"/>
                <w:color w:val="000000" w:themeColor="text1"/>
              </w:rPr>
              <w:t xml:space="preserve">Each year you can elect a Student Academic Leader (SAL) who is there to share your views on the Programme in a formal and informal setting. The SAL will represent all three groups of students and if elected this presents a great opportunity to increase your network. </w:t>
            </w:r>
          </w:p>
          <w:p w:rsidR="0002204A" w:rsidRPr="0007209E" w:rsidRDefault="0002204A" w:rsidP="00490AE8">
            <w:pPr>
              <w:jc w:val="both"/>
              <w:rPr>
                <w:rStyle w:val="SubtleEmphasis"/>
                <w:rFonts w:ascii="Arial" w:hAnsi="Arial" w:cs="Arial"/>
                <w:i w:val="0"/>
                <w:color w:val="000000" w:themeColor="text1"/>
              </w:rPr>
            </w:pPr>
          </w:p>
          <w:p w:rsidR="0002204A" w:rsidRPr="0007209E" w:rsidRDefault="0002204A" w:rsidP="00490AE8">
            <w:pPr>
              <w:jc w:val="both"/>
              <w:rPr>
                <w:rStyle w:val="SubtleEmphasis"/>
                <w:rFonts w:ascii="Arial" w:hAnsi="Arial" w:cs="Arial"/>
                <w:i w:val="0"/>
                <w:color w:val="000000" w:themeColor="text1"/>
              </w:rPr>
            </w:pPr>
            <w:r w:rsidRPr="0007209E">
              <w:rPr>
                <w:rStyle w:val="SubtleEmphasis"/>
                <w:rFonts w:ascii="Arial" w:hAnsi="Arial" w:cs="Arial"/>
                <w:i w:val="0"/>
                <w:color w:val="000000" w:themeColor="text1"/>
              </w:rPr>
              <w:t xml:space="preserve">Every </w:t>
            </w:r>
            <w:r w:rsidR="00F97E94">
              <w:rPr>
                <w:rStyle w:val="SubtleEmphasis"/>
                <w:rFonts w:ascii="Arial" w:hAnsi="Arial" w:cs="Arial"/>
                <w:i w:val="0"/>
                <w:color w:val="000000" w:themeColor="text1"/>
              </w:rPr>
              <w:t>term</w:t>
            </w:r>
            <w:r w:rsidRPr="0007209E">
              <w:rPr>
                <w:rStyle w:val="SubtleEmphasis"/>
                <w:rFonts w:ascii="Arial" w:hAnsi="Arial" w:cs="Arial"/>
                <w:i w:val="0"/>
                <w:color w:val="000000" w:themeColor="text1"/>
              </w:rPr>
              <w:t xml:space="preserve"> we hold Student Feedback Forums which give you the opportunity to tell us what is working well and what we could improve or develop</w:t>
            </w:r>
            <w:r w:rsidR="00D14634">
              <w:rPr>
                <w:rStyle w:val="SubtleEmphasis"/>
                <w:rFonts w:ascii="Arial" w:hAnsi="Arial" w:cs="Arial"/>
                <w:i w:val="0"/>
                <w:color w:val="000000" w:themeColor="text1"/>
              </w:rPr>
              <w:t>. T</w:t>
            </w:r>
            <w:r w:rsidRPr="0007209E">
              <w:rPr>
                <w:rStyle w:val="SubtleEmphasis"/>
                <w:rFonts w:ascii="Arial" w:hAnsi="Arial" w:cs="Arial"/>
                <w:i w:val="0"/>
                <w:color w:val="000000" w:themeColor="text1"/>
              </w:rPr>
              <w:t>he Programme Leader is always happy to discuss your ideas and facilitate collaboration with other students and departments from across the University.</w:t>
            </w:r>
            <w:r w:rsidR="00106619">
              <w:rPr>
                <w:rStyle w:val="SubtleEmphasis"/>
                <w:rFonts w:ascii="Arial" w:hAnsi="Arial" w:cs="Arial"/>
                <w:i w:val="0"/>
                <w:color w:val="000000" w:themeColor="text1"/>
              </w:rPr>
              <w:t xml:space="preserve"> </w:t>
            </w:r>
            <w:r>
              <w:rPr>
                <w:rStyle w:val="SubtleEmphasis"/>
                <w:rFonts w:ascii="Arial" w:hAnsi="Arial" w:cs="Arial"/>
                <w:i w:val="0"/>
                <w:color w:val="000000" w:themeColor="text1"/>
              </w:rPr>
              <w:t xml:space="preserve">For each module you will also be asked to complete an anonymous questionnaire, the results are then analysed centrally and shared with the Module and Programme Leaders to identify action which needs to be taken. </w:t>
            </w:r>
          </w:p>
          <w:p w:rsidR="0002204A" w:rsidRPr="0007209E" w:rsidRDefault="0002204A" w:rsidP="00490AE8">
            <w:pPr>
              <w:jc w:val="both"/>
              <w:rPr>
                <w:rStyle w:val="SubtleEmphasis"/>
                <w:rFonts w:ascii="Arial" w:hAnsi="Arial" w:cs="Arial"/>
                <w:i w:val="0"/>
                <w:color w:val="000000" w:themeColor="text1"/>
              </w:rPr>
            </w:pPr>
          </w:p>
          <w:p w:rsidR="00D14634" w:rsidRPr="0007209E" w:rsidRDefault="00D14634" w:rsidP="00490AE8">
            <w:pPr>
              <w:jc w:val="both"/>
              <w:rPr>
                <w:rStyle w:val="SubtleEmphasis"/>
                <w:rFonts w:ascii="Arial" w:hAnsi="Arial" w:cs="Arial"/>
                <w:i w:val="0"/>
                <w:color w:val="000000" w:themeColor="text1"/>
              </w:rPr>
            </w:pPr>
            <w:r w:rsidRPr="0007209E">
              <w:rPr>
                <w:rFonts w:ascii="Arial" w:hAnsi="Arial" w:cs="Arial"/>
              </w:rPr>
              <w:t xml:space="preserve">In addition, there are also opportunities for you to pitch for paid work as co-designers and collaborators with staff on projects that strengthen the University learning community and enhance the student experience. These schemes operate through the </w:t>
            </w:r>
            <w:proofErr w:type="spellStart"/>
            <w:r w:rsidRPr="0007209E">
              <w:rPr>
                <w:rFonts w:ascii="Arial" w:hAnsi="Arial" w:cs="Arial"/>
              </w:rPr>
              <w:t>OpportUNIty</w:t>
            </w:r>
            <w:proofErr w:type="spellEnd"/>
            <w:r w:rsidRPr="0007209E">
              <w:rPr>
                <w:rFonts w:ascii="Arial" w:hAnsi="Arial" w:cs="Arial"/>
              </w:rPr>
              <w:t xml:space="preserve"> programme run in partnership between the University and the Students’ Union. </w:t>
            </w:r>
          </w:p>
          <w:p w:rsidR="0002204A" w:rsidRPr="0007209E" w:rsidRDefault="0002204A" w:rsidP="00490AE8">
            <w:pPr>
              <w:jc w:val="both"/>
              <w:rPr>
                <w:rStyle w:val="SubtleEmphasis"/>
                <w:rFonts w:ascii="Arial" w:hAnsi="Arial" w:cs="Arial"/>
                <w:i w:val="0"/>
                <w:color w:val="000000" w:themeColor="text1"/>
              </w:rPr>
            </w:pPr>
            <w:r w:rsidRPr="0007209E">
              <w:rPr>
                <w:rStyle w:val="SubtleEmphasis"/>
                <w:rFonts w:ascii="Arial" w:hAnsi="Arial" w:cs="Arial"/>
                <w:i w:val="0"/>
                <w:color w:val="000000" w:themeColor="text1"/>
              </w:rPr>
              <w:lastRenderedPageBreak/>
              <w:t xml:space="preserve">Above all, we respond to your specific needs </w:t>
            </w:r>
            <w:r>
              <w:rPr>
                <w:rStyle w:val="SubtleEmphasis"/>
                <w:rFonts w:ascii="Arial" w:hAnsi="Arial" w:cs="Arial"/>
                <w:i w:val="0"/>
                <w:color w:val="000000" w:themeColor="text1"/>
              </w:rPr>
              <w:t>as an individual</w:t>
            </w:r>
            <w:r w:rsidRPr="0007209E">
              <w:rPr>
                <w:rStyle w:val="SubtleEmphasis"/>
                <w:rFonts w:ascii="Arial" w:hAnsi="Arial" w:cs="Arial"/>
                <w:i w:val="0"/>
                <w:color w:val="000000" w:themeColor="text1"/>
              </w:rPr>
              <w:t>, which we hope will lead you to value your time as an active participant in the University commu</w:t>
            </w:r>
            <w:r>
              <w:rPr>
                <w:rStyle w:val="SubtleEmphasis"/>
                <w:rFonts w:ascii="Arial" w:hAnsi="Arial" w:cs="Arial"/>
                <w:i w:val="0"/>
                <w:color w:val="000000" w:themeColor="text1"/>
              </w:rPr>
              <w:t xml:space="preserve">nity of learning and creativity, whichever method of study you have chosen. </w:t>
            </w:r>
          </w:p>
          <w:p w:rsidR="0002204A" w:rsidRPr="0007209E" w:rsidRDefault="0002204A" w:rsidP="00490AE8">
            <w:pPr>
              <w:jc w:val="both"/>
              <w:rPr>
                <w:rStyle w:val="SubtleEmphasis"/>
                <w:rFonts w:ascii="Arial" w:hAnsi="Arial" w:cs="Arial"/>
                <w:i w:val="0"/>
                <w:color w:val="000000" w:themeColor="text1"/>
              </w:rPr>
            </w:pPr>
          </w:p>
          <w:p w:rsidR="0002204A" w:rsidRDefault="0002204A" w:rsidP="00490AE8">
            <w:pPr>
              <w:pStyle w:val="Heading2"/>
              <w:jc w:val="both"/>
              <w:outlineLvl w:val="1"/>
              <w:rPr>
                <w:rFonts w:ascii="Arial" w:hAnsi="Arial" w:cs="Arial"/>
              </w:rPr>
            </w:pPr>
            <w:r w:rsidRPr="00423AB1">
              <w:rPr>
                <w:rFonts w:ascii="Arial" w:hAnsi="Arial" w:cs="Arial"/>
              </w:rPr>
              <w:t xml:space="preserve">Partnership Engagement  </w:t>
            </w:r>
          </w:p>
          <w:p w:rsidR="0002204A" w:rsidRDefault="00D14634" w:rsidP="00490AE8">
            <w:pPr>
              <w:jc w:val="both"/>
              <w:rPr>
                <w:rFonts w:ascii="Arial" w:hAnsi="Arial" w:cs="Arial"/>
              </w:rPr>
            </w:pPr>
            <w:r>
              <w:rPr>
                <w:rFonts w:ascii="Arial" w:hAnsi="Arial" w:cs="Arial"/>
              </w:rPr>
              <w:t>This P</w:t>
            </w:r>
            <w:r w:rsidR="0002204A">
              <w:rPr>
                <w:rFonts w:ascii="Arial" w:hAnsi="Arial" w:cs="Arial"/>
              </w:rPr>
              <w:t>rogramme is a</w:t>
            </w:r>
            <w:r>
              <w:rPr>
                <w:rFonts w:ascii="Arial" w:hAnsi="Arial" w:cs="Arial"/>
              </w:rPr>
              <w:t xml:space="preserve">ccredited by the IIA Inc. by their </w:t>
            </w:r>
            <w:r w:rsidR="009A37BB">
              <w:rPr>
                <w:rFonts w:ascii="Arial" w:hAnsi="Arial" w:cs="Arial"/>
              </w:rPr>
              <w:t xml:space="preserve">IAEP </w:t>
            </w:r>
            <w:r w:rsidR="0002204A">
              <w:rPr>
                <w:rFonts w:ascii="Arial" w:hAnsi="Arial" w:cs="Arial"/>
              </w:rPr>
              <w:t xml:space="preserve">programme, at a </w:t>
            </w:r>
            <w:r w:rsidR="0002204A" w:rsidRPr="001835FC">
              <w:rPr>
                <w:rFonts w:ascii="Arial" w:hAnsi="Arial" w:cs="Arial"/>
              </w:rPr>
              <w:t>‘Comprehensive’</w:t>
            </w:r>
            <w:r w:rsidR="0002204A">
              <w:rPr>
                <w:rFonts w:ascii="Arial" w:hAnsi="Arial" w:cs="Arial"/>
              </w:rPr>
              <w:t xml:space="preserve"> level. </w:t>
            </w:r>
            <w:r w:rsidR="009A37BB">
              <w:rPr>
                <w:rFonts w:ascii="Arial" w:hAnsi="Arial" w:cs="Arial"/>
              </w:rPr>
              <w:t xml:space="preserve">This demonstrates the close relationship we have with </w:t>
            </w:r>
            <w:r>
              <w:rPr>
                <w:rFonts w:ascii="Arial" w:hAnsi="Arial" w:cs="Arial"/>
              </w:rPr>
              <w:t>the</w:t>
            </w:r>
            <w:r w:rsidR="009A37BB">
              <w:rPr>
                <w:rFonts w:ascii="Arial" w:hAnsi="Arial" w:cs="Arial"/>
              </w:rPr>
              <w:t xml:space="preserve"> key global body </w:t>
            </w:r>
            <w:r>
              <w:rPr>
                <w:rFonts w:ascii="Arial" w:hAnsi="Arial" w:cs="Arial"/>
              </w:rPr>
              <w:t>for the</w:t>
            </w:r>
            <w:r w:rsidR="009A37BB">
              <w:rPr>
                <w:rFonts w:ascii="Arial" w:hAnsi="Arial" w:cs="Arial"/>
              </w:rPr>
              <w:t xml:space="preserve"> internal audit profession. T</w:t>
            </w:r>
            <w:r w:rsidR="004129BD">
              <w:rPr>
                <w:rFonts w:ascii="Arial" w:hAnsi="Arial" w:cs="Arial"/>
              </w:rPr>
              <w:t>his accreditation provides the U</w:t>
            </w:r>
            <w:r w:rsidR="009A37BB">
              <w:rPr>
                <w:rFonts w:ascii="Arial" w:hAnsi="Arial" w:cs="Arial"/>
              </w:rPr>
              <w:t xml:space="preserve">niversity with many resources not available to others, such as case studies which can be used as part of teaching, </w:t>
            </w:r>
            <w:r>
              <w:rPr>
                <w:rFonts w:ascii="Arial" w:hAnsi="Arial" w:cs="Arial"/>
              </w:rPr>
              <w:t xml:space="preserve">student </w:t>
            </w:r>
            <w:r w:rsidR="009A37BB">
              <w:rPr>
                <w:rFonts w:ascii="Arial" w:hAnsi="Arial" w:cs="Arial"/>
              </w:rPr>
              <w:t>entry to the Esther R Sawyer essay competition, grants and sponsorship funding, and an annual careers retreat in Florida for students looking for a role in the profession. There</w:t>
            </w:r>
            <w:r>
              <w:rPr>
                <w:rFonts w:ascii="Arial" w:hAnsi="Arial" w:cs="Arial"/>
              </w:rPr>
              <w:t xml:space="preserve"> are also just over 50 o</w:t>
            </w:r>
            <w:r w:rsidR="009A37BB">
              <w:rPr>
                <w:rFonts w:ascii="Arial" w:hAnsi="Arial" w:cs="Arial"/>
              </w:rPr>
              <w:t>ther universities across the globe which are also part of the IA</w:t>
            </w:r>
            <w:r w:rsidR="004129BD">
              <w:rPr>
                <w:rFonts w:ascii="Arial" w:hAnsi="Arial" w:cs="Arial"/>
              </w:rPr>
              <w:t>EP programme and therefore the U</w:t>
            </w:r>
            <w:r w:rsidR="009A37BB">
              <w:rPr>
                <w:rFonts w:ascii="Arial" w:hAnsi="Arial" w:cs="Arial"/>
              </w:rPr>
              <w:t xml:space="preserve">niversity has access to this network of academics. </w:t>
            </w:r>
          </w:p>
          <w:p w:rsidR="009A37BB" w:rsidRDefault="009A37BB" w:rsidP="00490AE8">
            <w:pPr>
              <w:jc w:val="both"/>
              <w:rPr>
                <w:rFonts w:ascii="Arial" w:hAnsi="Arial" w:cs="Arial"/>
              </w:rPr>
            </w:pPr>
          </w:p>
          <w:p w:rsidR="007C4D7B" w:rsidRDefault="009A37BB" w:rsidP="00490AE8">
            <w:pPr>
              <w:jc w:val="both"/>
              <w:rPr>
                <w:rFonts w:ascii="Arial" w:hAnsi="Arial" w:cs="Arial"/>
              </w:rPr>
            </w:pPr>
            <w:r>
              <w:rPr>
                <w:rFonts w:ascii="Arial" w:hAnsi="Arial" w:cs="Arial"/>
              </w:rPr>
              <w:t xml:space="preserve">The </w:t>
            </w:r>
            <w:r w:rsidR="007C4D7B">
              <w:rPr>
                <w:rFonts w:ascii="Arial" w:hAnsi="Arial" w:cs="Arial"/>
              </w:rPr>
              <w:t xml:space="preserve">Chartered Institute of Internal Auditors – UK &amp; Ireland </w:t>
            </w:r>
            <w:r w:rsidR="00D14634">
              <w:rPr>
                <w:rFonts w:ascii="Arial" w:hAnsi="Arial" w:cs="Arial"/>
              </w:rPr>
              <w:t xml:space="preserve">(IIA UKI) </w:t>
            </w:r>
            <w:r w:rsidR="007C4D7B">
              <w:rPr>
                <w:rFonts w:ascii="Arial" w:hAnsi="Arial" w:cs="Arial"/>
              </w:rPr>
              <w:t xml:space="preserve">is </w:t>
            </w:r>
            <w:r>
              <w:rPr>
                <w:rFonts w:ascii="Arial" w:hAnsi="Arial" w:cs="Arial"/>
              </w:rPr>
              <w:t xml:space="preserve">also </w:t>
            </w:r>
            <w:r w:rsidR="007C4D7B">
              <w:rPr>
                <w:rFonts w:ascii="Arial" w:hAnsi="Arial" w:cs="Arial"/>
              </w:rPr>
              <w:t>a valued partne</w:t>
            </w:r>
            <w:r w:rsidR="009F2940">
              <w:rPr>
                <w:rFonts w:ascii="Arial" w:hAnsi="Arial" w:cs="Arial"/>
              </w:rPr>
              <w:t>r for this P</w:t>
            </w:r>
            <w:r w:rsidR="007C4D7B">
              <w:rPr>
                <w:rFonts w:ascii="Arial" w:hAnsi="Arial" w:cs="Arial"/>
              </w:rPr>
              <w:t xml:space="preserve">rogramme. They have recently agreed that the </w:t>
            </w:r>
            <w:r w:rsidR="009F2940">
              <w:rPr>
                <w:rFonts w:ascii="Arial" w:hAnsi="Arial" w:cs="Arial"/>
              </w:rPr>
              <w:t>P</w:t>
            </w:r>
            <w:r w:rsidR="007C4D7B">
              <w:rPr>
                <w:rFonts w:ascii="Arial" w:hAnsi="Arial" w:cs="Arial"/>
              </w:rPr>
              <w:t>rogramme can be a key element of a new ‘Route to Chartered Sta</w:t>
            </w:r>
            <w:r w:rsidR="009F2940">
              <w:rPr>
                <w:rFonts w:ascii="Arial" w:hAnsi="Arial" w:cs="Arial"/>
              </w:rPr>
              <w:t>tus’. Students completing this P</w:t>
            </w:r>
            <w:r w:rsidR="007C4D7B">
              <w:rPr>
                <w:rFonts w:ascii="Arial" w:hAnsi="Arial" w:cs="Arial"/>
              </w:rPr>
              <w:t xml:space="preserve">rogramme, who also have either the CIA or PIIA </w:t>
            </w:r>
            <w:r w:rsidR="00D14634">
              <w:rPr>
                <w:rFonts w:ascii="Arial" w:hAnsi="Arial" w:cs="Arial"/>
              </w:rPr>
              <w:t>qualification and can submit a P</w:t>
            </w:r>
            <w:r w:rsidR="007C4D7B">
              <w:rPr>
                <w:rFonts w:ascii="Arial" w:hAnsi="Arial" w:cs="Arial"/>
              </w:rPr>
              <w:t xml:space="preserve">rofessional </w:t>
            </w:r>
            <w:r w:rsidR="00D14634">
              <w:rPr>
                <w:rFonts w:ascii="Arial" w:hAnsi="Arial" w:cs="Arial"/>
              </w:rPr>
              <w:t>Experience J</w:t>
            </w:r>
            <w:r w:rsidR="007C4D7B">
              <w:rPr>
                <w:rFonts w:ascii="Arial" w:hAnsi="Arial" w:cs="Arial"/>
              </w:rPr>
              <w:t xml:space="preserve">ournal </w:t>
            </w:r>
            <w:r w:rsidR="00D14634">
              <w:rPr>
                <w:rFonts w:ascii="Arial" w:hAnsi="Arial" w:cs="Arial"/>
              </w:rPr>
              <w:t xml:space="preserve">(PEJ) </w:t>
            </w:r>
            <w:r w:rsidR="007C4D7B">
              <w:rPr>
                <w:rFonts w:ascii="Arial" w:hAnsi="Arial" w:cs="Arial"/>
              </w:rPr>
              <w:t>meeting the IIA UKI’s requirements, will be awarded the designation CMIIA (Chartered Member of the Chartered Institute of Internal Auditors). The IIA UKI also p</w:t>
            </w:r>
            <w:r w:rsidR="009F2940">
              <w:rPr>
                <w:rFonts w:ascii="Arial" w:hAnsi="Arial" w:cs="Arial"/>
              </w:rPr>
              <w:t>rovides guest speakers for the P</w:t>
            </w:r>
            <w:r w:rsidR="004129BD">
              <w:rPr>
                <w:rFonts w:ascii="Arial" w:hAnsi="Arial" w:cs="Arial"/>
              </w:rPr>
              <w:t>rogramme and the U</w:t>
            </w:r>
            <w:r w:rsidR="007C4D7B">
              <w:rPr>
                <w:rFonts w:ascii="Arial" w:hAnsi="Arial" w:cs="Arial"/>
              </w:rPr>
              <w:t xml:space="preserve">niversity is looking to engage further through </w:t>
            </w:r>
            <w:r w:rsidR="00D14634">
              <w:rPr>
                <w:rFonts w:ascii="Arial" w:hAnsi="Arial" w:cs="Arial"/>
              </w:rPr>
              <w:t xml:space="preserve">collaborative </w:t>
            </w:r>
            <w:r w:rsidR="007C4D7B">
              <w:rPr>
                <w:rFonts w:ascii="Arial" w:hAnsi="Arial" w:cs="Arial"/>
              </w:rPr>
              <w:t xml:space="preserve">research activities. </w:t>
            </w:r>
          </w:p>
          <w:p w:rsidR="007C4D7B" w:rsidRDefault="007C4D7B" w:rsidP="00490AE8">
            <w:pPr>
              <w:jc w:val="both"/>
              <w:rPr>
                <w:rFonts w:ascii="Arial" w:hAnsi="Arial" w:cs="Arial"/>
              </w:rPr>
            </w:pPr>
          </w:p>
          <w:p w:rsidR="009A37BB" w:rsidRPr="00340EC0" w:rsidRDefault="009F2940" w:rsidP="00490AE8">
            <w:pPr>
              <w:jc w:val="both"/>
              <w:rPr>
                <w:rFonts w:ascii="Arial" w:hAnsi="Arial" w:cs="Arial"/>
              </w:rPr>
            </w:pPr>
            <w:r>
              <w:rPr>
                <w:rFonts w:ascii="Arial" w:hAnsi="Arial" w:cs="Arial"/>
              </w:rPr>
              <w:t>Many students on this P</w:t>
            </w:r>
            <w:r w:rsidR="007C4D7B">
              <w:rPr>
                <w:rFonts w:ascii="Arial" w:hAnsi="Arial" w:cs="Arial"/>
              </w:rPr>
              <w:t>rogramme are sponsored by their employers. We believe that it is important to engage at employer level as well as student level, wherever possible</w:t>
            </w:r>
            <w:r w:rsidR="00D14634">
              <w:rPr>
                <w:rFonts w:ascii="Arial" w:hAnsi="Arial" w:cs="Arial"/>
              </w:rPr>
              <w:t>,</w:t>
            </w:r>
            <w:r w:rsidR="007C4D7B">
              <w:rPr>
                <w:rFonts w:ascii="Arial" w:hAnsi="Arial" w:cs="Arial"/>
              </w:rPr>
              <w:t xml:space="preserve"> and </w:t>
            </w:r>
            <w:r w:rsidR="00D14634">
              <w:rPr>
                <w:rFonts w:ascii="Arial" w:hAnsi="Arial" w:cs="Arial"/>
              </w:rPr>
              <w:t xml:space="preserve">we </w:t>
            </w:r>
            <w:r w:rsidR="007C4D7B">
              <w:rPr>
                <w:rFonts w:ascii="Arial" w:hAnsi="Arial" w:cs="Arial"/>
              </w:rPr>
              <w:t xml:space="preserve">are open to providing specific support and services. For example, we are able to provide a student progress report to employers to help them monitor the progress of their employee on the </w:t>
            </w:r>
            <w:r>
              <w:rPr>
                <w:rFonts w:ascii="Arial" w:hAnsi="Arial" w:cs="Arial"/>
              </w:rPr>
              <w:t>P</w:t>
            </w:r>
            <w:r w:rsidR="007C4D7B">
              <w:rPr>
                <w:rFonts w:ascii="Arial" w:hAnsi="Arial" w:cs="Arial"/>
              </w:rPr>
              <w:t>rogramme, or we are available to provide specific courses / training / support for individual employers, such as bespoke induction day</w:t>
            </w:r>
            <w:r w:rsidR="00D14634">
              <w:rPr>
                <w:rFonts w:ascii="Arial" w:hAnsi="Arial" w:cs="Arial"/>
              </w:rPr>
              <w:t>s where practicalities allow</w:t>
            </w:r>
            <w:r w:rsidR="007C4D7B">
              <w:rPr>
                <w:rFonts w:ascii="Arial" w:hAnsi="Arial" w:cs="Arial"/>
              </w:rPr>
              <w:t xml:space="preserve">. </w:t>
            </w:r>
          </w:p>
          <w:p w:rsidR="0002204A" w:rsidRDefault="0002204A" w:rsidP="00490AE8">
            <w:pPr>
              <w:pStyle w:val="Heading2"/>
              <w:jc w:val="both"/>
              <w:outlineLvl w:val="1"/>
              <w:rPr>
                <w:rFonts w:ascii="Arial" w:hAnsi="Arial" w:cs="Arial"/>
              </w:rPr>
            </w:pPr>
            <w:r w:rsidRPr="00423AB1">
              <w:rPr>
                <w:rFonts w:ascii="Arial" w:hAnsi="Arial" w:cs="Arial"/>
              </w:rPr>
              <w:t xml:space="preserve">Induction &amp; Transition </w:t>
            </w:r>
          </w:p>
          <w:p w:rsidR="00CD7216" w:rsidRPr="00CD7216" w:rsidRDefault="007C4D7B" w:rsidP="00490AE8">
            <w:pPr>
              <w:jc w:val="both"/>
              <w:rPr>
                <w:rFonts w:ascii="Arial" w:hAnsi="Arial" w:cs="Arial"/>
              </w:rPr>
            </w:pPr>
            <w:r w:rsidRPr="00CD7216">
              <w:rPr>
                <w:rFonts w:ascii="Arial" w:hAnsi="Arial" w:cs="Arial"/>
              </w:rPr>
              <w:t xml:space="preserve">We firmly believe that it is essential to </w:t>
            </w:r>
            <w:r w:rsidR="00D14634">
              <w:rPr>
                <w:rFonts w:ascii="Arial" w:hAnsi="Arial" w:cs="Arial"/>
              </w:rPr>
              <w:t xml:space="preserve">your success that you </w:t>
            </w:r>
            <w:r w:rsidRPr="00CD7216">
              <w:rPr>
                <w:rFonts w:ascii="Arial" w:hAnsi="Arial" w:cs="Arial"/>
              </w:rPr>
              <w:t xml:space="preserve">are settled and ready to begin </w:t>
            </w:r>
            <w:r w:rsidR="00D14634">
              <w:rPr>
                <w:rFonts w:ascii="Arial" w:hAnsi="Arial" w:cs="Arial"/>
              </w:rPr>
              <w:t>your</w:t>
            </w:r>
            <w:r w:rsidRPr="00CD7216">
              <w:rPr>
                <w:rFonts w:ascii="Arial" w:hAnsi="Arial" w:cs="Arial"/>
              </w:rPr>
              <w:t xml:space="preserve"> study as soon as possible. However we recognise that this</w:t>
            </w:r>
            <w:r w:rsidR="00CD7216" w:rsidRPr="00CD7216">
              <w:rPr>
                <w:rFonts w:ascii="Arial" w:hAnsi="Arial" w:cs="Arial"/>
              </w:rPr>
              <w:t xml:space="preserve"> can be a very challenging time, as </w:t>
            </w:r>
            <w:r w:rsidR="00D14634">
              <w:rPr>
                <w:rFonts w:ascii="Arial" w:hAnsi="Arial" w:cs="Arial"/>
              </w:rPr>
              <w:t>you</w:t>
            </w:r>
            <w:r w:rsidR="00CD7216" w:rsidRPr="00CD7216">
              <w:rPr>
                <w:rFonts w:ascii="Arial" w:hAnsi="Arial" w:cs="Arial"/>
              </w:rPr>
              <w:t xml:space="preserve"> may be moving to a new city, country or even continent </w:t>
            </w:r>
            <w:r w:rsidR="00D14634">
              <w:rPr>
                <w:rFonts w:ascii="Arial" w:hAnsi="Arial" w:cs="Arial"/>
              </w:rPr>
              <w:t>or</w:t>
            </w:r>
            <w:r w:rsidR="00CD7216" w:rsidRPr="00CD7216">
              <w:rPr>
                <w:rFonts w:ascii="Arial" w:hAnsi="Arial" w:cs="Arial"/>
              </w:rPr>
              <w:t xml:space="preserve"> this may be </w:t>
            </w:r>
            <w:r w:rsidR="00D14634">
              <w:rPr>
                <w:rFonts w:ascii="Arial" w:hAnsi="Arial" w:cs="Arial"/>
              </w:rPr>
              <w:t>your</w:t>
            </w:r>
            <w:r w:rsidR="00CD7216" w:rsidRPr="00CD7216">
              <w:rPr>
                <w:rFonts w:ascii="Arial" w:hAnsi="Arial" w:cs="Arial"/>
              </w:rPr>
              <w:t xml:space="preserve"> first academic study for a long time. Therefore we put a lot of effort into developing a thorough induction. </w:t>
            </w:r>
          </w:p>
          <w:p w:rsidR="00CD7216" w:rsidRDefault="00CD7216" w:rsidP="00490AE8">
            <w:pPr>
              <w:jc w:val="both"/>
            </w:pPr>
          </w:p>
          <w:p w:rsidR="00CD7216" w:rsidRDefault="00D14634" w:rsidP="00490AE8">
            <w:pPr>
              <w:jc w:val="both"/>
              <w:rPr>
                <w:rFonts w:ascii="Arial" w:hAnsi="Arial" w:cs="Arial"/>
              </w:rPr>
            </w:pPr>
            <w:r>
              <w:rPr>
                <w:rFonts w:ascii="Arial" w:hAnsi="Arial" w:cs="Arial"/>
              </w:rPr>
              <w:t>Even b</w:t>
            </w:r>
            <w:r w:rsidR="00CD7216">
              <w:rPr>
                <w:rFonts w:ascii="Arial" w:hAnsi="Arial" w:cs="Arial"/>
              </w:rPr>
              <w:t>efore your formal study begins you will receive introductory information and be guided to a specific website which holds some more detailed information. This typically provides practical guidance on how to prep</w:t>
            </w:r>
            <w:r>
              <w:rPr>
                <w:rFonts w:ascii="Arial" w:hAnsi="Arial" w:cs="Arial"/>
              </w:rPr>
              <w:t>are for your study.</w:t>
            </w:r>
          </w:p>
          <w:p w:rsidR="00CD7216" w:rsidRDefault="00CD7216" w:rsidP="00490AE8">
            <w:pPr>
              <w:jc w:val="both"/>
              <w:rPr>
                <w:rFonts w:ascii="Arial" w:hAnsi="Arial" w:cs="Arial"/>
              </w:rPr>
            </w:pPr>
          </w:p>
          <w:p w:rsidR="00CD7216" w:rsidRDefault="00CD7216" w:rsidP="00490AE8">
            <w:pPr>
              <w:jc w:val="both"/>
              <w:rPr>
                <w:rFonts w:ascii="Arial" w:hAnsi="Arial" w:cs="Arial"/>
              </w:rPr>
            </w:pPr>
            <w:r>
              <w:rPr>
                <w:rFonts w:ascii="Arial" w:hAnsi="Arial" w:cs="Arial"/>
              </w:rPr>
              <w:t>If you are an international or EU student mov</w:t>
            </w:r>
            <w:r w:rsidR="009F2940">
              <w:rPr>
                <w:rFonts w:ascii="Arial" w:hAnsi="Arial" w:cs="Arial"/>
              </w:rPr>
              <w:t>ing to Birmingham to study the P</w:t>
            </w:r>
            <w:r>
              <w:rPr>
                <w:rFonts w:ascii="Arial" w:hAnsi="Arial" w:cs="Arial"/>
              </w:rPr>
              <w:t>rogramme full time then</w:t>
            </w:r>
            <w:r w:rsidR="004129BD">
              <w:rPr>
                <w:rFonts w:ascii="Arial" w:hAnsi="Arial" w:cs="Arial"/>
              </w:rPr>
              <w:t xml:space="preserve"> there are activities that the U</w:t>
            </w:r>
            <w:r>
              <w:rPr>
                <w:rFonts w:ascii="Arial" w:hAnsi="Arial" w:cs="Arial"/>
              </w:rPr>
              <w:t xml:space="preserve">niversity runs to help you as we appreciate that this can be a very unsettling time. This begins with an International Orientation Week </w:t>
            </w:r>
            <w:r w:rsidR="00D14634">
              <w:rPr>
                <w:rFonts w:ascii="Arial" w:hAnsi="Arial" w:cs="Arial"/>
              </w:rPr>
              <w:t xml:space="preserve">in early September </w:t>
            </w:r>
            <w:r>
              <w:rPr>
                <w:rFonts w:ascii="Arial" w:hAnsi="Arial" w:cs="Arial"/>
              </w:rPr>
              <w:t xml:space="preserve">and we actively encourage our new students to attend. </w:t>
            </w:r>
          </w:p>
          <w:p w:rsidR="00CD7216" w:rsidRDefault="00CD7216" w:rsidP="00490AE8">
            <w:pPr>
              <w:jc w:val="both"/>
            </w:pPr>
          </w:p>
          <w:p w:rsidR="00CD7216" w:rsidRDefault="00CD7216" w:rsidP="00490AE8">
            <w:pPr>
              <w:jc w:val="both"/>
              <w:rPr>
                <w:rFonts w:ascii="Arial" w:hAnsi="Arial" w:cs="Arial"/>
              </w:rPr>
            </w:pPr>
            <w:r>
              <w:rPr>
                <w:rFonts w:ascii="Arial" w:hAnsi="Arial" w:cs="Arial"/>
              </w:rPr>
              <w:t>At the very start of your study we have a detailed Induction Programme. This is offered to everyone, regardless of the study mode you have chos</w:t>
            </w:r>
            <w:r w:rsidR="004129BD">
              <w:rPr>
                <w:rFonts w:ascii="Arial" w:hAnsi="Arial" w:cs="Arial"/>
              </w:rPr>
              <w:t>en and can be completed at the U</w:t>
            </w:r>
            <w:r>
              <w:rPr>
                <w:rFonts w:ascii="Arial" w:hAnsi="Arial" w:cs="Arial"/>
              </w:rPr>
              <w:t>niversity or on-line</w:t>
            </w:r>
            <w:r w:rsidR="00D14634">
              <w:rPr>
                <w:rFonts w:ascii="Arial" w:hAnsi="Arial" w:cs="Arial"/>
              </w:rPr>
              <w:t xml:space="preserve"> through Moodle</w:t>
            </w:r>
            <w:r>
              <w:rPr>
                <w:rFonts w:ascii="Arial" w:hAnsi="Arial" w:cs="Arial"/>
              </w:rPr>
              <w:t xml:space="preserve">. The intention </w:t>
            </w:r>
            <w:r w:rsidR="004129BD">
              <w:rPr>
                <w:rFonts w:ascii="Arial" w:hAnsi="Arial" w:cs="Arial"/>
              </w:rPr>
              <w:t>is to help you settle into the U</w:t>
            </w:r>
            <w:r>
              <w:rPr>
                <w:rFonts w:ascii="Arial" w:hAnsi="Arial" w:cs="Arial"/>
              </w:rPr>
              <w:t xml:space="preserve">niversity, the faculty, the department and your course. We also spend some time with you during this to help you reflect on your existing knowledge and skills and write a personal development plan which aligns to your study and your working life. This plan can then support your </w:t>
            </w:r>
            <w:r w:rsidR="00D14634">
              <w:rPr>
                <w:rFonts w:ascii="Arial" w:hAnsi="Arial" w:cs="Arial"/>
              </w:rPr>
              <w:t>discussions with your P</w:t>
            </w:r>
            <w:r>
              <w:rPr>
                <w:rFonts w:ascii="Arial" w:hAnsi="Arial" w:cs="Arial"/>
              </w:rPr>
              <w:t xml:space="preserve">ersonal </w:t>
            </w:r>
            <w:r w:rsidR="00D14634">
              <w:rPr>
                <w:rFonts w:ascii="Arial" w:hAnsi="Arial" w:cs="Arial"/>
              </w:rPr>
              <w:t>T</w:t>
            </w:r>
            <w:r>
              <w:rPr>
                <w:rFonts w:ascii="Arial" w:hAnsi="Arial" w:cs="Arial"/>
              </w:rPr>
              <w:t>utor who is assigned to you at enrolment</w:t>
            </w:r>
            <w:r w:rsidR="00D14634">
              <w:rPr>
                <w:rFonts w:ascii="Arial" w:hAnsi="Arial" w:cs="Arial"/>
              </w:rPr>
              <w:t xml:space="preserve"> (see later)</w:t>
            </w:r>
            <w:r>
              <w:rPr>
                <w:rFonts w:ascii="Arial" w:hAnsi="Arial" w:cs="Arial"/>
              </w:rPr>
              <w:t xml:space="preserve">. </w:t>
            </w:r>
          </w:p>
          <w:p w:rsidR="0002204A" w:rsidRPr="00106619" w:rsidRDefault="0002204A" w:rsidP="00490AE8">
            <w:pPr>
              <w:jc w:val="both"/>
              <w:rPr>
                <w:rFonts w:ascii="Arial" w:hAnsi="Arial" w:cs="Arial"/>
              </w:rPr>
            </w:pPr>
          </w:p>
        </w:tc>
      </w:tr>
      <w:tr w:rsidR="00106619" w:rsidRPr="00423AB1" w:rsidTr="00035F43">
        <w:tc>
          <w:tcPr>
            <w:tcW w:w="10194" w:type="dxa"/>
          </w:tcPr>
          <w:p w:rsidR="00106619" w:rsidRDefault="00106619" w:rsidP="00490AE8">
            <w:pPr>
              <w:pStyle w:val="Heading2"/>
              <w:jc w:val="both"/>
              <w:outlineLvl w:val="1"/>
              <w:rPr>
                <w:rFonts w:ascii="Arial" w:hAnsi="Arial" w:cs="Arial"/>
              </w:rPr>
            </w:pPr>
            <w:r w:rsidRPr="00423AB1">
              <w:rPr>
                <w:rFonts w:ascii="Arial" w:hAnsi="Arial" w:cs="Arial"/>
              </w:rPr>
              <w:lastRenderedPageBreak/>
              <w:t xml:space="preserve">Progression &amp; Retention </w:t>
            </w:r>
          </w:p>
          <w:p w:rsidR="00353B36" w:rsidRDefault="00106619" w:rsidP="00490AE8">
            <w:pPr>
              <w:jc w:val="both"/>
              <w:rPr>
                <w:rStyle w:val="SubtleEmphasis"/>
                <w:rFonts w:ascii="Arial" w:hAnsi="Arial" w:cs="Arial"/>
                <w:i w:val="0"/>
                <w:color w:val="000000" w:themeColor="text1"/>
              </w:rPr>
            </w:pPr>
            <w:r w:rsidRPr="00CD7216">
              <w:rPr>
                <w:rStyle w:val="SubtleEmphasis"/>
                <w:rFonts w:ascii="Arial" w:hAnsi="Arial" w:cs="Arial"/>
                <w:i w:val="0"/>
                <w:color w:val="000000" w:themeColor="text1"/>
              </w:rPr>
              <w:t>Our record on the progression and retention of students is excellent, and we hope that your en</w:t>
            </w:r>
            <w:r w:rsidR="00D14634">
              <w:rPr>
                <w:rStyle w:val="SubtleEmphasis"/>
                <w:rFonts w:ascii="Arial" w:hAnsi="Arial" w:cs="Arial"/>
                <w:i w:val="0"/>
                <w:color w:val="000000" w:themeColor="text1"/>
              </w:rPr>
              <w:t>thusiasm and commitment to the P</w:t>
            </w:r>
            <w:r w:rsidRPr="00CD7216">
              <w:rPr>
                <w:rStyle w:val="SubtleEmphasis"/>
                <w:rFonts w:ascii="Arial" w:hAnsi="Arial" w:cs="Arial"/>
                <w:i w:val="0"/>
                <w:color w:val="000000" w:themeColor="text1"/>
              </w:rPr>
              <w:t>rogramme will see you through the course without any difficulty.</w:t>
            </w:r>
            <w:r>
              <w:rPr>
                <w:rStyle w:val="SubtleEmphasis"/>
                <w:rFonts w:ascii="Arial" w:hAnsi="Arial" w:cs="Arial"/>
                <w:i w:val="0"/>
                <w:color w:val="000000" w:themeColor="text1"/>
              </w:rPr>
              <w:t xml:space="preserve"> If you do find you are struggling then we have </w:t>
            </w:r>
            <w:r w:rsidR="00D14634">
              <w:rPr>
                <w:rStyle w:val="SubtleEmphasis"/>
                <w:rFonts w:ascii="Arial" w:hAnsi="Arial" w:cs="Arial"/>
                <w:i w:val="0"/>
                <w:color w:val="000000" w:themeColor="text1"/>
              </w:rPr>
              <w:t xml:space="preserve">support </w:t>
            </w:r>
            <w:r>
              <w:rPr>
                <w:rStyle w:val="SubtleEmphasis"/>
                <w:rFonts w:ascii="Arial" w:hAnsi="Arial" w:cs="Arial"/>
                <w:i w:val="0"/>
                <w:color w:val="000000" w:themeColor="text1"/>
              </w:rPr>
              <w:t>in place to help you</w:t>
            </w:r>
            <w:r w:rsidR="00353B36">
              <w:rPr>
                <w:rStyle w:val="SubtleEmphasis"/>
                <w:rFonts w:ascii="Arial" w:hAnsi="Arial" w:cs="Arial"/>
                <w:i w:val="0"/>
                <w:color w:val="000000" w:themeColor="text1"/>
              </w:rPr>
              <w:t>, such as Personal Tutors, individual or group</w:t>
            </w:r>
            <w:r w:rsidR="004129BD">
              <w:rPr>
                <w:rStyle w:val="SubtleEmphasis"/>
                <w:rFonts w:ascii="Arial" w:hAnsi="Arial" w:cs="Arial"/>
                <w:i w:val="0"/>
                <w:color w:val="000000" w:themeColor="text1"/>
              </w:rPr>
              <w:t xml:space="preserve"> tutorials, and the U</w:t>
            </w:r>
            <w:r w:rsidR="00353B36">
              <w:rPr>
                <w:rStyle w:val="SubtleEmphasis"/>
                <w:rFonts w:ascii="Arial" w:hAnsi="Arial" w:cs="Arial"/>
                <w:i w:val="0"/>
                <w:color w:val="000000" w:themeColor="text1"/>
              </w:rPr>
              <w:t>niversity’s ASK service for students</w:t>
            </w:r>
            <w:r w:rsidR="00D14634">
              <w:rPr>
                <w:rStyle w:val="SubtleEmphasis"/>
                <w:rFonts w:ascii="Arial" w:hAnsi="Arial" w:cs="Arial"/>
                <w:i w:val="0"/>
                <w:color w:val="000000" w:themeColor="text1"/>
              </w:rPr>
              <w:t>.</w:t>
            </w:r>
            <w:r>
              <w:rPr>
                <w:rStyle w:val="SubtleEmphasis"/>
                <w:rFonts w:ascii="Arial" w:hAnsi="Arial" w:cs="Arial"/>
                <w:i w:val="0"/>
                <w:color w:val="000000" w:themeColor="text1"/>
              </w:rPr>
              <w:t xml:space="preserve"> </w:t>
            </w:r>
          </w:p>
          <w:p w:rsidR="00353B36" w:rsidRDefault="00353B36" w:rsidP="00490AE8">
            <w:pPr>
              <w:jc w:val="both"/>
              <w:rPr>
                <w:rStyle w:val="SubtleEmphasis"/>
                <w:rFonts w:ascii="Arial" w:hAnsi="Arial" w:cs="Arial"/>
                <w:i w:val="0"/>
                <w:color w:val="000000" w:themeColor="text1"/>
              </w:rPr>
            </w:pPr>
          </w:p>
          <w:p w:rsidR="00106619" w:rsidRPr="00CD7216" w:rsidRDefault="00106619" w:rsidP="00490AE8">
            <w:pPr>
              <w:jc w:val="both"/>
              <w:rPr>
                <w:rStyle w:val="SubtleEmphasis"/>
                <w:rFonts w:ascii="Arial" w:hAnsi="Arial" w:cs="Arial"/>
                <w:i w:val="0"/>
                <w:color w:val="000000" w:themeColor="text1"/>
              </w:rPr>
            </w:pPr>
            <w:r w:rsidRPr="00CD7216">
              <w:rPr>
                <w:rStyle w:val="SubtleEmphasis"/>
                <w:rFonts w:ascii="Arial" w:hAnsi="Arial" w:cs="Arial"/>
                <w:i w:val="0"/>
                <w:color w:val="000000" w:themeColor="text1"/>
              </w:rPr>
              <w:t xml:space="preserve">As you would expect we do monitor and record your attendance at </w:t>
            </w:r>
            <w:r>
              <w:rPr>
                <w:rStyle w:val="SubtleEmphasis"/>
                <w:rFonts w:ascii="Arial" w:hAnsi="Arial" w:cs="Arial"/>
                <w:i w:val="0"/>
                <w:color w:val="000000" w:themeColor="text1"/>
              </w:rPr>
              <w:t>lectures and review your access to Moodle</w:t>
            </w:r>
            <w:r w:rsidRPr="00CD7216">
              <w:rPr>
                <w:rStyle w:val="SubtleEmphasis"/>
                <w:rFonts w:ascii="Arial" w:hAnsi="Arial" w:cs="Arial"/>
                <w:i w:val="0"/>
                <w:color w:val="000000" w:themeColor="text1"/>
              </w:rPr>
              <w:t xml:space="preserve"> to help us pick up on any problems in</w:t>
            </w:r>
            <w:r w:rsidR="00D14634">
              <w:rPr>
                <w:rStyle w:val="SubtleEmphasis"/>
                <w:rFonts w:ascii="Arial" w:hAnsi="Arial" w:cs="Arial"/>
                <w:i w:val="0"/>
                <w:color w:val="000000" w:themeColor="text1"/>
              </w:rPr>
              <w:t xml:space="preserve"> this respect at an early stage and thereby be proactive in providing the support you may need.</w:t>
            </w:r>
          </w:p>
          <w:p w:rsidR="00106619" w:rsidRPr="00CD7216" w:rsidRDefault="00106619" w:rsidP="00490AE8">
            <w:pPr>
              <w:jc w:val="both"/>
            </w:pPr>
          </w:p>
          <w:p w:rsidR="00106619" w:rsidRDefault="00106619" w:rsidP="00490AE8">
            <w:pPr>
              <w:pStyle w:val="Heading2"/>
              <w:jc w:val="both"/>
              <w:outlineLvl w:val="1"/>
              <w:rPr>
                <w:rFonts w:ascii="Arial" w:hAnsi="Arial" w:cs="Arial"/>
              </w:rPr>
            </w:pPr>
            <w:r w:rsidRPr="00423AB1">
              <w:rPr>
                <w:rFonts w:ascii="Arial" w:hAnsi="Arial" w:cs="Arial"/>
              </w:rPr>
              <w:t xml:space="preserve">Support &amp; Personal Tutoring </w:t>
            </w:r>
          </w:p>
          <w:p w:rsidR="00106619" w:rsidRPr="00E93F2A" w:rsidRDefault="00106619" w:rsidP="00490AE8">
            <w:pPr>
              <w:jc w:val="both"/>
              <w:rPr>
                <w:rStyle w:val="SubtleEmphasis"/>
                <w:rFonts w:ascii="Arial" w:hAnsi="Arial" w:cs="Arial"/>
                <w:i w:val="0"/>
                <w:color w:val="auto"/>
              </w:rPr>
            </w:pPr>
            <w:r w:rsidRPr="00E93F2A">
              <w:rPr>
                <w:rStyle w:val="SubtleEmphasis"/>
                <w:rFonts w:ascii="Arial" w:hAnsi="Arial" w:cs="Arial"/>
                <w:i w:val="0"/>
                <w:color w:val="auto"/>
              </w:rPr>
              <w:t>Your Programme Leader is here to advise you on every aspect of your time as a student with us, and has office hours every week during term-time which are available for individual appointments.</w:t>
            </w:r>
          </w:p>
          <w:p w:rsidR="00106619" w:rsidRPr="00E93F2A" w:rsidRDefault="00106619" w:rsidP="00490AE8">
            <w:pPr>
              <w:jc w:val="both"/>
              <w:rPr>
                <w:rStyle w:val="SubtleEmphasis"/>
                <w:rFonts w:ascii="Arial" w:hAnsi="Arial" w:cs="Arial"/>
                <w:i w:val="0"/>
                <w:color w:val="auto"/>
              </w:rPr>
            </w:pPr>
          </w:p>
          <w:p w:rsidR="00106619" w:rsidRPr="00E93F2A" w:rsidRDefault="00106619" w:rsidP="00490AE8">
            <w:pPr>
              <w:jc w:val="both"/>
              <w:rPr>
                <w:rFonts w:ascii="Arial" w:hAnsi="Arial" w:cs="Arial"/>
                <w:i/>
                <w:iCs/>
              </w:rPr>
            </w:pPr>
            <w:r w:rsidRPr="00E93F2A">
              <w:rPr>
                <w:rStyle w:val="SubtleEmphasis"/>
                <w:rFonts w:ascii="Arial" w:hAnsi="Arial" w:cs="Arial"/>
                <w:i w:val="0"/>
                <w:color w:val="auto"/>
              </w:rPr>
              <w:t>You will also be allocated a Personal Tutor at the start of your study. You should meet with them on a regular basis, we recommend once a term, even if things are going well. This is a key way of us keeping in touch with your wellbeing not just your study and this can provide a good opportunity to review your personal development and identify ways in which you can fulfil any development needs you may have</w:t>
            </w:r>
            <w:r w:rsidR="00353B36" w:rsidRPr="00E93F2A">
              <w:rPr>
                <w:rStyle w:val="SubtleEmphasis"/>
                <w:rFonts w:ascii="Arial" w:hAnsi="Arial" w:cs="Arial"/>
                <w:i w:val="0"/>
                <w:color w:val="auto"/>
              </w:rPr>
              <w:t xml:space="preserve"> through this Programme</w:t>
            </w:r>
            <w:r w:rsidRPr="00E93F2A">
              <w:rPr>
                <w:rStyle w:val="SubtleEmphasis"/>
                <w:rFonts w:ascii="Arial" w:hAnsi="Arial" w:cs="Arial"/>
                <w:i w:val="0"/>
                <w:color w:val="auto"/>
              </w:rPr>
              <w:t xml:space="preserve">. </w:t>
            </w:r>
          </w:p>
          <w:p w:rsidR="00106619" w:rsidRPr="00E93F2A" w:rsidRDefault="00106619" w:rsidP="00490AE8">
            <w:pPr>
              <w:jc w:val="both"/>
              <w:rPr>
                <w:rFonts w:ascii="Arial" w:hAnsi="Arial" w:cs="Arial"/>
                <w:iCs/>
              </w:rPr>
            </w:pPr>
          </w:p>
          <w:p w:rsidR="00106619" w:rsidRPr="00E93F2A" w:rsidRDefault="00106619" w:rsidP="00490AE8">
            <w:pPr>
              <w:jc w:val="both"/>
              <w:rPr>
                <w:rStyle w:val="SubtleEmphasis"/>
                <w:rFonts w:ascii="Arial" w:hAnsi="Arial" w:cs="Arial"/>
                <w:i w:val="0"/>
                <w:color w:val="auto"/>
              </w:rPr>
            </w:pPr>
            <w:r w:rsidRPr="00E93F2A">
              <w:rPr>
                <w:rFonts w:ascii="Arial" w:hAnsi="Arial" w:cs="Arial"/>
                <w:iCs/>
              </w:rPr>
              <w:t xml:space="preserve">The University </w:t>
            </w:r>
            <w:r w:rsidR="00353B36" w:rsidRPr="00E93F2A">
              <w:rPr>
                <w:rFonts w:ascii="Arial" w:hAnsi="Arial" w:cs="Arial"/>
                <w:iCs/>
              </w:rPr>
              <w:t>centrally also</w:t>
            </w:r>
            <w:r w:rsidRPr="00E93F2A">
              <w:rPr>
                <w:rFonts w:ascii="Arial" w:hAnsi="Arial" w:cs="Arial"/>
                <w:iCs/>
              </w:rPr>
              <w:t xml:space="preserve"> offers an array of support, including the Centre for Academic Success, Careers Service, childcare, finance/money advice, Health and Well-being advice, visas and immigration, and student mentoring. All of these services can be accessed direct or via ASK.</w:t>
            </w:r>
          </w:p>
          <w:p w:rsidR="00106619" w:rsidRPr="00CD7216" w:rsidRDefault="00106619" w:rsidP="00490AE8">
            <w:pPr>
              <w:jc w:val="both"/>
            </w:pPr>
          </w:p>
          <w:p w:rsidR="00106619" w:rsidRDefault="00106619" w:rsidP="00490AE8">
            <w:pPr>
              <w:pStyle w:val="Heading2"/>
              <w:jc w:val="both"/>
              <w:outlineLvl w:val="1"/>
              <w:rPr>
                <w:rFonts w:ascii="Arial" w:hAnsi="Arial" w:cs="Arial"/>
              </w:rPr>
            </w:pPr>
            <w:r w:rsidRPr="00423AB1">
              <w:rPr>
                <w:rFonts w:ascii="Arial" w:hAnsi="Arial" w:cs="Arial"/>
              </w:rPr>
              <w:t>Personal Development Planning</w:t>
            </w:r>
          </w:p>
          <w:p w:rsidR="00353B36" w:rsidRDefault="00106619" w:rsidP="00490AE8">
            <w:pPr>
              <w:jc w:val="both"/>
              <w:rPr>
                <w:rFonts w:ascii="Arial" w:hAnsi="Arial" w:cs="Arial"/>
              </w:rPr>
            </w:pPr>
            <w:r w:rsidRPr="00CD7216">
              <w:rPr>
                <w:rFonts w:ascii="Arial" w:hAnsi="Arial" w:cs="Arial"/>
              </w:rPr>
              <w:t xml:space="preserve">As highlighted earlier </w:t>
            </w:r>
            <w:r w:rsidR="00353B36">
              <w:rPr>
                <w:rFonts w:ascii="Arial" w:hAnsi="Arial" w:cs="Arial"/>
              </w:rPr>
              <w:t>you will be</w:t>
            </w:r>
            <w:r w:rsidRPr="00CD7216">
              <w:rPr>
                <w:rFonts w:ascii="Arial" w:hAnsi="Arial" w:cs="Arial"/>
              </w:rPr>
              <w:t xml:space="preserve"> given the opportunity to review </w:t>
            </w:r>
            <w:r w:rsidR="00353B36">
              <w:rPr>
                <w:rFonts w:ascii="Arial" w:hAnsi="Arial" w:cs="Arial"/>
              </w:rPr>
              <w:t>your</w:t>
            </w:r>
            <w:r w:rsidRPr="00CD7216">
              <w:rPr>
                <w:rFonts w:ascii="Arial" w:hAnsi="Arial" w:cs="Arial"/>
              </w:rPr>
              <w:t xml:space="preserve"> own skills at</w:t>
            </w:r>
            <w:r w:rsidR="00353B36">
              <w:rPr>
                <w:rFonts w:ascii="Arial" w:hAnsi="Arial" w:cs="Arial"/>
              </w:rPr>
              <w:t xml:space="preserve"> the outset and throughout the P</w:t>
            </w:r>
            <w:r w:rsidRPr="00CD7216">
              <w:rPr>
                <w:rFonts w:ascii="Arial" w:hAnsi="Arial" w:cs="Arial"/>
              </w:rPr>
              <w:t xml:space="preserve">rogramme. These skill areas focus on academic and </w:t>
            </w:r>
            <w:r w:rsidR="00F83445">
              <w:rPr>
                <w:rFonts w:ascii="Arial" w:hAnsi="Arial" w:cs="Arial"/>
              </w:rPr>
              <w:t>business competencies</w:t>
            </w:r>
            <w:r w:rsidR="00353B36">
              <w:rPr>
                <w:rFonts w:ascii="Arial" w:hAnsi="Arial" w:cs="Arial"/>
              </w:rPr>
              <w:t>, in particular communication</w:t>
            </w:r>
            <w:r w:rsidRPr="00CD7216">
              <w:rPr>
                <w:rFonts w:ascii="Arial" w:hAnsi="Arial" w:cs="Arial"/>
              </w:rPr>
              <w:t xml:space="preserve">. We also tie this in with the </w:t>
            </w:r>
            <w:r w:rsidR="00353B36">
              <w:rPr>
                <w:rFonts w:ascii="Arial" w:hAnsi="Arial" w:cs="Arial"/>
              </w:rPr>
              <w:t>PEJ</w:t>
            </w:r>
            <w:r w:rsidRPr="00CD7216">
              <w:rPr>
                <w:rFonts w:ascii="Arial" w:hAnsi="Arial" w:cs="Arial"/>
              </w:rPr>
              <w:t xml:space="preserve"> that is required to complete the Route to Chartered Status</w:t>
            </w:r>
            <w:r w:rsidR="00353B36">
              <w:rPr>
                <w:rFonts w:ascii="Arial" w:hAnsi="Arial" w:cs="Arial"/>
              </w:rPr>
              <w:t xml:space="preserve"> with the IIA UKI</w:t>
            </w:r>
            <w:r w:rsidRPr="00CD7216">
              <w:rPr>
                <w:rFonts w:ascii="Arial" w:hAnsi="Arial" w:cs="Arial"/>
              </w:rPr>
              <w:t>.</w:t>
            </w:r>
            <w:r>
              <w:rPr>
                <w:rFonts w:ascii="Arial" w:hAnsi="Arial" w:cs="Arial"/>
              </w:rPr>
              <w:t xml:space="preserve"> </w:t>
            </w:r>
          </w:p>
          <w:p w:rsidR="00353B36" w:rsidRDefault="00353B36" w:rsidP="00490AE8">
            <w:pPr>
              <w:jc w:val="both"/>
              <w:rPr>
                <w:rFonts w:ascii="Arial" w:hAnsi="Arial" w:cs="Arial"/>
              </w:rPr>
            </w:pPr>
          </w:p>
          <w:p w:rsidR="00106619" w:rsidRDefault="00353B36" w:rsidP="00490AE8">
            <w:pPr>
              <w:jc w:val="both"/>
              <w:rPr>
                <w:rFonts w:ascii="Arial" w:hAnsi="Arial" w:cs="Arial"/>
              </w:rPr>
            </w:pPr>
            <w:r>
              <w:rPr>
                <w:rFonts w:ascii="Arial" w:hAnsi="Arial" w:cs="Arial"/>
              </w:rPr>
              <w:t xml:space="preserve">After </w:t>
            </w:r>
            <w:r w:rsidR="00106619">
              <w:rPr>
                <w:rFonts w:ascii="Arial" w:hAnsi="Arial" w:cs="Arial"/>
              </w:rPr>
              <w:t xml:space="preserve">reviewing your skills you will be able to create a personal development plan and map activities that you are to complete as part of the study to this plan, and where there </w:t>
            </w:r>
            <w:r>
              <w:rPr>
                <w:rFonts w:ascii="Arial" w:hAnsi="Arial" w:cs="Arial"/>
              </w:rPr>
              <w:t>are</w:t>
            </w:r>
            <w:r w:rsidR="00106619">
              <w:rPr>
                <w:rFonts w:ascii="Arial" w:hAnsi="Arial" w:cs="Arial"/>
              </w:rPr>
              <w:t xml:space="preserve"> common area</w:t>
            </w:r>
            <w:r>
              <w:rPr>
                <w:rFonts w:ascii="Arial" w:hAnsi="Arial" w:cs="Arial"/>
              </w:rPr>
              <w:t>s</w:t>
            </w:r>
            <w:r w:rsidR="00106619">
              <w:rPr>
                <w:rFonts w:ascii="Arial" w:hAnsi="Arial" w:cs="Arial"/>
              </w:rPr>
              <w:t xml:space="preserve"> the lecture team will provide gr</w:t>
            </w:r>
            <w:r>
              <w:rPr>
                <w:rFonts w:ascii="Arial" w:hAnsi="Arial" w:cs="Arial"/>
              </w:rPr>
              <w:t>oup tutorial support</w:t>
            </w:r>
            <w:r w:rsidR="00106619">
              <w:rPr>
                <w:rFonts w:ascii="Arial" w:hAnsi="Arial" w:cs="Arial"/>
              </w:rPr>
              <w:t>. The</w:t>
            </w:r>
            <w:r w:rsidR="004129BD">
              <w:rPr>
                <w:rFonts w:ascii="Arial" w:hAnsi="Arial" w:cs="Arial"/>
              </w:rPr>
              <w:t>re are also other parts of the U</w:t>
            </w:r>
            <w:r w:rsidR="00106619">
              <w:rPr>
                <w:rFonts w:ascii="Arial" w:hAnsi="Arial" w:cs="Arial"/>
              </w:rPr>
              <w:t>niversity that will run activities to help you such as Centre for Academic Success, IT and the Library. Progress on your plan c</w:t>
            </w:r>
            <w:r>
              <w:rPr>
                <w:rFonts w:ascii="Arial" w:hAnsi="Arial" w:cs="Arial"/>
              </w:rPr>
              <w:t>an then be discussed with your P</w:t>
            </w:r>
            <w:r w:rsidR="00106619">
              <w:rPr>
                <w:rFonts w:ascii="Arial" w:hAnsi="Arial" w:cs="Arial"/>
              </w:rPr>
              <w:t xml:space="preserve">ersonal </w:t>
            </w:r>
            <w:r>
              <w:rPr>
                <w:rFonts w:ascii="Arial" w:hAnsi="Arial" w:cs="Arial"/>
              </w:rPr>
              <w:t>T</w:t>
            </w:r>
            <w:r w:rsidR="00106619">
              <w:rPr>
                <w:rFonts w:ascii="Arial" w:hAnsi="Arial" w:cs="Arial"/>
              </w:rPr>
              <w:t xml:space="preserve">utor and you can repeat the review of your skills on a regular basis to reassess the relevance of your plan. </w:t>
            </w:r>
          </w:p>
          <w:p w:rsidR="00353B36" w:rsidRDefault="00353B36" w:rsidP="00490AE8">
            <w:pPr>
              <w:jc w:val="both"/>
              <w:rPr>
                <w:rFonts w:ascii="Arial" w:hAnsi="Arial" w:cs="Arial"/>
              </w:rPr>
            </w:pPr>
          </w:p>
          <w:p w:rsidR="00353B36" w:rsidRPr="00353B36" w:rsidRDefault="00353B36" w:rsidP="00490AE8">
            <w:pPr>
              <w:jc w:val="both"/>
              <w:rPr>
                <w:rFonts w:ascii="Arial" w:hAnsi="Arial" w:cs="Arial"/>
              </w:rPr>
            </w:pPr>
            <w:r>
              <w:rPr>
                <w:rFonts w:ascii="Arial" w:hAnsi="Arial" w:cs="Arial"/>
              </w:rPr>
              <w:t xml:space="preserve">The University has also introduced a new scheme called </w:t>
            </w:r>
            <w:r w:rsidRPr="00353B36">
              <w:rPr>
                <w:rFonts w:ascii="Arial" w:hAnsi="Arial" w:cs="Arial"/>
                <w:i/>
              </w:rPr>
              <w:t>‘BCU Graduate+’</w:t>
            </w:r>
            <w:r>
              <w:rPr>
                <w:rFonts w:ascii="Arial" w:hAnsi="Arial" w:cs="Arial"/>
                <w:i/>
              </w:rPr>
              <w:t xml:space="preserve"> </w:t>
            </w:r>
            <w:r>
              <w:rPr>
                <w:rFonts w:ascii="Arial" w:hAnsi="Arial" w:cs="Arial"/>
              </w:rPr>
              <w:t>You will have access to this and while it is focused on attending students, there are opportunities to participate in different ways. This scheme recognises the additional activities that you undertake and gives you credit toward</w:t>
            </w:r>
            <w:r w:rsidR="004129BD">
              <w:rPr>
                <w:rFonts w:ascii="Arial" w:hAnsi="Arial" w:cs="Arial"/>
              </w:rPr>
              <w:t>s an additional award from the U</w:t>
            </w:r>
            <w:r>
              <w:rPr>
                <w:rFonts w:ascii="Arial" w:hAnsi="Arial" w:cs="Arial"/>
              </w:rPr>
              <w:t>niversity. All the activities a</w:t>
            </w:r>
            <w:r w:rsidR="004129BD">
              <w:rPr>
                <w:rFonts w:ascii="Arial" w:hAnsi="Arial" w:cs="Arial"/>
              </w:rPr>
              <w:t>re connected to the U</w:t>
            </w:r>
            <w:r>
              <w:rPr>
                <w:rFonts w:ascii="Arial" w:hAnsi="Arial" w:cs="Arial"/>
              </w:rPr>
              <w:t xml:space="preserve">niversity’s employability profile and therefore this can link in with your personal development planning. More details on this will be given to you as part of your Induction. </w:t>
            </w:r>
          </w:p>
          <w:p w:rsidR="00106619" w:rsidRDefault="00106619" w:rsidP="00490AE8">
            <w:pPr>
              <w:jc w:val="both"/>
              <w:rPr>
                <w:rFonts w:ascii="Arial" w:hAnsi="Arial" w:cs="Arial"/>
              </w:rPr>
            </w:pPr>
          </w:p>
          <w:p w:rsidR="00106619" w:rsidRPr="00CD7216" w:rsidRDefault="00353B36" w:rsidP="00490AE8">
            <w:pPr>
              <w:jc w:val="both"/>
              <w:rPr>
                <w:rFonts w:ascii="Arial" w:hAnsi="Arial" w:cs="Arial"/>
              </w:rPr>
            </w:pPr>
            <w:r>
              <w:rPr>
                <w:rFonts w:ascii="Arial" w:hAnsi="Arial" w:cs="Arial"/>
              </w:rPr>
              <w:t xml:space="preserve">We very much see your personal development planning </w:t>
            </w:r>
            <w:r w:rsidR="00106619">
              <w:rPr>
                <w:rFonts w:ascii="Arial" w:hAnsi="Arial" w:cs="Arial"/>
              </w:rPr>
              <w:t>as an integral part of your study with us as these will help you become a more effective learner</w:t>
            </w:r>
            <w:r>
              <w:rPr>
                <w:rFonts w:ascii="Arial" w:hAnsi="Arial" w:cs="Arial"/>
              </w:rPr>
              <w:t xml:space="preserve"> and internal audit</w:t>
            </w:r>
            <w:r w:rsidR="00106619">
              <w:rPr>
                <w:rFonts w:ascii="Arial" w:hAnsi="Arial" w:cs="Arial"/>
              </w:rPr>
              <w:t>, but also equip you to continue</w:t>
            </w:r>
            <w:r>
              <w:rPr>
                <w:rFonts w:ascii="Arial" w:hAnsi="Arial" w:cs="Arial"/>
              </w:rPr>
              <w:t xml:space="preserve"> learning and developing after you leave.</w:t>
            </w:r>
          </w:p>
          <w:p w:rsidR="00106619" w:rsidRPr="00106619" w:rsidRDefault="00106619" w:rsidP="00490AE8">
            <w:pPr>
              <w:pStyle w:val="Heading2"/>
              <w:outlineLvl w:val="1"/>
              <w:rPr>
                <w:rFonts w:ascii="Arial" w:hAnsi="Arial" w:cs="Arial"/>
                <w:b w:val="0"/>
                <w:color w:val="auto"/>
                <w:sz w:val="22"/>
              </w:rPr>
            </w:pPr>
            <w:r w:rsidRPr="00CD7216">
              <w:rPr>
                <w:rFonts w:ascii="Arial" w:hAnsi="Arial" w:cs="Arial"/>
                <w:sz w:val="22"/>
                <w:szCs w:val="22"/>
              </w:rPr>
              <w:lastRenderedPageBreak/>
              <w:t>Employability (incl. Birmingham City University Graduate Attributes</w:t>
            </w:r>
            <w:r w:rsidRPr="00423AB1">
              <w:rPr>
                <w:rFonts w:ascii="Arial" w:hAnsi="Arial" w:cs="Arial"/>
              </w:rPr>
              <w:t xml:space="preserve">) </w:t>
            </w:r>
            <w:r w:rsidRPr="00423AB1">
              <w:rPr>
                <w:rFonts w:ascii="Arial" w:hAnsi="Arial" w:cs="Arial"/>
              </w:rPr>
              <w:br/>
            </w:r>
            <w:r w:rsidRPr="00106619">
              <w:rPr>
                <w:rFonts w:ascii="Arial" w:hAnsi="Arial" w:cs="Arial"/>
                <w:b w:val="0"/>
                <w:color w:val="auto"/>
                <w:sz w:val="22"/>
              </w:rPr>
              <w:t>We are acutely aware that some study can result in no im</w:t>
            </w:r>
            <w:r w:rsidR="00353B36">
              <w:rPr>
                <w:rFonts w:ascii="Arial" w:hAnsi="Arial" w:cs="Arial"/>
                <w:b w:val="0"/>
                <w:color w:val="auto"/>
                <w:sz w:val="22"/>
              </w:rPr>
              <w:t>pact to</w:t>
            </w:r>
            <w:r w:rsidRPr="00106619">
              <w:rPr>
                <w:rFonts w:ascii="Arial" w:hAnsi="Arial" w:cs="Arial"/>
                <w:b w:val="0"/>
                <w:color w:val="auto"/>
                <w:sz w:val="22"/>
              </w:rPr>
              <w:t xml:space="preserve"> your existing working practices and your career prospects and therefore we are committed to ensuring tha</w:t>
            </w:r>
            <w:r w:rsidR="00353B36">
              <w:rPr>
                <w:rFonts w:ascii="Arial" w:hAnsi="Arial" w:cs="Arial"/>
                <w:b w:val="0"/>
                <w:color w:val="auto"/>
                <w:sz w:val="22"/>
              </w:rPr>
              <w:t>t this is not the case on this Programme. We believe that this P</w:t>
            </w:r>
            <w:r w:rsidRPr="00106619">
              <w:rPr>
                <w:rFonts w:ascii="Arial" w:hAnsi="Arial" w:cs="Arial"/>
                <w:b w:val="0"/>
                <w:color w:val="auto"/>
                <w:sz w:val="22"/>
              </w:rPr>
              <w:t>rogramme will help you to be:</w:t>
            </w:r>
          </w:p>
          <w:p w:rsidR="00106619" w:rsidRDefault="00106619" w:rsidP="00490AE8">
            <w:pPr>
              <w:jc w:val="both"/>
              <w:rPr>
                <w:rFonts w:ascii="Arial" w:hAnsi="Arial" w:cs="Arial"/>
              </w:rPr>
            </w:pPr>
          </w:p>
          <w:p w:rsidR="00106619" w:rsidRDefault="00106619" w:rsidP="0059046B">
            <w:pPr>
              <w:pStyle w:val="ListParagraph"/>
              <w:numPr>
                <w:ilvl w:val="0"/>
                <w:numId w:val="3"/>
              </w:numPr>
              <w:jc w:val="both"/>
              <w:rPr>
                <w:rFonts w:ascii="Arial" w:hAnsi="Arial" w:cs="Arial"/>
              </w:rPr>
            </w:pPr>
            <w:r w:rsidRPr="00353B36">
              <w:rPr>
                <w:rFonts w:ascii="Arial" w:hAnsi="Arial" w:cs="Arial"/>
                <w:b/>
              </w:rPr>
              <w:t>Professional and a role model</w:t>
            </w:r>
            <w:r>
              <w:rPr>
                <w:rFonts w:ascii="Arial" w:hAnsi="Arial" w:cs="Arial"/>
              </w:rPr>
              <w:t xml:space="preserve"> for your internal audit function and employer.</w:t>
            </w:r>
          </w:p>
          <w:p w:rsidR="00106619" w:rsidRDefault="00106619" w:rsidP="0059046B">
            <w:pPr>
              <w:pStyle w:val="ListParagraph"/>
              <w:numPr>
                <w:ilvl w:val="0"/>
                <w:numId w:val="3"/>
              </w:numPr>
              <w:jc w:val="both"/>
              <w:rPr>
                <w:rFonts w:ascii="Arial" w:hAnsi="Arial" w:cs="Arial"/>
              </w:rPr>
            </w:pPr>
            <w:r w:rsidRPr="00353B36">
              <w:rPr>
                <w:rFonts w:ascii="Arial" w:hAnsi="Arial" w:cs="Arial"/>
                <w:b/>
              </w:rPr>
              <w:t>Work-ready</w:t>
            </w:r>
            <w:r>
              <w:rPr>
                <w:rFonts w:ascii="Arial" w:hAnsi="Arial" w:cs="Arial"/>
              </w:rPr>
              <w:t>, in that you are more confident in your own abilities and therefore be ready and able to contribute positively to your organisation.</w:t>
            </w:r>
          </w:p>
          <w:p w:rsidR="00106619" w:rsidRDefault="00106619" w:rsidP="0059046B">
            <w:pPr>
              <w:pStyle w:val="ListParagraph"/>
              <w:numPr>
                <w:ilvl w:val="0"/>
                <w:numId w:val="3"/>
              </w:numPr>
              <w:jc w:val="both"/>
              <w:rPr>
                <w:rFonts w:ascii="Arial" w:hAnsi="Arial" w:cs="Arial"/>
              </w:rPr>
            </w:pPr>
            <w:r w:rsidRPr="00353B36">
              <w:rPr>
                <w:rFonts w:ascii="Arial" w:hAnsi="Arial" w:cs="Arial"/>
                <w:b/>
              </w:rPr>
              <w:t>A creative problem solver</w:t>
            </w:r>
            <w:r>
              <w:rPr>
                <w:rFonts w:ascii="Arial" w:hAnsi="Arial" w:cs="Arial"/>
              </w:rPr>
              <w:t>, analysing matters and proposing innovative and practical solutions to issues in your work-place and elsewhere.</w:t>
            </w:r>
          </w:p>
          <w:p w:rsidR="00106619" w:rsidRDefault="00106619" w:rsidP="0059046B">
            <w:pPr>
              <w:pStyle w:val="ListParagraph"/>
              <w:numPr>
                <w:ilvl w:val="0"/>
                <w:numId w:val="3"/>
              </w:numPr>
              <w:jc w:val="both"/>
              <w:rPr>
                <w:rFonts w:ascii="Arial" w:hAnsi="Arial" w:cs="Arial"/>
              </w:rPr>
            </w:pPr>
            <w:r w:rsidRPr="00353B36">
              <w:rPr>
                <w:rFonts w:ascii="Arial" w:hAnsi="Arial" w:cs="Arial"/>
                <w:b/>
              </w:rPr>
              <w:t>Enterprising</w:t>
            </w:r>
            <w:r>
              <w:rPr>
                <w:rFonts w:ascii="Arial" w:hAnsi="Arial" w:cs="Arial"/>
              </w:rPr>
              <w:t>, in that you can identify opportunities and see ways that you can achieve these.</w:t>
            </w:r>
          </w:p>
          <w:p w:rsidR="00106619" w:rsidRDefault="00106619" w:rsidP="0059046B">
            <w:pPr>
              <w:pStyle w:val="ListParagraph"/>
              <w:numPr>
                <w:ilvl w:val="0"/>
                <w:numId w:val="3"/>
              </w:numPr>
              <w:jc w:val="both"/>
              <w:rPr>
                <w:rFonts w:ascii="Arial" w:hAnsi="Arial" w:cs="Arial"/>
              </w:rPr>
            </w:pPr>
            <w:r w:rsidRPr="00353B36">
              <w:rPr>
                <w:rFonts w:ascii="Arial" w:hAnsi="Arial" w:cs="Arial"/>
                <w:b/>
              </w:rPr>
              <w:t>Global in outlook</w:t>
            </w:r>
            <w:r>
              <w:rPr>
                <w:rFonts w:ascii="Arial" w:hAnsi="Arial" w:cs="Arial"/>
              </w:rPr>
              <w:t xml:space="preserve">, you can appreciate the challenges faced by global organisations and local organisations who have to compete in the global economy. </w:t>
            </w:r>
          </w:p>
          <w:p w:rsidR="00353B36" w:rsidRDefault="00353B36" w:rsidP="00490AE8">
            <w:pPr>
              <w:jc w:val="both"/>
              <w:rPr>
                <w:rFonts w:ascii="Arial" w:hAnsi="Arial" w:cs="Arial"/>
              </w:rPr>
            </w:pPr>
          </w:p>
          <w:p w:rsidR="00353B36" w:rsidRDefault="004129BD" w:rsidP="00490AE8">
            <w:pPr>
              <w:jc w:val="both"/>
              <w:rPr>
                <w:rFonts w:ascii="Arial" w:hAnsi="Arial" w:cs="Arial"/>
              </w:rPr>
            </w:pPr>
            <w:r>
              <w:rPr>
                <w:rFonts w:ascii="Arial" w:hAnsi="Arial" w:cs="Arial"/>
              </w:rPr>
              <w:t>Each of these align to the U</w:t>
            </w:r>
            <w:r w:rsidR="00353B36">
              <w:rPr>
                <w:rFonts w:ascii="Arial" w:hAnsi="Arial" w:cs="Arial"/>
              </w:rPr>
              <w:t xml:space="preserve">niversity’s graduate attributes which employers are actively seeking. </w:t>
            </w:r>
          </w:p>
          <w:p w:rsidR="00490AE8" w:rsidRPr="00353B36" w:rsidRDefault="00490AE8" w:rsidP="00490AE8">
            <w:pPr>
              <w:jc w:val="both"/>
              <w:rPr>
                <w:rFonts w:ascii="Arial" w:hAnsi="Arial" w:cs="Arial"/>
              </w:rPr>
            </w:pPr>
          </w:p>
        </w:tc>
      </w:tr>
    </w:tbl>
    <w:p w:rsidR="00887FD7" w:rsidRDefault="00887FD7" w:rsidP="00490AE8">
      <w:pPr>
        <w:pStyle w:val="Heading2"/>
        <w:jc w:val="both"/>
        <w:rPr>
          <w:rFonts w:ascii="Arial" w:hAnsi="Arial" w:cs="Arial"/>
        </w:rPr>
      </w:pPr>
    </w:p>
    <w:p w:rsidR="00887FD7" w:rsidRDefault="00887FD7" w:rsidP="00490AE8">
      <w:pPr>
        <w:pStyle w:val="Heading2"/>
        <w:jc w:val="both"/>
        <w:rPr>
          <w:rFonts w:ascii="Arial" w:hAnsi="Arial" w:cs="Arial"/>
        </w:rPr>
      </w:pPr>
    </w:p>
    <w:p w:rsidR="00FE0BC2" w:rsidRPr="00423AB1" w:rsidRDefault="00FE0BC2" w:rsidP="00490AE8">
      <w:pPr>
        <w:pStyle w:val="Heading2"/>
        <w:jc w:val="both"/>
        <w:rPr>
          <w:rFonts w:ascii="Arial" w:hAnsi="Arial" w:cs="Arial"/>
        </w:rPr>
      </w:pPr>
      <w:r w:rsidRPr="00423AB1">
        <w:rPr>
          <w:rFonts w:ascii="Arial" w:hAnsi="Arial" w:cs="Arial"/>
        </w:rPr>
        <w:t xml:space="preserve">Section Two </w:t>
      </w:r>
    </w:p>
    <w:p w:rsidR="000B5849" w:rsidRPr="00423AB1" w:rsidRDefault="00FE0BC2" w:rsidP="00490AE8">
      <w:pPr>
        <w:jc w:val="both"/>
        <w:rPr>
          <w:rFonts w:ascii="Arial" w:hAnsi="Arial" w:cs="Arial"/>
        </w:rPr>
        <w:sectPr w:rsidR="000B5849" w:rsidRPr="00423AB1" w:rsidSect="004218F7">
          <w:headerReference w:type="default" r:id="rId17"/>
          <w:footerReference w:type="default" r:id="rId18"/>
          <w:pgSz w:w="11906" w:h="16838"/>
          <w:pgMar w:top="851" w:right="851" w:bottom="851" w:left="851" w:header="709" w:footer="709" w:gutter="0"/>
          <w:cols w:space="708"/>
          <w:docGrid w:linePitch="360"/>
        </w:sectPr>
      </w:pPr>
      <w:r w:rsidRPr="00423AB1">
        <w:rPr>
          <w:rFonts w:ascii="Arial" w:hAnsi="Arial" w:cs="Arial"/>
        </w:rPr>
        <w:t>This section addresses the key regulatory and quality assurance re</w:t>
      </w:r>
      <w:r w:rsidR="009F2940">
        <w:rPr>
          <w:rFonts w:ascii="Arial" w:hAnsi="Arial" w:cs="Arial"/>
        </w:rPr>
        <w:t>quirements for validation. The P</w:t>
      </w:r>
      <w:r w:rsidRPr="00423AB1">
        <w:rPr>
          <w:rFonts w:ascii="Arial" w:hAnsi="Arial" w:cs="Arial"/>
        </w:rPr>
        <w:t>ro</w:t>
      </w:r>
      <w:r w:rsidR="009F2940">
        <w:rPr>
          <w:rFonts w:ascii="Arial" w:hAnsi="Arial" w:cs="Arial"/>
        </w:rPr>
        <w:t>gramme learning map tracks the P</w:t>
      </w:r>
      <w:r w:rsidRPr="00423AB1">
        <w:rPr>
          <w:rFonts w:ascii="Arial" w:hAnsi="Arial" w:cs="Arial"/>
        </w:rPr>
        <w:t xml:space="preserve">rogramme level learning outcomes, credit </w:t>
      </w:r>
      <w:r w:rsidR="001A58DB" w:rsidRPr="00423AB1">
        <w:rPr>
          <w:rFonts w:ascii="Arial" w:hAnsi="Arial" w:cs="Arial"/>
        </w:rPr>
        <w:t xml:space="preserve">structure </w:t>
      </w:r>
      <w:r w:rsidRPr="00423AB1">
        <w:rPr>
          <w:rFonts w:ascii="Arial" w:hAnsi="Arial" w:cs="Arial"/>
        </w:rPr>
        <w:t>and</w:t>
      </w:r>
      <w:r w:rsidR="001A58DB" w:rsidRPr="00423AB1">
        <w:rPr>
          <w:rFonts w:ascii="Arial" w:hAnsi="Arial" w:cs="Arial"/>
        </w:rPr>
        <w:t xml:space="preserve"> (where appropriate)</w:t>
      </w:r>
      <w:r w:rsidRPr="00423AB1">
        <w:rPr>
          <w:rFonts w:ascii="Arial" w:hAnsi="Arial" w:cs="Arial"/>
        </w:rPr>
        <w:t xml:space="preserve"> KIS data, assessment and feedback scope and forms, module delivery mode and </w:t>
      </w:r>
      <w:r w:rsidR="001A58DB" w:rsidRPr="00423AB1">
        <w:rPr>
          <w:rFonts w:ascii="Arial" w:hAnsi="Arial" w:cs="Arial"/>
        </w:rPr>
        <w:t xml:space="preserve">module </w:t>
      </w:r>
      <w:r w:rsidRPr="00423AB1">
        <w:rPr>
          <w:rFonts w:ascii="Arial" w:hAnsi="Arial" w:cs="Arial"/>
        </w:rPr>
        <w:t>learning outcomes, and any exit awa</w:t>
      </w:r>
      <w:r w:rsidR="009F2940">
        <w:rPr>
          <w:rFonts w:ascii="Arial" w:hAnsi="Arial" w:cs="Arial"/>
        </w:rPr>
        <w:t>rds that are possible from the P</w:t>
      </w:r>
      <w:r w:rsidRPr="00423AB1">
        <w:rPr>
          <w:rFonts w:ascii="Arial" w:hAnsi="Arial" w:cs="Arial"/>
        </w:rPr>
        <w:t>rogramme.</w:t>
      </w:r>
    </w:p>
    <w:tbl>
      <w:tblPr>
        <w:tblStyle w:val="TableGrid"/>
        <w:tblW w:w="14596" w:type="dxa"/>
        <w:tblLook w:val="04A0" w:firstRow="1" w:lastRow="0" w:firstColumn="1" w:lastColumn="0" w:noHBand="0" w:noVBand="1"/>
      </w:tblPr>
      <w:tblGrid>
        <w:gridCol w:w="2405"/>
        <w:gridCol w:w="3827"/>
        <w:gridCol w:w="4111"/>
        <w:gridCol w:w="4253"/>
      </w:tblGrid>
      <w:tr w:rsidR="008136C4" w:rsidRPr="00423AB1" w:rsidTr="00812614">
        <w:trPr>
          <w:trHeight w:val="340"/>
        </w:trPr>
        <w:tc>
          <w:tcPr>
            <w:tcW w:w="2405" w:type="dxa"/>
            <w:shd w:val="clear" w:color="auto" w:fill="FFF2CC" w:themeFill="accent4" w:themeFillTint="33"/>
          </w:tcPr>
          <w:p w:rsidR="008136C4" w:rsidRDefault="008136C4" w:rsidP="00490F35">
            <w:pPr>
              <w:rPr>
                <w:rFonts w:ascii="Arial" w:hAnsi="Arial" w:cs="Arial"/>
                <w:sz w:val="20"/>
                <w:szCs w:val="20"/>
              </w:rPr>
            </w:pPr>
            <w:r>
              <w:rPr>
                <w:rFonts w:ascii="Arial" w:hAnsi="Arial" w:cs="Arial"/>
                <w:b/>
                <w:sz w:val="20"/>
                <w:szCs w:val="20"/>
              </w:rPr>
              <w:lastRenderedPageBreak/>
              <w:t xml:space="preserve">Level 7 </w:t>
            </w:r>
            <w:r w:rsidRPr="00B01C96">
              <w:rPr>
                <w:rFonts w:ascii="Arial" w:hAnsi="Arial" w:cs="Arial"/>
                <w:sz w:val="20"/>
                <w:szCs w:val="20"/>
              </w:rPr>
              <w:t>Modules</w:t>
            </w:r>
          </w:p>
          <w:p w:rsidR="008136C4" w:rsidRPr="00B4727E" w:rsidRDefault="008136C4" w:rsidP="00490F35">
            <w:pPr>
              <w:rPr>
                <w:rFonts w:ascii="Arial" w:hAnsi="Arial" w:cs="Arial"/>
                <w:b/>
                <w:sz w:val="20"/>
                <w:szCs w:val="20"/>
              </w:rPr>
            </w:pPr>
            <w:r>
              <w:rPr>
                <w:rFonts w:ascii="Arial" w:hAnsi="Arial" w:cs="Arial"/>
                <w:sz w:val="20"/>
                <w:szCs w:val="20"/>
              </w:rPr>
              <w:t>PG Certificate in Internal Audit</w:t>
            </w:r>
          </w:p>
        </w:tc>
        <w:tc>
          <w:tcPr>
            <w:tcW w:w="3827" w:type="dxa"/>
            <w:shd w:val="clear" w:color="auto" w:fill="FFF2CC" w:themeFill="accent4" w:themeFillTint="33"/>
          </w:tcPr>
          <w:p w:rsidR="008136C4" w:rsidRPr="00B4727E" w:rsidRDefault="008136C4" w:rsidP="00990429">
            <w:pPr>
              <w:rPr>
                <w:rFonts w:ascii="Arial" w:hAnsi="Arial" w:cs="Arial"/>
                <w:b/>
                <w:sz w:val="20"/>
                <w:szCs w:val="20"/>
              </w:rPr>
            </w:pPr>
            <w:r>
              <w:rPr>
                <w:rFonts w:ascii="Arial" w:hAnsi="Arial" w:cs="Arial"/>
                <w:b/>
                <w:sz w:val="20"/>
                <w:szCs w:val="20"/>
              </w:rPr>
              <w:t>Internal Audit &amp; its Context</w:t>
            </w:r>
          </w:p>
          <w:p w:rsidR="008136C4" w:rsidRPr="00B4727E" w:rsidRDefault="008136C4" w:rsidP="00990429">
            <w:pPr>
              <w:rPr>
                <w:rFonts w:ascii="Arial" w:hAnsi="Arial" w:cs="Arial"/>
                <w:b/>
                <w:sz w:val="20"/>
                <w:szCs w:val="20"/>
              </w:rPr>
            </w:pPr>
          </w:p>
        </w:tc>
        <w:tc>
          <w:tcPr>
            <w:tcW w:w="4111" w:type="dxa"/>
            <w:shd w:val="clear" w:color="auto" w:fill="FFF2CC" w:themeFill="accent4" w:themeFillTint="33"/>
          </w:tcPr>
          <w:p w:rsidR="008136C4" w:rsidRPr="00B4727E" w:rsidRDefault="008136C4" w:rsidP="00990429">
            <w:pPr>
              <w:rPr>
                <w:rFonts w:ascii="Arial" w:hAnsi="Arial" w:cs="Arial"/>
                <w:b/>
                <w:sz w:val="20"/>
                <w:szCs w:val="20"/>
              </w:rPr>
            </w:pPr>
            <w:r>
              <w:rPr>
                <w:rFonts w:ascii="Arial" w:hAnsi="Arial" w:cs="Arial"/>
                <w:b/>
                <w:sz w:val="20"/>
                <w:szCs w:val="20"/>
              </w:rPr>
              <w:t>Risk Based Internal Auditing</w:t>
            </w:r>
          </w:p>
        </w:tc>
        <w:tc>
          <w:tcPr>
            <w:tcW w:w="4253" w:type="dxa"/>
            <w:shd w:val="clear" w:color="auto" w:fill="FFF2CC" w:themeFill="accent4" w:themeFillTint="33"/>
          </w:tcPr>
          <w:p w:rsidR="008136C4" w:rsidRPr="00B4727E" w:rsidRDefault="008136C4" w:rsidP="00990429">
            <w:pPr>
              <w:rPr>
                <w:rFonts w:ascii="Arial" w:hAnsi="Arial" w:cs="Arial"/>
                <w:b/>
                <w:sz w:val="20"/>
                <w:szCs w:val="20"/>
              </w:rPr>
            </w:pPr>
            <w:r>
              <w:rPr>
                <w:rFonts w:ascii="Arial" w:hAnsi="Arial" w:cs="Arial"/>
                <w:b/>
                <w:sz w:val="20"/>
                <w:szCs w:val="20"/>
              </w:rPr>
              <w:t>Organisation Environment, Risks and Controls</w:t>
            </w:r>
          </w:p>
        </w:tc>
      </w:tr>
      <w:tr w:rsidR="008136C4" w:rsidRPr="00423AB1" w:rsidTr="00812614">
        <w:trPr>
          <w:trHeight w:val="340"/>
        </w:trPr>
        <w:tc>
          <w:tcPr>
            <w:tcW w:w="2405" w:type="dxa"/>
            <w:shd w:val="clear" w:color="auto" w:fill="FFF2CC" w:themeFill="accent4" w:themeFillTint="33"/>
          </w:tcPr>
          <w:p w:rsidR="008136C4" w:rsidRPr="00B4727E" w:rsidRDefault="008136C4" w:rsidP="00490F35">
            <w:pPr>
              <w:rPr>
                <w:rFonts w:ascii="Arial" w:hAnsi="Arial" w:cs="Arial"/>
                <w:sz w:val="20"/>
                <w:szCs w:val="20"/>
              </w:rPr>
            </w:pPr>
            <w:r w:rsidRPr="00B4727E">
              <w:rPr>
                <w:rFonts w:ascii="Arial" w:hAnsi="Arial" w:cs="Arial"/>
                <w:sz w:val="20"/>
                <w:szCs w:val="20"/>
              </w:rPr>
              <w:t>Credit level</w:t>
            </w:r>
            <w:r>
              <w:rPr>
                <w:rFonts w:ascii="Arial" w:hAnsi="Arial" w:cs="Arial"/>
                <w:sz w:val="20"/>
                <w:szCs w:val="20"/>
              </w:rPr>
              <w:t xml:space="preserve"> </w:t>
            </w:r>
            <w:r w:rsidRPr="00B4727E">
              <w:rPr>
                <w:rFonts w:ascii="Arial" w:hAnsi="Arial" w:cs="Arial"/>
                <w:sz w:val="18"/>
                <w:szCs w:val="18"/>
              </w:rPr>
              <w:t>(ECTS value)</w:t>
            </w:r>
          </w:p>
        </w:tc>
        <w:tc>
          <w:tcPr>
            <w:tcW w:w="3827" w:type="dxa"/>
            <w:shd w:val="clear" w:color="auto" w:fill="FFF2CC" w:themeFill="accent4" w:themeFillTint="33"/>
          </w:tcPr>
          <w:p w:rsidR="008136C4" w:rsidRPr="00B4727E" w:rsidRDefault="008136C4" w:rsidP="00490F35">
            <w:pPr>
              <w:rPr>
                <w:rFonts w:ascii="Arial" w:hAnsi="Arial" w:cs="Arial"/>
                <w:sz w:val="18"/>
                <w:szCs w:val="18"/>
              </w:rPr>
            </w:pPr>
            <w:r>
              <w:rPr>
                <w:rFonts w:ascii="Arial" w:hAnsi="Arial" w:cs="Arial"/>
                <w:sz w:val="18"/>
                <w:szCs w:val="18"/>
              </w:rPr>
              <w:t>20 (10)</w:t>
            </w:r>
          </w:p>
        </w:tc>
        <w:tc>
          <w:tcPr>
            <w:tcW w:w="4111" w:type="dxa"/>
            <w:shd w:val="clear" w:color="auto" w:fill="FFF2CC" w:themeFill="accent4" w:themeFillTint="33"/>
          </w:tcPr>
          <w:p w:rsidR="008136C4" w:rsidRPr="00B4727E" w:rsidRDefault="008136C4" w:rsidP="00490F35">
            <w:pPr>
              <w:rPr>
                <w:rFonts w:ascii="Arial" w:hAnsi="Arial" w:cs="Arial"/>
                <w:sz w:val="18"/>
                <w:szCs w:val="18"/>
              </w:rPr>
            </w:pPr>
            <w:r>
              <w:rPr>
                <w:rFonts w:ascii="Arial" w:hAnsi="Arial" w:cs="Arial"/>
                <w:sz w:val="18"/>
                <w:szCs w:val="18"/>
              </w:rPr>
              <w:t>20 (10)</w:t>
            </w:r>
          </w:p>
        </w:tc>
        <w:tc>
          <w:tcPr>
            <w:tcW w:w="4253" w:type="dxa"/>
            <w:shd w:val="clear" w:color="auto" w:fill="FFF2CC" w:themeFill="accent4" w:themeFillTint="33"/>
          </w:tcPr>
          <w:p w:rsidR="008136C4" w:rsidRPr="00B4727E" w:rsidRDefault="008136C4" w:rsidP="00490F35">
            <w:pPr>
              <w:rPr>
                <w:rFonts w:ascii="Arial" w:hAnsi="Arial" w:cs="Arial"/>
                <w:sz w:val="18"/>
                <w:szCs w:val="18"/>
              </w:rPr>
            </w:pPr>
            <w:r>
              <w:rPr>
                <w:rFonts w:ascii="Arial" w:hAnsi="Arial" w:cs="Arial"/>
                <w:sz w:val="18"/>
                <w:szCs w:val="18"/>
              </w:rPr>
              <w:t>20 (10)</w:t>
            </w:r>
          </w:p>
        </w:tc>
      </w:tr>
      <w:tr w:rsidR="008136C4" w:rsidRPr="00423AB1" w:rsidTr="00812614">
        <w:trPr>
          <w:trHeight w:val="340"/>
        </w:trPr>
        <w:tc>
          <w:tcPr>
            <w:tcW w:w="2405" w:type="dxa"/>
          </w:tcPr>
          <w:p w:rsidR="008136C4" w:rsidRPr="00B4727E" w:rsidRDefault="008136C4" w:rsidP="00490F35">
            <w:pPr>
              <w:rPr>
                <w:rFonts w:ascii="Arial" w:hAnsi="Arial" w:cs="Arial"/>
                <w:sz w:val="20"/>
                <w:szCs w:val="20"/>
              </w:rPr>
            </w:pPr>
            <w:r>
              <w:rPr>
                <w:rFonts w:ascii="Arial" w:hAnsi="Arial" w:cs="Arial"/>
                <w:sz w:val="20"/>
                <w:szCs w:val="20"/>
              </w:rPr>
              <w:t>Study Time</w:t>
            </w:r>
            <w:r w:rsidRPr="00B4727E">
              <w:rPr>
                <w:rFonts w:ascii="Arial" w:hAnsi="Arial" w:cs="Arial"/>
                <w:sz w:val="20"/>
                <w:szCs w:val="20"/>
              </w:rPr>
              <w:t xml:space="preserve"> </w:t>
            </w:r>
            <w:r>
              <w:rPr>
                <w:rFonts w:ascii="Arial" w:hAnsi="Arial" w:cs="Arial"/>
                <w:sz w:val="20"/>
                <w:szCs w:val="20"/>
              </w:rPr>
              <w:t>(</w:t>
            </w:r>
            <w:r w:rsidRPr="00B4727E">
              <w:rPr>
                <w:rFonts w:ascii="Arial" w:hAnsi="Arial" w:cs="Arial"/>
                <w:sz w:val="20"/>
                <w:szCs w:val="20"/>
              </w:rPr>
              <w:t>%</w:t>
            </w:r>
            <w:r>
              <w:rPr>
                <w:rFonts w:ascii="Arial" w:hAnsi="Arial" w:cs="Arial"/>
                <w:sz w:val="20"/>
                <w:szCs w:val="20"/>
              </w:rPr>
              <w:t>)</w:t>
            </w:r>
            <w:r w:rsidRPr="00B4727E">
              <w:rPr>
                <w:rFonts w:ascii="Arial" w:hAnsi="Arial" w:cs="Arial"/>
                <w:sz w:val="20"/>
                <w:szCs w:val="20"/>
              </w:rPr>
              <w:t xml:space="preserve"> </w:t>
            </w:r>
            <w:r>
              <w:rPr>
                <w:rFonts w:ascii="Arial" w:hAnsi="Arial" w:cs="Arial"/>
                <w:sz w:val="20"/>
                <w:szCs w:val="20"/>
              </w:rPr>
              <w:t>S/GI/PL</w:t>
            </w:r>
          </w:p>
          <w:p w:rsidR="008136C4" w:rsidRPr="00B4727E" w:rsidRDefault="008136C4" w:rsidP="00490F35">
            <w:pPr>
              <w:rPr>
                <w:rFonts w:ascii="Arial" w:hAnsi="Arial" w:cs="Arial"/>
                <w:sz w:val="20"/>
                <w:szCs w:val="20"/>
              </w:rPr>
            </w:pPr>
          </w:p>
        </w:tc>
        <w:tc>
          <w:tcPr>
            <w:tcW w:w="3827" w:type="dxa"/>
          </w:tcPr>
          <w:p w:rsidR="008136C4" w:rsidRPr="00B4727E" w:rsidRDefault="00E93F2A" w:rsidP="00490F35">
            <w:pPr>
              <w:rPr>
                <w:rFonts w:ascii="Arial" w:hAnsi="Arial" w:cs="Arial"/>
                <w:sz w:val="18"/>
                <w:szCs w:val="18"/>
              </w:rPr>
            </w:pPr>
            <w:r>
              <w:rPr>
                <w:rFonts w:ascii="Arial" w:hAnsi="Arial" w:cs="Arial"/>
                <w:sz w:val="18"/>
                <w:szCs w:val="18"/>
              </w:rPr>
              <w:t>30/7</w:t>
            </w:r>
            <w:r w:rsidR="00811DAF">
              <w:rPr>
                <w:rFonts w:ascii="Arial" w:hAnsi="Arial" w:cs="Arial"/>
                <w:sz w:val="18"/>
                <w:szCs w:val="18"/>
              </w:rPr>
              <w:t>0/0</w:t>
            </w:r>
          </w:p>
        </w:tc>
        <w:tc>
          <w:tcPr>
            <w:tcW w:w="4111" w:type="dxa"/>
          </w:tcPr>
          <w:p w:rsidR="008136C4" w:rsidRPr="00B4727E" w:rsidRDefault="00E93F2A" w:rsidP="00490F35">
            <w:pPr>
              <w:rPr>
                <w:rFonts w:ascii="Arial" w:hAnsi="Arial" w:cs="Arial"/>
                <w:sz w:val="18"/>
                <w:szCs w:val="18"/>
              </w:rPr>
            </w:pPr>
            <w:r>
              <w:rPr>
                <w:rFonts w:ascii="Arial" w:hAnsi="Arial" w:cs="Arial"/>
                <w:sz w:val="18"/>
                <w:szCs w:val="18"/>
              </w:rPr>
              <w:t>30/7</w:t>
            </w:r>
            <w:r w:rsidR="00DB1D6E">
              <w:rPr>
                <w:rFonts w:ascii="Arial" w:hAnsi="Arial" w:cs="Arial"/>
                <w:sz w:val="18"/>
                <w:szCs w:val="18"/>
              </w:rPr>
              <w:t>0/0</w:t>
            </w:r>
          </w:p>
        </w:tc>
        <w:tc>
          <w:tcPr>
            <w:tcW w:w="4253" w:type="dxa"/>
          </w:tcPr>
          <w:p w:rsidR="008136C4" w:rsidRPr="00B4727E" w:rsidRDefault="00490AE8" w:rsidP="00DB1D6E">
            <w:pPr>
              <w:rPr>
                <w:rFonts w:ascii="Arial" w:hAnsi="Arial" w:cs="Arial"/>
                <w:sz w:val="18"/>
                <w:szCs w:val="18"/>
              </w:rPr>
            </w:pPr>
            <w:r>
              <w:rPr>
                <w:rFonts w:ascii="Arial" w:hAnsi="Arial" w:cs="Arial"/>
                <w:sz w:val="18"/>
                <w:szCs w:val="18"/>
              </w:rPr>
              <w:t>30/70</w:t>
            </w:r>
            <w:r w:rsidR="00DB1D6E">
              <w:rPr>
                <w:rFonts w:ascii="Arial" w:hAnsi="Arial" w:cs="Arial"/>
                <w:sz w:val="18"/>
                <w:szCs w:val="18"/>
              </w:rPr>
              <w:t>/0</w:t>
            </w:r>
          </w:p>
        </w:tc>
      </w:tr>
      <w:tr w:rsidR="008136C4" w:rsidRPr="00423AB1" w:rsidTr="00812614">
        <w:trPr>
          <w:trHeight w:val="340"/>
        </w:trPr>
        <w:tc>
          <w:tcPr>
            <w:tcW w:w="2405" w:type="dxa"/>
            <w:shd w:val="clear" w:color="auto" w:fill="FFF2CC" w:themeFill="accent4" w:themeFillTint="33"/>
          </w:tcPr>
          <w:p w:rsidR="008136C4" w:rsidRPr="00B4727E" w:rsidRDefault="008136C4" w:rsidP="00490F35">
            <w:pPr>
              <w:rPr>
                <w:rFonts w:ascii="Arial" w:hAnsi="Arial" w:cs="Arial"/>
                <w:sz w:val="20"/>
                <w:szCs w:val="20"/>
              </w:rPr>
            </w:pPr>
            <w:r>
              <w:rPr>
                <w:rFonts w:ascii="Arial" w:hAnsi="Arial" w:cs="Arial"/>
                <w:sz w:val="20"/>
                <w:szCs w:val="20"/>
              </w:rPr>
              <w:t>Assessment method</w:t>
            </w:r>
          </w:p>
          <w:p w:rsidR="008136C4" w:rsidRPr="00B4727E" w:rsidRDefault="008136C4" w:rsidP="00490F35">
            <w:pPr>
              <w:rPr>
                <w:rFonts w:ascii="Arial" w:hAnsi="Arial" w:cs="Arial"/>
                <w:sz w:val="20"/>
                <w:szCs w:val="20"/>
              </w:rPr>
            </w:pPr>
          </w:p>
        </w:tc>
        <w:tc>
          <w:tcPr>
            <w:tcW w:w="3827" w:type="dxa"/>
            <w:shd w:val="clear" w:color="auto" w:fill="FFF2CC" w:themeFill="accent4" w:themeFillTint="33"/>
          </w:tcPr>
          <w:p w:rsidR="008136C4" w:rsidRPr="00B4727E" w:rsidRDefault="00812614" w:rsidP="00490F35">
            <w:pPr>
              <w:rPr>
                <w:rFonts w:ascii="Arial" w:hAnsi="Arial" w:cs="Arial"/>
                <w:sz w:val="18"/>
                <w:szCs w:val="18"/>
              </w:rPr>
            </w:pPr>
            <w:r>
              <w:rPr>
                <w:rFonts w:ascii="Arial" w:hAnsi="Arial" w:cs="Arial"/>
                <w:sz w:val="18"/>
                <w:szCs w:val="18"/>
              </w:rPr>
              <w:t xml:space="preserve">Personal reflection and </w:t>
            </w:r>
            <w:r w:rsidR="00B5504D">
              <w:rPr>
                <w:rFonts w:ascii="Arial" w:hAnsi="Arial" w:cs="Arial"/>
                <w:sz w:val="18"/>
                <w:szCs w:val="18"/>
              </w:rPr>
              <w:t xml:space="preserve">real life case study </w:t>
            </w:r>
            <w:r>
              <w:rPr>
                <w:rFonts w:ascii="Arial" w:hAnsi="Arial" w:cs="Arial"/>
                <w:sz w:val="18"/>
                <w:szCs w:val="18"/>
              </w:rPr>
              <w:t>assignment</w:t>
            </w:r>
          </w:p>
        </w:tc>
        <w:tc>
          <w:tcPr>
            <w:tcW w:w="4111" w:type="dxa"/>
            <w:shd w:val="clear" w:color="auto" w:fill="FFF2CC" w:themeFill="accent4" w:themeFillTint="33"/>
          </w:tcPr>
          <w:p w:rsidR="008136C4" w:rsidRPr="00B4727E" w:rsidRDefault="00B5504D" w:rsidP="00B5504D">
            <w:pPr>
              <w:rPr>
                <w:rFonts w:ascii="Arial" w:hAnsi="Arial" w:cs="Arial"/>
                <w:sz w:val="18"/>
                <w:szCs w:val="18"/>
              </w:rPr>
            </w:pPr>
            <w:r>
              <w:rPr>
                <w:rFonts w:ascii="Arial" w:hAnsi="Arial" w:cs="Arial"/>
                <w:sz w:val="18"/>
                <w:szCs w:val="18"/>
              </w:rPr>
              <w:t>Real life case study a</w:t>
            </w:r>
            <w:r w:rsidR="008136C4">
              <w:rPr>
                <w:rFonts w:ascii="Arial" w:hAnsi="Arial" w:cs="Arial"/>
                <w:sz w:val="18"/>
                <w:szCs w:val="18"/>
              </w:rPr>
              <w:t>ssignment</w:t>
            </w:r>
            <w:r w:rsidR="00812614">
              <w:rPr>
                <w:rFonts w:ascii="Arial" w:hAnsi="Arial" w:cs="Arial"/>
                <w:sz w:val="18"/>
                <w:szCs w:val="18"/>
              </w:rPr>
              <w:t xml:space="preserve"> with 3 elements</w:t>
            </w:r>
          </w:p>
        </w:tc>
        <w:tc>
          <w:tcPr>
            <w:tcW w:w="4253" w:type="dxa"/>
            <w:shd w:val="clear" w:color="auto" w:fill="FFF2CC" w:themeFill="accent4" w:themeFillTint="33"/>
          </w:tcPr>
          <w:p w:rsidR="008136C4" w:rsidRPr="00B4727E" w:rsidRDefault="00812614" w:rsidP="00490F35">
            <w:pPr>
              <w:rPr>
                <w:rFonts w:ascii="Arial" w:hAnsi="Arial" w:cs="Arial"/>
                <w:sz w:val="18"/>
                <w:szCs w:val="18"/>
              </w:rPr>
            </w:pPr>
            <w:r>
              <w:rPr>
                <w:rFonts w:ascii="Arial" w:hAnsi="Arial" w:cs="Arial"/>
                <w:sz w:val="18"/>
                <w:szCs w:val="18"/>
              </w:rPr>
              <w:t xml:space="preserve">Written presentation and </w:t>
            </w:r>
            <w:r w:rsidR="00B5504D">
              <w:rPr>
                <w:rFonts w:ascii="Arial" w:hAnsi="Arial" w:cs="Arial"/>
                <w:sz w:val="18"/>
                <w:szCs w:val="18"/>
              </w:rPr>
              <w:t xml:space="preserve">real life case study </w:t>
            </w:r>
            <w:r>
              <w:rPr>
                <w:rFonts w:ascii="Arial" w:hAnsi="Arial" w:cs="Arial"/>
                <w:sz w:val="18"/>
                <w:szCs w:val="18"/>
              </w:rPr>
              <w:t>virtual timed test</w:t>
            </w:r>
          </w:p>
        </w:tc>
      </w:tr>
      <w:tr w:rsidR="008136C4" w:rsidRPr="00423AB1" w:rsidTr="00812614">
        <w:trPr>
          <w:trHeight w:val="340"/>
        </w:trPr>
        <w:tc>
          <w:tcPr>
            <w:tcW w:w="2405" w:type="dxa"/>
            <w:shd w:val="clear" w:color="auto" w:fill="FFF2CC" w:themeFill="accent4" w:themeFillTint="33"/>
          </w:tcPr>
          <w:p w:rsidR="008136C4" w:rsidRPr="00B4727E" w:rsidRDefault="008136C4" w:rsidP="00490F35">
            <w:pPr>
              <w:rPr>
                <w:rFonts w:ascii="Arial" w:hAnsi="Arial" w:cs="Arial"/>
                <w:sz w:val="20"/>
                <w:szCs w:val="20"/>
              </w:rPr>
            </w:pPr>
            <w:r>
              <w:rPr>
                <w:rFonts w:ascii="Arial" w:hAnsi="Arial" w:cs="Arial"/>
                <w:sz w:val="20"/>
                <w:szCs w:val="20"/>
              </w:rPr>
              <w:t>Assessment s</w:t>
            </w:r>
            <w:r w:rsidRPr="00B4727E">
              <w:rPr>
                <w:rFonts w:ascii="Arial" w:hAnsi="Arial" w:cs="Arial"/>
                <w:sz w:val="20"/>
                <w:szCs w:val="20"/>
              </w:rPr>
              <w:t>cope</w:t>
            </w:r>
          </w:p>
          <w:p w:rsidR="008136C4" w:rsidRPr="00B4727E" w:rsidRDefault="008136C4" w:rsidP="00490F35">
            <w:pPr>
              <w:rPr>
                <w:rFonts w:ascii="Arial" w:hAnsi="Arial" w:cs="Arial"/>
                <w:sz w:val="20"/>
                <w:szCs w:val="20"/>
              </w:rPr>
            </w:pPr>
          </w:p>
        </w:tc>
        <w:tc>
          <w:tcPr>
            <w:tcW w:w="3827" w:type="dxa"/>
            <w:shd w:val="clear" w:color="auto" w:fill="FFF2CC" w:themeFill="accent4" w:themeFillTint="33"/>
          </w:tcPr>
          <w:p w:rsidR="008136C4" w:rsidRPr="00B4727E" w:rsidRDefault="00812614" w:rsidP="00812614">
            <w:pPr>
              <w:rPr>
                <w:rFonts w:ascii="Arial" w:hAnsi="Arial" w:cs="Arial"/>
                <w:sz w:val="18"/>
                <w:szCs w:val="18"/>
              </w:rPr>
            </w:pPr>
            <w:r>
              <w:rPr>
                <w:rFonts w:ascii="Arial" w:hAnsi="Arial" w:cs="Arial"/>
                <w:sz w:val="18"/>
                <w:szCs w:val="18"/>
              </w:rPr>
              <w:t>1</w:t>
            </w:r>
            <w:r w:rsidR="008136C4">
              <w:rPr>
                <w:rFonts w:ascii="Arial" w:hAnsi="Arial" w:cs="Arial"/>
                <w:sz w:val="18"/>
                <w:szCs w:val="18"/>
              </w:rPr>
              <w:t>,000</w:t>
            </w:r>
            <w:r>
              <w:rPr>
                <w:rFonts w:ascii="Arial" w:hAnsi="Arial" w:cs="Arial"/>
                <w:sz w:val="18"/>
                <w:szCs w:val="18"/>
              </w:rPr>
              <w:t xml:space="preserve"> and 2,000 </w:t>
            </w:r>
            <w:r w:rsidR="008136C4">
              <w:rPr>
                <w:rFonts w:ascii="Arial" w:hAnsi="Arial" w:cs="Arial"/>
                <w:sz w:val="18"/>
                <w:szCs w:val="18"/>
              </w:rPr>
              <w:t>words</w:t>
            </w:r>
            <w:r>
              <w:rPr>
                <w:rFonts w:ascii="Arial" w:hAnsi="Arial" w:cs="Arial"/>
                <w:sz w:val="18"/>
                <w:szCs w:val="18"/>
              </w:rPr>
              <w:t xml:space="preserve"> respectively.</w:t>
            </w:r>
          </w:p>
        </w:tc>
        <w:tc>
          <w:tcPr>
            <w:tcW w:w="4111" w:type="dxa"/>
            <w:shd w:val="clear" w:color="auto" w:fill="FFF2CC" w:themeFill="accent4" w:themeFillTint="33"/>
          </w:tcPr>
          <w:p w:rsidR="008136C4" w:rsidRPr="00B4727E" w:rsidRDefault="00812614" w:rsidP="00490F35">
            <w:pPr>
              <w:rPr>
                <w:rFonts w:ascii="Arial" w:hAnsi="Arial" w:cs="Arial"/>
                <w:sz w:val="18"/>
                <w:szCs w:val="18"/>
              </w:rPr>
            </w:pPr>
            <w:r>
              <w:rPr>
                <w:rFonts w:ascii="Arial" w:hAnsi="Arial" w:cs="Arial"/>
                <w:sz w:val="18"/>
                <w:szCs w:val="18"/>
              </w:rPr>
              <w:t>1,000 and 1,500</w:t>
            </w:r>
            <w:r w:rsidR="008136C4">
              <w:rPr>
                <w:rFonts w:ascii="Arial" w:hAnsi="Arial" w:cs="Arial"/>
                <w:sz w:val="18"/>
                <w:szCs w:val="18"/>
              </w:rPr>
              <w:t xml:space="preserve"> words </w:t>
            </w:r>
            <w:r>
              <w:rPr>
                <w:rFonts w:ascii="Arial" w:hAnsi="Arial" w:cs="Arial"/>
                <w:sz w:val="18"/>
                <w:szCs w:val="18"/>
              </w:rPr>
              <w:t xml:space="preserve">for 2 written elements </w:t>
            </w:r>
            <w:r w:rsidR="008136C4">
              <w:rPr>
                <w:rFonts w:ascii="Arial" w:hAnsi="Arial" w:cs="Arial"/>
                <w:sz w:val="18"/>
                <w:szCs w:val="18"/>
              </w:rPr>
              <w:t>and 10 minute role play.</w:t>
            </w:r>
          </w:p>
        </w:tc>
        <w:tc>
          <w:tcPr>
            <w:tcW w:w="4253" w:type="dxa"/>
            <w:shd w:val="clear" w:color="auto" w:fill="FFF2CC" w:themeFill="accent4" w:themeFillTint="33"/>
          </w:tcPr>
          <w:p w:rsidR="008136C4" w:rsidRPr="00B4727E" w:rsidRDefault="00812614" w:rsidP="00490F35">
            <w:pPr>
              <w:rPr>
                <w:rFonts w:ascii="Arial" w:hAnsi="Arial" w:cs="Arial"/>
                <w:sz w:val="18"/>
                <w:szCs w:val="18"/>
              </w:rPr>
            </w:pPr>
            <w:r>
              <w:rPr>
                <w:rFonts w:ascii="Arial" w:hAnsi="Arial" w:cs="Arial"/>
                <w:sz w:val="18"/>
                <w:szCs w:val="18"/>
              </w:rPr>
              <w:t>1,000 and 2,000 respectively</w:t>
            </w:r>
          </w:p>
        </w:tc>
      </w:tr>
      <w:tr w:rsidR="008136C4" w:rsidRPr="00423AB1" w:rsidTr="00812614">
        <w:trPr>
          <w:trHeight w:val="340"/>
        </w:trPr>
        <w:tc>
          <w:tcPr>
            <w:tcW w:w="2405" w:type="dxa"/>
          </w:tcPr>
          <w:p w:rsidR="008136C4" w:rsidRDefault="008136C4" w:rsidP="00490F35">
            <w:pPr>
              <w:rPr>
                <w:rFonts w:ascii="Arial" w:hAnsi="Arial" w:cs="Arial"/>
                <w:sz w:val="20"/>
                <w:szCs w:val="20"/>
              </w:rPr>
            </w:pPr>
            <w:r>
              <w:rPr>
                <w:rFonts w:ascii="Arial" w:hAnsi="Arial" w:cs="Arial"/>
                <w:sz w:val="20"/>
                <w:szCs w:val="20"/>
              </w:rPr>
              <w:t xml:space="preserve">Assessment week </w:t>
            </w:r>
          </w:p>
        </w:tc>
        <w:tc>
          <w:tcPr>
            <w:tcW w:w="3827" w:type="dxa"/>
          </w:tcPr>
          <w:p w:rsidR="008136C4" w:rsidRDefault="002E78C7" w:rsidP="00490F35">
            <w:pPr>
              <w:rPr>
                <w:rFonts w:ascii="Arial" w:hAnsi="Arial" w:cs="Arial"/>
                <w:sz w:val="18"/>
                <w:szCs w:val="18"/>
              </w:rPr>
            </w:pPr>
            <w:r>
              <w:rPr>
                <w:rFonts w:ascii="Arial" w:hAnsi="Arial" w:cs="Arial"/>
                <w:sz w:val="18"/>
                <w:szCs w:val="18"/>
              </w:rPr>
              <w:t>FT: Term 1 Week 12</w:t>
            </w:r>
          </w:p>
          <w:p w:rsidR="00737FB3" w:rsidRPr="00B4727E" w:rsidRDefault="00737FB3" w:rsidP="00490F35">
            <w:pPr>
              <w:rPr>
                <w:rFonts w:ascii="Arial" w:hAnsi="Arial" w:cs="Arial"/>
                <w:sz w:val="18"/>
                <w:szCs w:val="18"/>
              </w:rPr>
            </w:pPr>
            <w:r>
              <w:rPr>
                <w:rFonts w:ascii="Arial" w:hAnsi="Arial" w:cs="Arial"/>
                <w:sz w:val="18"/>
                <w:szCs w:val="18"/>
              </w:rPr>
              <w:t>PT: Term 1 Week 12</w:t>
            </w:r>
          </w:p>
        </w:tc>
        <w:tc>
          <w:tcPr>
            <w:tcW w:w="4111" w:type="dxa"/>
          </w:tcPr>
          <w:p w:rsidR="008136C4" w:rsidRDefault="00737FB3" w:rsidP="002E78C7">
            <w:pPr>
              <w:rPr>
                <w:rFonts w:ascii="Arial" w:hAnsi="Arial" w:cs="Arial"/>
                <w:sz w:val="18"/>
                <w:szCs w:val="18"/>
              </w:rPr>
            </w:pPr>
            <w:r>
              <w:rPr>
                <w:rFonts w:ascii="Arial" w:hAnsi="Arial" w:cs="Arial"/>
                <w:sz w:val="18"/>
                <w:szCs w:val="18"/>
              </w:rPr>
              <w:t>FT: Term 1 w</w:t>
            </w:r>
            <w:r w:rsidR="002E78C7">
              <w:rPr>
                <w:rFonts w:ascii="Arial" w:hAnsi="Arial" w:cs="Arial"/>
                <w:sz w:val="18"/>
                <w:szCs w:val="18"/>
              </w:rPr>
              <w:t xml:space="preserve">eeks 6, 8, and 10 </w:t>
            </w:r>
          </w:p>
          <w:p w:rsidR="00737FB3" w:rsidRPr="00B4727E" w:rsidRDefault="00737FB3" w:rsidP="002E78C7">
            <w:pPr>
              <w:rPr>
                <w:rFonts w:ascii="Arial" w:hAnsi="Arial" w:cs="Arial"/>
                <w:sz w:val="18"/>
                <w:szCs w:val="18"/>
              </w:rPr>
            </w:pPr>
            <w:r>
              <w:rPr>
                <w:rFonts w:ascii="Arial" w:hAnsi="Arial" w:cs="Arial"/>
                <w:sz w:val="18"/>
                <w:szCs w:val="18"/>
              </w:rPr>
              <w:t>PT: Term 2 weeks 7, 9 and 11</w:t>
            </w:r>
          </w:p>
        </w:tc>
        <w:tc>
          <w:tcPr>
            <w:tcW w:w="4253" w:type="dxa"/>
          </w:tcPr>
          <w:p w:rsidR="008136C4" w:rsidRDefault="00737FB3" w:rsidP="00490F35">
            <w:pPr>
              <w:rPr>
                <w:rFonts w:ascii="Arial" w:hAnsi="Arial" w:cs="Arial"/>
                <w:sz w:val="18"/>
                <w:szCs w:val="18"/>
              </w:rPr>
            </w:pPr>
            <w:r>
              <w:rPr>
                <w:rFonts w:ascii="Arial" w:hAnsi="Arial" w:cs="Arial"/>
                <w:sz w:val="18"/>
                <w:szCs w:val="18"/>
              </w:rPr>
              <w:t>FT: Term 1 w</w:t>
            </w:r>
            <w:r w:rsidR="002E78C7">
              <w:rPr>
                <w:rFonts w:ascii="Arial" w:hAnsi="Arial" w:cs="Arial"/>
                <w:sz w:val="18"/>
                <w:szCs w:val="18"/>
              </w:rPr>
              <w:t>eek</w:t>
            </w:r>
            <w:r>
              <w:rPr>
                <w:rFonts w:ascii="Arial" w:hAnsi="Arial" w:cs="Arial"/>
                <w:sz w:val="18"/>
                <w:szCs w:val="18"/>
              </w:rPr>
              <w:t>s</w:t>
            </w:r>
            <w:r w:rsidR="002E78C7">
              <w:rPr>
                <w:rFonts w:ascii="Arial" w:hAnsi="Arial" w:cs="Arial"/>
                <w:sz w:val="18"/>
                <w:szCs w:val="18"/>
              </w:rPr>
              <w:t xml:space="preserve"> 8 and 12</w:t>
            </w:r>
          </w:p>
          <w:p w:rsidR="00737FB3" w:rsidRPr="00B4727E" w:rsidRDefault="00737FB3" w:rsidP="00490F35">
            <w:pPr>
              <w:rPr>
                <w:rFonts w:ascii="Arial" w:hAnsi="Arial" w:cs="Arial"/>
                <w:sz w:val="18"/>
                <w:szCs w:val="18"/>
              </w:rPr>
            </w:pPr>
            <w:r>
              <w:rPr>
                <w:rFonts w:ascii="Arial" w:hAnsi="Arial" w:cs="Arial"/>
                <w:sz w:val="18"/>
                <w:szCs w:val="18"/>
              </w:rPr>
              <w:t>PT: Term 3 weeks 8 and 12</w:t>
            </w:r>
          </w:p>
        </w:tc>
      </w:tr>
      <w:tr w:rsidR="008136C4" w:rsidRPr="00423AB1" w:rsidTr="00812614">
        <w:trPr>
          <w:trHeight w:val="340"/>
        </w:trPr>
        <w:tc>
          <w:tcPr>
            <w:tcW w:w="2405" w:type="dxa"/>
          </w:tcPr>
          <w:p w:rsidR="008136C4" w:rsidRPr="00B4727E" w:rsidRDefault="008136C4" w:rsidP="00490F35">
            <w:pPr>
              <w:rPr>
                <w:rFonts w:ascii="Arial" w:hAnsi="Arial" w:cs="Arial"/>
                <w:sz w:val="20"/>
                <w:szCs w:val="20"/>
              </w:rPr>
            </w:pPr>
            <w:r w:rsidRPr="00B4727E">
              <w:rPr>
                <w:rFonts w:ascii="Arial" w:hAnsi="Arial" w:cs="Arial"/>
                <w:sz w:val="20"/>
                <w:szCs w:val="20"/>
              </w:rPr>
              <w:t xml:space="preserve">Feedback scope </w:t>
            </w:r>
          </w:p>
          <w:p w:rsidR="008136C4" w:rsidRPr="00B4727E" w:rsidRDefault="008136C4" w:rsidP="00490F35">
            <w:pPr>
              <w:rPr>
                <w:rFonts w:ascii="Arial" w:hAnsi="Arial" w:cs="Arial"/>
                <w:sz w:val="20"/>
                <w:szCs w:val="20"/>
              </w:rPr>
            </w:pPr>
          </w:p>
        </w:tc>
        <w:tc>
          <w:tcPr>
            <w:tcW w:w="3827" w:type="dxa"/>
          </w:tcPr>
          <w:p w:rsidR="008136C4" w:rsidRPr="00B4727E" w:rsidRDefault="008136C4" w:rsidP="00490F35">
            <w:pPr>
              <w:rPr>
                <w:rFonts w:ascii="Arial" w:hAnsi="Arial" w:cs="Arial"/>
                <w:sz w:val="18"/>
                <w:szCs w:val="18"/>
              </w:rPr>
            </w:pPr>
            <w:r>
              <w:rPr>
                <w:rFonts w:ascii="Arial" w:hAnsi="Arial" w:cs="Arial"/>
                <w:sz w:val="18"/>
                <w:szCs w:val="18"/>
              </w:rPr>
              <w:t>Within 20 working days</w:t>
            </w:r>
          </w:p>
        </w:tc>
        <w:tc>
          <w:tcPr>
            <w:tcW w:w="4111" w:type="dxa"/>
          </w:tcPr>
          <w:p w:rsidR="008136C4" w:rsidRPr="00B4727E" w:rsidRDefault="008136C4" w:rsidP="00490F35">
            <w:pPr>
              <w:rPr>
                <w:rFonts w:ascii="Arial" w:hAnsi="Arial" w:cs="Arial"/>
                <w:sz w:val="18"/>
                <w:szCs w:val="18"/>
              </w:rPr>
            </w:pPr>
            <w:r>
              <w:rPr>
                <w:rFonts w:ascii="Arial" w:hAnsi="Arial" w:cs="Arial"/>
                <w:sz w:val="18"/>
                <w:szCs w:val="18"/>
              </w:rPr>
              <w:t>Within 20 working days</w:t>
            </w:r>
          </w:p>
        </w:tc>
        <w:tc>
          <w:tcPr>
            <w:tcW w:w="4253" w:type="dxa"/>
          </w:tcPr>
          <w:p w:rsidR="008136C4" w:rsidRPr="00B4727E" w:rsidRDefault="008136C4" w:rsidP="00490F35">
            <w:pPr>
              <w:rPr>
                <w:rFonts w:ascii="Arial" w:hAnsi="Arial" w:cs="Arial"/>
                <w:sz w:val="18"/>
                <w:szCs w:val="18"/>
              </w:rPr>
            </w:pPr>
            <w:r>
              <w:rPr>
                <w:rFonts w:ascii="Arial" w:hAnsi="Arial" w:cs="Arial"/>
                <w:sz w:val="18"/>
                <w:szCs w:val="18"/>
              </w:rPr>
              <w:t>Within 20 working days</w:t>
            </w:r>
          </w:p>
        </w:tc>
      </w:tr>
      <w:tr w:rsidR="008136C4" w:rsidRPr="00423AB1" w:rsidTr="00812614">
        <w:trPr>
          <w:trHeight w:val="340"/>
        </w:trPr>
        <w:tc>
          <w:tcPr>
            <w:tcW w:w="2405" w:type="dxa"/>
          </w:tcPr>
          <w:p w:rsidR="008136C4" w:rsidRPr="00B4727E" w:rsidRDefault="008136C4" w:rsidP="00490F35">
            <w:pPr>
              <w:rPr>
                <w:rFonts w:ascii="Arial" w:hAnsi="Arial" w:cs="Arial"/>
                <w:sz w:val="20"/>
                <w:szCs w:val="20"/>
              </w:rPr>
            </w:pPr>
            <w:r w:rsidRPr="00B4727E">
              <w:rPr>
                <w:rFonts w:ascii="Arial" w:hAnsi="Arial" w:cs="Arial"/>
                <w:sz w:val="20"/>
                <w:szCs w:val="20"/>
              </w:rPr>
              <w:t>Delivery mode</w:t>
            </w:r>
          </w:p>
          <w:p w:rsidR="008136C4" w:rsidRPr="00B4727E" w:rsidRDefault="008136C4" w:rsidP="00490F35">
            <w:pPr>
              <w:rPr>
                <w:rFonts w:ascii="Arial" w:hAnsi="Arial" w:cs="Arial"/>
                <w:sz w:val="20"/>
                <w:szCs w:val="20"/>
              </w:rPr>
            </w:pPr>
          </w:p>
        </w:tc>
        <w:tc>
          <w:tcPr>
            <w:tcW w:w="3827" w:type="dxa"/>
          </w:tcPr>
          <w:p w:rsidR="008136C4" w:rsidRPr="00B4727E" w:rsidRDefault="008136C4" w:rsidP="00490F35">
            <w:pPr>
              <w:rPr>
                <w:rFonts w:ascii="Arial" w:hAnsi="Arial" w:cs="Arial"/>
                <w:sz w:val="18"/>
                <w:szCs w:val="18"/>
              </w:rPr>
            </w:pPr>
            <w:r w:rsidRPr="00B4727E">
              <w:rPr>
                <w:rFonts w:ascii="Arial" w:hAnsi="Arial" w:cs="Arial"/>
                <w:sz w:val="18"/>
                <w:szCs w:val="18"/>
              </w:rPr>
              <w:t>Standard Blended</w:t>
            </w:r>
            <w:r w:rsidR="00717157">
              <w:rPr>
                <w:rFonts w:ascii="Arial" w:hAnsi="Arial" w:cs="Arial"/>
                <w:sz w:val="18"/>
                <w:szCs w:val="18"/>
              </w:rPr>
              <w:t>, Block Blended and on-line</w:t>
            </w:r>
          </w:p>
          <w:p w:rsidR="008136C4" w:rsidRPr="00B4727E" w:rsidRDefault="008136C4" w:rsidP="00490F35">
            <w:pPr>
              <w:rPr>
                <w:rFonts w:ascii="Arial" w:hAnsi="Arial" w:cs="Arial"/>
                <w:sz w:val="18"/>
                <w:szCs w:val="18"/>
              </w:rPr>
            </w:pPr>
          </w:p>
        </w:tc>
        <w:tc>
          <w:tcPr>
            <w:tcW w:w="4111" w:type="dxa"/>
          </w:tcPr>
          <w:p w:rsidR="00717157" w:rsidRPr="00B4727E" w:rsidRDefault="00717157" w:rsidP="00717157">
            <w:pPr>
              <w:rPr>
                <w:rFonts w:ascii="Arial" w:hAnsi="Arial" w:cs="Arial"/>
                <w:sz w:val="18"/>
                <w:szCs w:val="18"/>
              </w:rPr>
            </w:pPr>
            <w:r w:rsidRPr="00B4727E">
              <w:rPr>
                <w:rFonts w:ascii="Arial" w:hAnsi="Arial" w:cs="Arial"/>
                <w:sz w:val="18"/>
                <w:szCs w:val="18"/>
              </w:rPr>
              <w:t>Standard Blended</w:t>
            </w:r>
            <w:r>
              <w:rPr>
                <w:rFonts w:ascii="Arial" w:hAnsi="Arial" w:cs="Arial"/>
                <w:sz w:val="18"/>
                <w:szCs w:val="18"/>
              </w:rPr>
              <w:t>, Block Blended and on-line</w:t>
            </w:r>
          </w:p>
          <w:p w:rsidR="008136C4" w:rsidRPr="00B4727E" w:rsidRDefault="008136C4" w:rsidP="00490F35">
            <w:pPr>
              <w:rPr>
                <w:rFonts w:ascii="Arial" w:hAnsi="Arial" w:cs="Arial"/>
                <w:sz w:val="18"/>
                <w:szCs w:val="18"/>
              </w:rPr>
            </w:pPr>
          </w:p>
        </w:tc>
        <w:tc>
          <w:tcPr>
            <w:tcW w:w="4253" w:type="dxa"/>
          </w:tcPr>
          <w:p w:rsidR="00717157" w:rsidRPr="00B4727E" w:rsidRDefault="00717157" w:rsidP="00717157">
            <w:pPr>
              <w:rPr>
                <w:rFonts w:ascii="Arial" w:hAnsi="Arial" w:cs="Arial"/>
                <w:sz w:val="18"/>
                <w:szCs w:val="18"/>
              </w:rPr>
            </w:pPr>
            <w:r w:rsidRPr="00B4727E">
              <w:rPr>
                <w:rFonts w:ascii="Arial" w:hAnsi="Arial" w:cs="Arial"/>
                <w:sz w:val="18"/>
                <w:szCs w:val="18"/>
              </w:rPr>
              <w:t>Standard Blended</w:t>
            </w:r>
            <w:r>
              <w:rPr>
                <w:rFonts w:ascii="Arial" w:hAnsi="Arial" w:cs="Arial"/>
                <w:sz w:val="18"/>
                <w:szCs w:val="18"/>
              </w:rPr>
              <w:t>, Block Blended and on-line</w:t>
            </w:r>
          </w:p>
          <w:p w:rsidR="008136C4" w:rsidRPr="00B4727E" w:rsidRDefault="008136C4" w:rsidP="00490F35">
            <w:pPr>
              <w:rPr>
                <w:rFonts w:ascii="Arial" w:hAnsi="Arial" w:cs="Arial"/>
                <w:sz w:val="18"/>
                <w:szCs w:val="18"/>
              </w:rPr>
            </w:pPr>
          </w:p>
        </w:tc>
      </w:tr>
      <w:tr w:rsidR="008136C4" w:rsidRPr="00423AB1" w:rsidTr="00812614">
        <w:trPr>
          <w:trHeight w:val="340"/>
        </w:trPr>
        <w:tc>
          <w:tcPr>
            <w:tcW w:w="2405" w:type="dxa"/>
            <w:vMerge w:val="restart"/>
            <w:shd w:val="clear" w:color="auto" w:fill="FFF2CC" w:themeFill="accent4" w:themeFillTint="33"/>
          </w:tcPr>
          <w:p w:rsidR="008136C4" w:rsidRPr="00B4727E" w:rsidRDefault="008136C4" w:rsidP="00490F35">
            <w:pPr>
              <w:rPr>
                <w:rFonts w:ascii="Arial" w:hAnsi="Arial" w:cs="Arial"/>
                <w:sz w:val="20"/>
                <w:szCs w:val="20"/>
              </w:rPr>
            </w:pPr>
            <w:r w:rsidRPr="00B4727E">
              <w:rPr>
                <w:rFonts w:ascii="Arial" w:hAnsi="Arial" w:cs="Arial"/>
                <w:sz w:val="20"/>
                <w:szCs w:val="20"/>
              </w:rPr>
              <w:t xml:space="preserve">Learning Outcomes </w:t>
            </w:r>
          </w:p>
          <w:p w:rsidR="008136C4" w:rsidRPr="00B4727E" w:rsidRDefault="008136C4" w:rsidP="00490F35">
            <w:pPr>
              <w:rPr>
                <w:rFonts w:ascii="Arial" w:hAnsi="Arial" w:cs="Arial"/>
                <w:sz w:val="20"/>
                <w:szCs w:val="20"/>
              </w:rPr>
            </w:pPr>
          </w:p>
        </w:tc>
        <w:tc>
          <w:tcPr>
            <w:tcW w:w="3827" w:type="dxa"/>
            <w:shd w:val="clear" w:color="auto" w:fill="FFF2CC" w:themeFill="accent4" w:themeFillTint="33"/>
          </w:tcPr>
          <w:p w:rsidR="008136C4" w:rsidRPr="00812614" w:rsidRDefault="008136C4" w:rsidP="0059046B">
            <w:pPr>
              <w:pStyle w:val="ListParagraph"/>
              <w:numPr>
                <w:ilvl w:val="0"/>
                <w:numId w:val="8"/>
              </w:numPr>
              <w:ind w:left="175" w:hanging="218"/>
              <w:rPr>
                <w:rFonts w:ascii="Arial" w:hAnsi="Arial" w:cs="Arial"/>
                <w:sz w:val="18"/>
                <w:szCs w:val="14"/>
              </w:rPr>
            </w:pPr>
            <w:r w:rsidRPr="00812614">
              <w:rPr>
                <w:rFonts w:ascii="Arial" w:hAnsi="Arial" w:cs="Arial"/>
                <w:sz w:val="18"/>
              </w:rPr>
              <w:t>Assess the drivers of an organisation which result in a need for internal audit to exist.</w:t>
            </w:r>
          </w:p>
        </w:tc>
        <w:tc>
          <w:tcPr>
            <w:tcW w:w="4111" w:type="dxa"/>
            <w:shd w:val="clear" w:color="auto" w:fill="FFF2CC" w:themeFill="accent4" w:themeFillTint="33"/>
          </w:tcPr>
          <w:p w:rsidR="008136C4" w:rsidRPr="00812614" w:rsidRDefault="008136C4" w:rsidP="0059046B">
            <w:pPr>
              <w:pStyle w:val="ListParagraph"/>
              <w:numPr>
                <w:ilvl w:val="0"/>
                <w:numId w:val="9"/>
              </w:numPr>
              <w:ind w:left="177" w:hanging="219"/>
              <w:rPr>
                <w:rFonts w:ascii="Arial" w:hAnsi="Arial" w:cs="Arial"/>
                <w:sz w:val="18"/>
                <w:szCs w:val="14"/>
              </w:rPr>
            </w:pPr>
            <w:r w:rsidRPr="00812614">
              <w:rPr>
                <w:rFonts w:ascii="Arial" w:hAnsi="Arial" w:cs="Arial"/>
                <w:sz w:val="18"/>
                <w:szCs w:val="14"/>
              </w:rPr>
              <w:t>To design an internal audit assignment using risk based auditing techniques.</w:t>
            </w:r>
          </w:p>
        </w:tc>
        <w:tc>
          <w:tcPr>
            <w:tcW w:w="4253" w:type="dxa"/>
            <w:shd w:val="clear" w:color="auto" w:fill="FFF2CC" w:themeFill="accent4" w:themeFillTint="33"/>
          </w:tcPr>
          <w:p w:rsidR="008136C4" w:rsidRPr="00812614" w:rsidRDefault="008136C4" w:rsidP="0059046B">
            <w:pPr>
              <w:pStyle w:val="ListParagraph"/>
              <w:numPr>
                <w:ilvl w:val="0"/>
                <w:numId w:val="10"/>
              </w:numPr>
              <w:ind w:left="177" w:hanging="218"/>
              <w:rPr>
                <w:rFonts w:ascii="Arial" w:hAnsi="Arial" w:cs="Arial"/>
                <w:sz w:val="18"/>
                <w:szCs w:val="14"/>
              </w:rPr>
            </w:pPr>
            <w:r w:rsidRPr="00812614">
              <w:rPr>
                <w:rFonts w:ascii="Arial" w:hAnsi="Arial" w:cs="Arial"/>
                <w:sz w:val="18"/>
                <w:szCs w:val="14"/>
              </w:rPr>
              <w:t>Evaluate risks and their treatment for organisations from a variety of sectors and jurisdictions using real life case studies.</w:t>
            </w:r>
          </w:p>
        </w:tc>
      </w:tr>
      <w:tr w:rsidR="008136C4" w:rsidRPr="00423AB1" w:rsidTr="00812614">
        <w:trPr>
          <w:trHeight w:val="340"/>
        </w:trPr>
        <w:tc>
          <w:tcPr>
            <w:tcW w:w="2405" w:type="dxa"/>
            <w:vMerge/>
            <w:shd w:val="clear" w:color="auto" w:fill="FFF2CC" w:themeFill="accent4" w:themeFillTint="33"/>
          </w:tcPr>
          <w:p w:rsidR="008136C4" w:rsidRPr="00B4727E" w:rsidRDefault="008136C4" w:rsidP="00490F35">
            <w:pPr>
              <w:rPr>
                <w:rFonts w:ascii="Arial" w:hAnsi="Arial" w:cs="Arial"/>
                <w:sz w:val="20"/>
                <w:szCs w:val="20"/>
              </w:rPr>
            </w:pPr>
          </w:p>
        </w:tc>
        <w:tc>
          <w:tcPr>
            <w:tcW w:w="3827" w:type="dxa"/>
            <w:shd w:val="clear" w:color="auto" w:fill="FFF2CC" w:themeFill="accent4" w:themeFillTint="33"/>
          </w:tcPr>
          <w:p w:rsidR="008136C4" w:rsidRPr="00812614" w:rsidRDefault="008136C4" w:rsidP="0059046B">
            <w:pPr>
              <w:pStyle w:val="ListParagraph"/>
              <w:numPr>
                <w:ilvl w:val="0"/>
                <w:numId w:val="8"/>
              </w:numPr>
              <w:ind w:left="175" w:hanging="218"/>
              <w:rPr>
                <w:rFonts w:ascii="Arial" w:hAnsi="Arial" w:cs="Arial"/>
                <w:sz w:val="18"/>
                <w:szCs w:val="14"/>
              </w:rPr>
            </w:pPr>
            <w:r w:rsidRPr="00812614">
              <w:rPr>
                <w:rFonts w:ascii="Arial" w:hAnsi="Arial" w:cs="Arial"/>
                <w:sz w:val="18"/>
                <w:szCs w:val="14"/>
              </w:rPr>
              <w:t>Appraise internal audit’s position and role within the governance of an organisation.</w:t>
            </w:r>
          </w:p>
        </w:tc>
        <w:tc>
          <w:tcPr>
            <w:tcW w:w="4111" w:type="dxa"/>
            <w:shd w:val="clear" w:color="auto" w:fill="FFF2CC" w:themeFill="accent4" w:themeFillTint="33"/>
          </w:tcPr>
          <w:p w:rsidR="008136C4" w:rsidRPr="00812614" w:rsidRDefault="008136C4" w:rsidP="0059046B">
            <w:pPr>
              <w:pStyle w:val="ListParagraph"/>
              <w:numPr>
                <w:ilvl w:val="0"/>
                <w:numId w:val="9"/>
              </w:numPr>
              <w:ind w:left="177" w:hanging="219"/>
              <w:rPr>
                <w:rFonts w:ascii="Arial" w:hAnsi="Arial" w:cs="Arial"/>
                <w:sz w:val="18"/>
                <w:szCs w:val="14"/>
              </w:rPr>
            </w:pPr>
            <w:r w:rsidRPr="00812614">
              <w:rPr>
                <w:rFonts w:ascii="Arial" w:hAnsi="Arial" w:cs="Arial"/>
                <w:sz w:val="18"/>
                <w:szCs w:val="14"/>
              </w:rPr>
              <w:t>To evaluate risk based internal auditing tools and techniques.</w:t>
            </w:r>
          </w:p>
        </w:tc>
        <w:tc>
          <w:tcPr>
            <w:tcW w:w="4253" w:type="dxa"/>
            <w:shd w:val="clear" w:color="auto" w:fill="FFF2CC" w:themeFill="accent4" w:themeFillTint="33"/>
          </w:tcPr>
          <w:p w:rsidR="008136C4" w:rsidRPr="00812614" w:rsidRDefault="008136C4" w:rsidP="0059046B">
            <w:pPr>
              <w:pStyle w:val="ListParagraph"/>
              <w:numPr>
                <w:ilvl w:val="0"/>
                <w:numId w:val="10"/>
              </w:numPr>
              <w:ind w:left="177" w:hanging="218"/>
              <w:rPr>
                <w:rFonts w:ascii="Arial" w:hAnsi="Arial" w:cs="Arial"/>
                <w:sz w:val="18"/>
                <w:szCs w:val="14"/>
              </w:rPr>
            </w:pPr>
            <w:r w:rsidRPr="00812614">
              <w:rPr>
                <w:rFonts w:ascii="Arial" w:hAnsi="Arial" w:cs="Arial"/>
                <w:sz w:val="18"/>
                <w:szCs w:val="14"/>
              </w:rPr>
              <w:t>Propose solutions to address weaknesses in the treatment and reporting of risk for organisations from a variety of sectors and jurisdictions using real life case studies.</w:t>
            </w:r>
          </w:p>
        </w:tc>
      </w:tr>
      <w:tr w:rsidR="008136C4" w:rsidRPr="00423AB1" w:rsidTr="00812614">
        <w:trPr>
          <w:trHeight w:val="340"/>
        </w:trPr>
        <w:tc>
          <w:tcPr>
            <w:tcW w:w="2405" w:type="dxa"/>
            <w:vMerge/>
            <w:shd w:val="clear" w:color="auto" w:fill="FFF2CC" w:themeFill="accent4" w:themeFillTint="33"/>
          </w:tcPr>
          <w:p w:rsidR="008136C4" w:rsidRPr="00B4727E" w:rsidRDefault="008136C4" w:rsidP="00490F35">
            <w:pPr>
              <w:rPr>
                <w:rFonts w:ascii="Arial" w:hAnsi="Arial" w:cs="Arial"/>
                <w:sz w:val="20"/>
                <w:szCs w:val="20"/>
              </w:rPr>
            </w:pPr>
          </w:p>
        </w:tc>
        <w:tc>
          <w:tcPr>
            <w:tcW w:w="3827" w:type="dxa"/>
            <w:shd w:val="clear" w:color="auto" w:fill="FFF2CC" w:themeFill="accent4" w:themeFillTint="33"/>
          </w:tcPr>
          <w:p w:rsidR="008136C4" w:rsidRPr="00812614" w:rsidRDefault="008136C4" w:rsidP="0059046B">
            <w:pPr>
              <w:pStyle w:val="ListParagraph"/>
              <w:numPr>
                <w:ilvl w:val="0"/>
                <w:numId w:val="8"/>
              </w:numPr>
              <w:ind w:left="175" w:hanging="218"/>
              <w:rPr>
                <w:rFonts w:ascii="Arial" w:hAnsi="Arial" w:cs="Arial"/>
                <w:sz w:val="18"/>
                <w:szCs w:val="14"/>
              </w:rPr>
            </w:pPr>
            <w:r w:rsidRPr="00812614">
              <w:rPr>
                <w:rFonts w:ascii="Arial" w:hAnsi="Arial" w:cs="Arial"/>
                <w:sz w:val="18"/>
                <w:szCs w:val="14"/>
              </w:rPr>
              <w:t>Appraise the definition of internal auditing and associated professional standards.</w:t>
            </w:r>
          </w:p>
        </w:tc>
        <w:tc>
          <w:tcPr>
            <w:tcW w:w="4111" w:type="dxa"/>
            <w:shd w:val="clear" w:color="auto" w:fill="FFF2CC" w:themeFill="accent4" w:themeFillTint="33"/>
          </w:tcPr>
          <w:p w:rsidR="008136C4" w:rsidRPr="00812614" w:rsidRDefault="008136C4" w:rsidP="0059046B">
            <w:pPr>
              <w:pStyle w:val="ListParagraph"/>
              <w:numPr>
                <w:ilvl w:val="0"/>
                <w:numId w:val="9"/>
              </w:numPr>
              <w:ind w:left="177" w:hanging="219"/>
              <w:rPr>
                <w:rFonts w:ascii="Arial" w:hAnsi="Arial" w:cs="Arial"/>
                <w:sz w:val="18"/>
                <w:szCs w:val="14"/>
              </w:rPr>
            </w:pPr>
            <w:r w:rsidRPr="00812614">
              <w:rPr>
                <w:rFonts w:ascii="Arial" w:hAnsi="Arial" w:cs="Arial"/>
                <w:sz w:val="18"/>
                <w:szCs w:val="14"/>
              </w:rPr>
              <w:t>To apply risk based auditing techniques to an internal audit assignment.</w:t>
            </w:r>
          </w:p>
        </w:tc>
        <w:tc>
          <w:tcPr>
            <w:tcW w:w="4253" w:type="dxa"/>
            <w:shd w:val="clear" w:color="auto" w:fill="FFF2CC" w:themeFill="accent4" w:themeFillTint="33"/>
          </w:tcPr>
          <w:p w:rsidR="008136C4" w:rsidRPr="00812614" w:rsidRDefault="008136C4" w:rsidP="00490F35">
            <w:pPr>
              <w:rPr>
                <w:rFonts w:ascii="Arial" w:hAnsi="Arial" w:cs="Arial"/>
                <w:sz w:val="18"/>
                <w:szCs w:val="14"/>
              </w:rPr>
            </w:pPr>
          </w:p>
        </w:tc>
      </w:tr>
      <w:tr w:rsidR="008136C4" w:rsidRPr="00423AB1" w:rsidTr="00812614">
        <w:trPr>
          <w:trHeight w:val="340"/>
        </w:trPr>
        <w:tc>
          <w:tcPr>
            <w:tcW w:w="2405" w:type="dxa"/>
          </w:tcPr>
          <w:p w:rsidR="008136C4" w:rsidRPr="00B4727E" w:rsidRDefault="008136C4" w:rsidP="00490F35">
            <w:pPr>
              <w:rPr>
                <w:rFonts w:ascii="Arial" w:hAnsi="Arial" w:cs="Arial"/>
                <w:sz w:val="20"/>
                <w:szCs w:val="20"/>
              </w:rPr>
            </w:pPr>
            <w:r w:rsidRPr="00B4727E">
              <w:rPr>
                <w:rFonts w:ascii="Arial" w:hAnsi="Arial" w:cs="Arial"/>
                <w:sz w:val="20"/>
                <w:szCs w:val="20"/>
              </w:rPr>
              <w:t>Programme Aim</w:t>
            </w:r>
            <w:r>
              <w:rPr>
                <w:rFonts w:ascii="Arial" w:hAnsi="Arial" w:cs="Arial"/>
                <w:sz w:val="20"/>
                <w:szCs w:val="20"/>
              </w:rPr>
              <w:t xml:space="preserve"> </w:t>
            </w:r>
            <w:r w:rsidRPr="00B4727E">
              <w:rPr>
                <w:rFonts w:ascii="Arial" w:hAnsi="Arial" w:cs="Arial"/>
                <w:sz w:val="20"/>
                <w:szCs w:val="20"/>
              </w:rPr>
              <w:t>Links</w:t>
            </w:r>
          </w:p>
        </w:tc>
        <w:tc>
          <w:tcPr>
            <w:tcW w:w="3827" w:type="dxa"/>
            <w:vAlign w:val="center"/>
          </w:tcPr>
          <w:p w:rsidR="008136C4" w:rsidRPr="00B4727E" w:rsidRDefault="008136C4" w:rsidP="00490F35">
            <w:pPr>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FE"/>
            </w:r>
          </w:p>
        </w:tc>
        <w:tc>
          <w:tcPr>
            <w:tcW w:w="4111" w:type="dxa"/>
            <w:vAlign w:val="center"/>
          </w:tcPr>
          <w:p w:rsidR="008136C4" w:rsidRPr="00B4727E" w:rsidRDefault="008136C4" w:rsidP="00490F35">
            <w:pPr>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FE"/>
            </w:r>
          </w:p>
        </w:tc>
        <w:tc>
          <w:tcPr>
            <w:tcW w:w="4253" w:type="dxa"/>
            <w:vAlign w:val="center"/>
          </w:tcPr>
          <w:p w:rsidR="008136C4" w:rsidRPr="00B4727E" w:rsidRDefault="008136C4" w:rsidP="00490F35">
            <w:pPr>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FE"/>
            </w:r>
          </w:p>
        </w:tc>
      </w:tr>
      <w:tr w:rsidR="008136C4" w:rsidRPr="00423AB1" w:rsidTr="00812614">
        <w:trPr>
          <w:trHeight w:val="340"/>
        </w:trPr>
        <w:tc>
          <w:tcPr>
            <w:tcW w:w="2405" w:type="dxa"/>
          </w:tcPr>
          <w:p w:rsidR="008136C4" w:rsidRPr="00B4727E" w:rsidRDefault="008136C4" w:rsidP="00490F35">
            <w:pPr>
              <w:rPr>
                <w:rFonts w:ascii="Arial" w:hAnsi="Arial" w:cs="Arial"/>
                <w:sz w:val="20"/>
                <w:szCs w:val="20"/>
              </w:rPr>
            </w:pPr>
            <w:r w:rsidRPr="00B4727E">
              <w:rPr>
                <w:rFonts w:ascii="Arial" w:hAnsi="Arial" w:cs="Arial"/>
                <w:sz w:val="20"/>
                <w:szCs w:val="20"/>
              </w:rPr>
              <w:t>Linked PSRB</w:t>
            </w:r>
            <w:r>
              <w:rPr>
                <w:rFonts w:ascii="Arial" w:hAnsi="Arial" w:cs="Arial"/>
                <w:sz w:val="20"/>
                <w:szCs w:val="20"/>
              </w:rPr>
              <w:t xml:space="preserve"> </w:t>
            </w:r>
            <w:r w:rsidRPr="00B4727E">
              <w:rPr>
                <w:rFonts w:ascii="Arial" w:hAnsi="Arial" w:cs="Arial"/>
                <w:sz w:val="16"/>
                <w:szCs w:val="16"/>
              </w:rPr>
              <w:t>(if appropriate)</w:t>
            </w:r>
            <w:r w:rsidRPr="00B4727E">
              <w:rPr>
                <w:rFonts w:ascii="Arial" w:hAnsi="Arial" w:cs="Arial"/>
                <w:sz w:val="20"/>
                <w:szCs w:val="20"/>
              </w:rPr>
              <w:t xml:space="preserve"> </w:t>
            </w:r>
          </w:p>
        </w:tc>
        <w:tc>
          <w:tcPr>
            <w:tcW w:w="3827" w:type="dxa"/>
          </w:tcPr>
          <w:p w:rsidR="008136C4" w:rsidRPr="00B4727E" w:rsidRDefault="008136C4" w:rsidP="00490F35">
            <w:pPr>
              <w:rPr>
                <w:rFonts w:ascii="Arial" w:hAnsi="Arial" w:cs="Arial"/>
                <w:sz w:val="18"/>
                <w:szCs w:val="18"/>
              </w:rPr>
            </w:pPr>
            <w:r>
              <w:rPr>
                <w:rFonts w:ascii="Arial" w:hAnsi="Arial" w:cs="Arial"/>
                <w:sz w:val="18"/>
                <w:szCs w:val="18"/>
              </w:rPr>
              <w:t xml:space="preserve">N/A </w:t>
            </w:r>
          </w:p>
        </w:tc>
        <w:tc>
          <w:tcPr>
            <w:tcW w:w="4111" w:type="dxa"/>
          </w:tcPr>
          <w:p w:rsidR="008136C4" w:rsidRPr="00B4727E" w:rsidRDefault="008136C4" w:rsidP="00490F35">
            <w:pPr>
              <w:rPr>
                <w:rFonts w:ascii="Arial" w:hAnsi="Arial" w:cs="Arial"/>
                <w:sz w:val="18"/>
                <w:szCs w:val="18"/>
              </w:rPr>
            </w:pPr>
            <w:r>
              <w:rPr>
                <w:rFonts w:ascii="Arial" w:hAnsi="Arial" w:cs="Arial"/>
                <w:sz w:val="18"/>
                <w:szCs w:val="18"/>
              </w:rPr>
              <w:t>N/A</w:t>
            </w:r>
          </w:p>
        </w:tc>
        <w:tc>
          <w:tcPr>
            <w:tcW w:w="4253" w:type="dxa"/>
          </w:tcPr>
          <w:p w:rsidR="008136C4" w:rsidRPr="00B4727E" w:rsidRDefault="008136C4" w:rsidP="00490F35">
            <w:pPr>
              <w:rPr>
                <w:rFonts w:ascii="Arial" w:hAnsi="Arial" w:cs="Arial"/>
                <w:sz w:val="18"/>
                <w:szCs w:val="18"/>
              </w:rPr>
            </w:pPr>
            <w:r>
              <w:rPr>
                <w:rFonts w:ascii="Arial" w:hAnsi="Arial" w:cs="Arial"/>
                <w:sz w:val="18"/>
                <w:szCs w:val="18"/>
              </w:rPr>
              <w:t>N/A</w:t>
            </w:r>
          </w:p>
        </w:tc>
      </w:tr>
    </w:tbl>
    <w:p w:rsidR="008136C4" w:rsidRDefault="008136C4"/>
    <w:p w:rsidR="00812614" w:rsidRDefault="00812614">
      <w:r>
        <w:br w:type="page"/>
      </w:r>
    </w:p>
    <w:tbl>
      <w:tblPr>
        <w:tblStyle w:val="TableGrid"/>
        <w:tblW w:w="13745" w:type="dxa"/>
        <w:tblInd w:w="113" w:type="dxa"/>
        <w:tblLayout w:type="fixed"/>
        <w:tblLook w:val="04A0" w:firstRow="1" w:lastRow="0" w:firstColumn="1" w:lastColumn="0" w:noHBand="0" w:noVBand="1"/>
      </w:tblPr>
      <w:tblGrid>
        <w:gridCol w:w="2972"/>
        <w:gridCol w:w="3544"/>
        <w:gridCol w:w="3685"/>
        <w:gridCol w:w="3544"/>
      </w:tblGrid>
      <w:tr w:rsidR="008136C4" w:rsidRPr="00B4727E" w:rsidTr="008136C4">
        <w:trPr>
          <w:trHeight w:val="340"/>
        </w:trPr>
        <w:tc>
          <w:tcPr>
            <w:tcW w:w="2972" w:type="dxa"/>
            <w:shd w:val="clear" w:color="auto" w:fill="FFF2CC" w:themeFill="accent4" w:themeFillTint="33"/>
          </w:tcPr>
          <w:p w:rsidR="008136C4" w:rsidRDefault="008136C4" w:rsidP="008136C4">
            <w:pPr>
              <w:rPr>
                <w:rFonts w:ascii="Arial" w:hAnsi="Arial" w:cs="Arial"/>
                <w:sz w:val="20"/>
                <w:szCs w:val="20"/>
              </w:rPr>
            </w:pPr>
            <w:r>
              <w:rPr>
                <w:rFonts w:ascii="Arial" w:hAnsi="Arial" w:cs="Arial"/>
                <w:b/>
                <w:sz w:val="20"/>
                <w:szCs w:val="20"/>
              </w:rPr>
              <w:lastRenderedPageBreak/>
              <w:t xml:space="preserve">Level 7 </w:t>
            </w:r>
            <w:r w:rsidRPr="00B01C96">
              <w:rPr>
                <w:rFonts w:ascii="Arial" w:hAnsi="Arial" w:cs="Arial"/>
                <w:sz w:val="20"/>
                <w:szCs w:val="20"/>
              </w:rPr>
              <w:t>Modules</w:t>
            </w:r>
          </w:p>
          <w:p w:rsidR="008136C4" w:rsidRPr="00B4727E" w:rsidRDefault="008136C4" w:rsidP="00812614">
            <w:pPr>
              <w:rPr>
                <w:rFonts w:ascii="Arial" w:hAnsi="Arial" w:cs="Arial"/>
                <w:b/>
                <w:sz w:val="20"/>
                <w:szCs w:val="20"/>
              </w:rPr>
            </w:pPr>
            <w:r>
              <w:rPr>
                <w:rFonts w:ascii="Arial" w:hAnsi="Arial" w:cs="Arial"/>
                <w:sz w:val="20"/>
                <w:szCs w:val="20"/>
              </w:rPr>
              <w:t xml:space="preserve">PG </w:t>
            </w:r>
            <w:r w:rsidR="00812614">
              <w:rPr>
                <w:rFonts w:ascii="Arial" w:hAnsi="Arial" w:cs="Arial"/>
                <w:sz w:val="20"/>
                <w:szCs w:val="20"/>
              </w:rPr>
              <w:t>Diploma in Internal Audit Management</w:t>
            </w:r>
          </w:p>
        </w:tc>
        <w:tc>
          <w:tcPr>
            <w:tcW w:w="3544" w:type="dxa"/>
            <w:shd w:val="clear" w:color="auto" w:fill="FFF2CC" w:themeFill="accent4" w:themeFillTint="33"/>
          </w:tcPr>
          <w:p w:rsidR="008136C4" w:rsidRPr="00B4727E" w:rsidRDefault="008136C4" w:rsidP="008136C4">
            <w:pPr>
              <w:rPr>
                <w:rFonts w:ascii="Arial" w:hAnsi="Arial" w:cs="Arial"/>
                <w:b/>
                <w:sz w:val="20"/>
                <w:szCs w:val="20"/>
              </w:rPr>
            </w:pPr>
            <w:r>
              <w:rPr>
                <w:rFonts w:ascii="Arial" w:hAnsi="Arial" w:cs="Arial"/>
                <w:b/>
                <w:sz w:val="20"/>
                <w:szCs w:val="20"/>
              </w:rPr>
              <w:t>Ethical Leadership</w:t>
            </w:r>
          </w:p>
        </w:tc>
        <w:tc>
          <w:tcPr>
            <w:tcW w:w="3685" w:type="dxa"/>
            <w:shd w:val="clear" w:color="auto" w:fill="FFF2CC" w:themeFill="accent4" w:themeFillTint="33"/>
          </w:tcPr>
          <w:p w:rsidR="008136C4" w:rsidRPr="00B4727E" w:rsidRDefault="008136C4" w:rsidP="008136C4">
            <w:pPr>
              <w:rPr>
                <w:rFonts w:ascii="Arial" w:hAnsi="Arial" w:cs="Arial"/>
                <w:b/>
                <w:sz w:val="20"/>
                <w:szCs w:val="20"/>
              </w:rPr>
            </w:pPr>
            <w:r>
              <w:rPr>
                <w:rFonts w:ascii="Arial" w:hAnsi="Arial" w:cs="Arial"/>
                <w:b/>
                <w:sz w:val="20"/>
                <w:szCs w:val="20"/>
              </w:rPr>
              <w:t>Organisational Leadership</w:t>
            </w:r>
          </w:p>
        </w:tc>
        <w:tc>
          <w:tcPr>
            <w:tcW w:w="3544" w:type="dxa"/>
            <w:shd w:val="clear" w:color="auto" w:fill="FFF2CC" w:themeFill="accent4" w:themeFillTint="33"/>
          </w:tcPr>
          <w:p w:rsidR="008136C4" w:rsidRPr="00B4727E" w:rsidRDefault="008136C4" w:rsidP="008136C4">
            <w:pPr>
              <w:rPr>
                <w:rFonts w:ascii="Arial" w:hAnsi="Arial" w:cs="Arial"/>
                <w:b/>
                <w:sz w:val="20"/>
                <w:szCs w:val="20"/>
              </w:rPr>
            </w:pPr>
            <w:r>
              <w:rPr>
                <w:rFonts w:ascii="Arial" w:hAnsi="Arial" w:cs="Arial"/>
                <w:b/>
                <w:sz w:val="20"/>
                <w:szCs w:val="20"/>
              </w:rPr>
              <w:t>Leading Internal Audit</w:t>
            </w:r>
          </w:p>
        </w:tc>
      </w:tr>
      <w:tr w:rsidR="008136C4" w:rsidRPr="00B4727E" w:rsidTr="008136C4">
        <w:trPr>
          <w:trHeight w:val="340"/>
        </w:trPr>
        <w:tc>
          <w:tcPr>
            <w:tcW w:w="2972" w:type="dxa"/>
            <w:shd w:val="clear" w:color="auto" w:fill="FFF2CC" w:themeFill="accent4" w:themeFillTint="33"/>
          </w:tcPr>
          <w:p w:rsidR="008136C4" w:rsidRPr="00B4727E" w:rsidRDefault="008136C4" w:rsidP="008136C4">
            <w:pPr>
              <w:rPr>
                <w:rFonts w:ascii="Arial" w:hAnsi="Arial" w:cs="Arial"/>
                <w:sz w:val="20"/>
                <w:szCs w:val="20"/>
              </w:rPr>
            </w:pPr>
            <w:r w:rsidRPr="00B4727E">
              <w:rPr>
                <w:rFonts w:ascii="Arial" w:hAnsi="Arial" w:cs="Arial"/>
                <w:sz w:val="20"/>
                <w:szCs w:val="20"/>
              </w:rPr>
              <w:t>Credit level</w:t>
            </w:r>
            <w:r>
              <w:rPr>
                <w:rFonts w:ascii="Arial" w:hAnsi="Arial" w:cs="Arial"/>
                <w:sz w:val="20"/>
                <w:szCs w:val="20"/>
              </w:rPr>
              <w:t xml:space="preserve"> </w:t>
            </w:r>
            <w:r w:rsidRPr="00B4727E">
              <w:rPr>
                <w:rFonts w:ascii="Arial" w:hAnsi="Arial" w:cs="Arial"/>
                <w:sz w:val="18"/>
                <w:szCs w:val="18"/>
              </w:rPr>
              <w:t>(ECTS value)</w:t>
            </w:r>
          </w:p>
        </w:tc>
        <w:tc>
          <w:tcPr>
            <w:tcW w:w="3544" w:type="dxa"/>
            <w:shd w:val="clear" w:color="auto" w:fill="FFF2CC" w:themeFill="accent4" w:themeFillTint="33"/>
          </w:tcPr>
          <w:p w:rsidR="008136C4" w:rsidRPr="00B4727E" w:rsidRDefault="008136C4" w:rsidP="008136C4">
            <w:pPr>
              <w:rPr>
                <w:rFonts w:ascii="Arial" w:hAnsi="Arial" w:cs="Arial"/>
                <w:sz w:val="18"/>
                <w:szCs w:val="18"/>
              </w:rPr>
            </w:pPr>
            <w:r>
              <w:rPr>
                <w:rFonts w:ascii="Arial" w:hAnsi="Arial" w:cs="Arial"/>
                <w:sz w:val="18"/>
                <w:szCs w:val="18"/>
              </w:rPr>
              <w:t>20 (10)</w:t>
            </w:r>
          </w:p>
        </w:tc>
        <w:tc>
          <w:tcPr>
            <w:tcW w:w="3685" w:type="dxa"/>
            <w:shd w:val="clear" w:color="auto" w:fill="FFF2CC" w:themeFill="accent4" w:themeFillTint="33"/>
          </w:tcPr>
          <w:p w:rsidR="008136C4" w:rsidRPr="00B4727E" w:rsidRDefault="008136C4" w:rsidP="008136C4">
            <w:pPr>
              <w:rPr>
                <w:rFonts w:ascii="Arial" w:hAnsi="Arial" w:cs="Arial"/>
                <w:sz w:val="18"/>
                <w:szCs w:val="18"/>
              </w:rPr>
            </w:pPr>
            <w:r>
              <w:rPr>
                <w:rFonts w:ascii="Arial" w:hAnsi="Arial" w:cs="Arial"/>
                <w:sz w:val="18"/>
                <w:szCs w:val="18"/>
              </w:rPr>
              <w:t>20 (10)</w:t>
            </w:r>
          </w:p>
        </w:tc>
        <w:tc>
          <w:tcPr>
            <w:tcW w:w="3544" w:type="dxa"/>
            <w:shd w:val="clear" w:color="auto" w:fill="FFF2CC" w:themeFill="accent4" w:themeFillTint="33"/>
          </w:tcPr>
          <w:p w:rsidR="008136C4" w:rsidRPr="00B4727E" w:rsidRDefault="008136C4" w:rsidP="008136C4">
            <w:pPr>
              <w:rPr>
                <w:rFonts w:ascii="Arial" w:hAnsi="Arial" w:cs="Arial"/>
                <w:sz w:val="18"/>
                <w:szCs w:val="18"/>
              </w:rPr>
            </w:pPr>
            <w:r>
              <w:rPr>
                <w:rFonts w:ascii="Arial" w:hAnsi="Arial" w:cs="Arial"/>
                <w:sz w:val="18"/>
                <w:szCs w:val="18"/>
              </w:rPr>
              <w:t>20 (10)</w:t>
            </w:r>
          </w:p>
        </w:tc>
      </w:tr>
      <w:tr w:rsidR="008136C4" w:rsidRPr="00B4727E" w:rsidTr="008136C4">
        <w:trPr>
          <w:trHeight w:val="340"/>
        </w:trPr>
        <w:tc>
          <w:tcPr>
            <w:tcW w:w="2972" w:type="dxa"/>
          </w:tcPr>
          <w:p w:rsidR="008136C4" w:rsidRPr="00B4727E" w:rsidRDefault="008136C4" w:rsidP="008136C4">
            <w:pPr>
              <w:rPr>
                <w:rFonts w:ascii="Arial" w:hAnsi="Arial" w:cs="Arial"/>
                <w:sz w:val="20"/>
                <w:szCs w:val="20"/>
              </w:rPr>
            </w:pPr>
            <w:r>
              <w:rPr>
                <w:rFonts w:ascii="Arial" w:hAnsi="Arial" w:cs="Arial"/>
                <w:sz w:val="20"/>
                <w:szCs w:val="20"/>
              </w:rPr>
              <w:t>Study Time</w:t>
            </w:r>
            <w:r w:rsidRPr="00B4727E">
              <w:rPr>
                <w:rFonts w:ascii="Arial" w:hAnsi="Arial" w:cs="Arial"/>
                <w:sz w:val="20"/>
                <w:szCs w:val="20"/>
              </w:rPr>
              <w:t xml:space="preserve"> </w:t>
            </w:r>
            <w:r>
              <w:rPr>
                <w:rFonts w:ascii="Arial" w:hAnsi="Arial" w:cs="Arial"/>
                <w:sz w:val="20"/>
                <w:szCs w:val="20"/>
              </w:rPr>
              <w:t>(</w:t>
            </w:r>
            <w:r w:rsidRPr="00B4727E">
              <w:rPr>
                <w:rFonts w:ascii="Arial" w:hAnsi="Arial" w:cs="Arial"/>
                <w:sz w:val="20"/>
                <w:szCs w:val="20"/>
              </w:rPr>
              <w:t>%</w:t>
            </w:r>
            <w:r>
              <w:rPr>
                <w:rFonts w:ascii="Arial" w:hAnsi="Arial" w:cs="Arial"/>
                <w:sz w:val="20"/>
                <w:szCs w:val="20"/>
              </w:rPr>
              <w:t>)</w:t>
            </w:r>
            <w:r w:rsidRPr="00B4727E">
              <w:rPr>
                <w:rFonts w:ascii="Arial" w:hAnsi="Arial" w:cs="Arial"/>
                <w:sz w:val="20"/>
                <w:szCs w:val="20"/>
              </w:rPr>
              <w:t xml:space="preserve"> </w:t>
            </w:r>
            <w:r>
              <w:rPr>
                <w:rFonts w:ascii="Arial" w:hAnsi="Arial" w:cs="Arial"/>
                <w:sz w:val="20"/>
                <w:szCs w:val="20"/>
              </w:rPr>
              <w:t>S/GI/PL</w:t>
            </w:r>
          </w:p>
          <w:p w:rsidR="008136C4" w:rsidRPr="00B4727E" w:rsidRDefault="008136C4" w:rsidP="008136C4">
            <w:pPr>
              <w:rPr>
                <w:rFonts w:ascii="Arial" w:hAnsi="Arial" w:cs="Arial"/>
                <w:sz w:val="20"/>
                <w:szCs w:val="20"/>
              </w:rPr>
            </w:pPr>
          </w:p>
        </w:tc>
        <w:tc>
          <w:tcPr>
            <w:tcW w:w="3544" w:type="dxa"/>
          </w:tcPr>
          <w:p w:rsidR="008136C4" w:rsidRPr="00B4727E" w:rsidRDefault="00490AE8" w:rsidP="008136C4">
            <w:pPr>
              <w:rPr>
                <w:rFonts w:ascii="Arial" w:hAnsi="Arial" w:cs="Arial"/>
                <w:sz w:val="18"/>
                <w:szCs w:val="18"/>
              </w:rPr>
            </w:pPr>
            <w:r>
              <w:rPr>
                <w:rFonts w:ascii="Arial" w:hAnsi="Arial" w:cs="Arial"/>
                <w:sz w:val="18"/>
                <w:szCs w:val="18"/>
              </w:rPr>
              <w:t>30/70/0</w:t>
            </w:r>
          </w:p>
        </w:tc>
        <w:tc>
          <w:tcPr>
            <w:tcW w:w="3685" w:type="dxa"/>
          </w:tcPr>
          <w:p w:rsidR="008136C4" w:rsidRPr="00B4727E" w:rsidRDefault="00490AE8" w:rsidP="008136C4">
            <w:pPr>
              <w:rPr>
                <w:rFonts w:ascii="Arial" w:hAnsi="Arial" w:cs="Arial"/>
                <w:sz w:val="18"/>
                <w:szCs w:val="18"/>
              </w:rPr>
            </w:pPr>
            <w:r>
              <w:rPr>
                <w:rFonts w:ascii="Arial" w:hAnsi="Arial" w:cs="Arial"/>
                <w:sz w:val="18"/>
                <w:szCs w:val="18"/>
              </w:rPr>
              <w:t>30/70/0</w:t>
            </w:r>
          </w:p>
        </w:tc>
        <w:tc>
          <w:tcPr>
            <w:tcW w:w="3544" w:type="dxa"/>
          </w:tcPr>
          <w:p w:rsidR="008136C4" w:rsidRPr="00B4727E" w:rsidRDefault="00490AE8" w:rsidP="002E78C7">
            <w:pPr>
              <w:rPr>
                <w:rFonts w:ascii="Arial" w:hAnsi="Arial" w:cs="Arial"/>
                <w:sz w:val="18"/>
                <w:szCs w:val="18"/>
              </w:rPr>
            </w:pPr>
            <w:r>
              <w:rPr>
                <w:rFonts w:ascii="Arial" w:hAnsi="Arial" w:cs="Arial"/>
                <w:sz w:val="18"/>
                <w:szCs w:val="18"/>
              </w:rPr>
              <w:t>30/70/0</w:t>
            </w:r>
          </w:p>
        </w:tc>
      </w:tr>
      <w:tr w:rsidR="008136C4" w:rsidRPr="00B4727E" w:rsidTr="008136C4">
        <w:trPr>
          <w:trHeight w:val="340"/>
        </w:trPr>
        <w:tc>
          <w:tcPr>
            <w:tcW w:w="2972" w:type="dxa"/>
            <w:shd w:val="clear" w:color="auto" w:fill="FFF2CC" w:themeFill="accent4" w:themeFillTint="33"/>
          </w:tcPr>
          <w:p w:rsidR="008136C4" w:rsidRPr="00B4727E" w:rsidRDefault="008136C4" w:rsidP="008136C4">
            <w:pPr>
              <w:rPr>
                <w:rFonts w:ascii="Arial" w:hAnsi="Arial" w:cs="Arial"/>
                <w:sz w:val="20"/>
                <w:szCs w:val="20"/>
              </w:rPr>
            </w:pPr>
            <w:r>
              <w:rPr>
                <w:rFonts w:ascii="Arial" w:hAnsi="Arial" w:cs="Arial"/>
                <w:sz w:val="20"/>
                <w:szCs w:val="20"/>
              </w:rPr>
              <w:t>Assessment method</w:t>
            </w:r>
          </w:p>
          <w:p w:rsidR="008136C4" w:rsidRPr="00B4727E" w:rsidRDefault="008136C4" w:rsidP="008136C4">
            <w:pPr>
              <w:rPr>
                <w:rFonts w:ascii="Arial" w:hAnsi="Arial" w:cs="Arial"/>
                <w:sz w:val="20"/>
                <w:szCs w:val="20"/>
              </w:rPr>
            </w:pPr>
          </w:p>
        </w:tc>
        <w:tc>
          <w:tcPr>
            <w:tcW w:w="3544" w:type="dxa"/>
            <w:shd w:val="clear" w:color="auto" w:fill="FFF2CC" w:themeFill="accent4" w:themeFillTint="33"/>
          </w:tcPr>
          <w:p w:rsidR="008136C4" w:rsidRPr="00B4727E" w:rsidRDefault="00812614" w:rsidP="008136C4">
            <w:pPr>
              <w:rPr>
                <w:rFonts w:ascii="Arial" w:hAnsi="Arial" w:cs="Arial"/>
                <w:sz w:val="18"/>
                <w:szCs w:val="18"/>
              </w:rPr>
            </w:pPr>
            <w:r>
              <w:rPr>
                <w:rFonts w:ascii="Arial" w:hAnsi="Arial" w:cs="Arial"/>
                <w:sz w:val="18"/>
                <w:szCs w:val="18"/>
              </w:rPr>
              <w:t>Personal reflection and real life case study assignment</w:t>
            </w:r>
          </w:p>
        </w:tc>
        <w:tc>
          <w:tcPr>
            <w:tcW w:w="3685" w:type="dxa"/>
            <w:shd w:val="clear" w:color="auto" w:fill="FFF2CC" w:themeFill="accent4" w:themeFillTint="33"/>
          </w:tcPr>
          <w:p w:rsidR="008136C4" w:rsidRPr="00B4727E" w:rsidRDefault="00B5504D" w:rsidP="00B5504D">
            <w:pPr>
              <w:rPr>
                <w:rFonts w:ascii="Arial" w:hAnsi="Arial" w:cs="Arial"/>
                <w:sz w:val="18"/>
                <w:szCs w:val="18"/>
              </w:rPr>
            </w:pPr>
            <w:r>
              <w:rPr>
                <w:rFonts w:ascii="Arial" w:hAnsi="Arial" w:cs="Arial"/>
                <w:sz w:val="18"/>
                <w:szCs w:val="18"/>
              </w:rPr>
              <w:t>Real life case study written presentation and report</w:t>
            </w:r>
          </w:p>
        </w:tc>
        <w:tc>
          <w:tcPr>
            <w:tcW w:w="3544" w:type="dxa"/>
            <w:shd w:val="clear" w:color="auto" w:fill="FFF2CC" w:themeFill="accent4" w:themeFillTint="33"/>
          </w:tcPr>
          <w:p w:rsidR="008136C4" w:rsidRPr="00B4727E" w:rsidRDefault="00B5504D" w:rsidP="008136C4">
            <w:pPr>
              <w:rPr>
                <w:rFonts w:ascii="Arial" w:hAnsi="Arial" w:cs="Arial"/>
                <w:sz w:val="18"/>
                <w:szCs w:val="18"/>
              </w:rPr>
            </w:pPr>
            <w:r>
              <w:rPr>
                <w:rFonts w:ascii="Arial" w:hAnsi="Arial" w:cs="Arial"/>
                <w:sz w:val="18"/>
                <w:szCs w:val="18"/>
              </w:rPr>
              <w:t>Written presentation, role play, report and operational resource plan</w:t>
            </w:r>
          </w:p>
        </w:tc>
      </w:tr>
      <w:tr w:rsidR="008136C4" w:rsidRPr="00B4727E" w:rsidTr="008136C4">
        <w:trPr>
          <w:trHeight w:val="340"/>
        </w:trPr>
        <w:tc>
          <w:tcPr>
            <w:tcW w:w="2972" w:type="dxa"/>
            <w:shd w:val="clear" w:color="auto" w:fill="FFF2CC" w:themeFill="accent4" w:themeFillTint="33"/>
          </w:tcPr>
          <w:p w:rsidR="008136C4" w:rsidRPr="00B4727E" w:rsidRDefault="008136C4" w:rsidP="008136C4">
            <w:pPr>
              <w:rPr>
                <w:rFonts w:ascii="Arial" w:hAnsi="Arial" w:cs="Arial"/>
                <w:sz w:val="20"/>
                <w:szCs w:val="20"/>
              </w:rPr>
            </w:pPr>
            <w:r>
              <w:rPr>
                <w:rFonts w:ascii="Arial" w:hAnsi="Arial" w:cs="Arial"/>
                <w:sz w:val="20"/>
                <w:szCs w:val="20"/>
              </w:rPr>
              <w:t>Assessment s</w:t>
            </w:r>
            <w:r w:rsidRPr="00B4727E">
              <w:rPr>
                <w:rFonts w:ascii="Arial" w:hAnsi="Arial" w:cs="Arial"/>
                <w:sz w:val="20"/>
                <w:szCs w:val="20"/>
              </w:rPr>
              <w:t>cope</w:t>
            </w:r>
          </w:p>
          <w:p w:rsidR="008136C4" w:rsidRPr="00B4727E" w:rsidRDefault="008136C4" w:rsidP="008136C4">
            <w:pPr>
              <w:rPr>
                <w:rFonts w:ascii="Arial" w:hAnsi="Arial" w:cs="Arial"/>
                <w:sz w:val="20"/>
                <w:szCs w:val="20"/>
              </w:rPr>
            </w:pPr>
          </w:p>
        </w:tc>
        <w:tc>
          <w:tcPr>
            <w:tcW w:w="3544" w:type="dxa"/>
            <w:shd w:val="clear" w:color="auto" w:fill="FFF2CC" w:themeFill="accent4" w:themeFillTint="33"/>
          </w:tcPr>
          <w:p w:rsidR="008136C4" w:rsidRPr="00B4727E" w:rsidRDefault="00812614" w:rsidP="008136C4">
            <w:pPr>
              <w:rPr>
                <w:rFonts w:ascii="Arial" w:hAnsi="Arial" w:cs="Arial"/>
                <w:sz w:val="18"/>
                <w:szCs w:val="18"/>
              </w:rPr>
            </w:pPr>
            <w:r>
              <w:rPr>
                <w:rFonts w:ascii="Arial" w:hAnsi="Arial" w:cs="Arial"/>
                <w:sz w:val="18"/>
                <w:szCs w:val="18"/>
              </w:rPr>
              <w:t>1</w:t>
            </w:r>
            <w:r w:rsidR="008136C4">
              <w:rPr>
                <w:rFonts w:ascii="Arial" w:hAnsi="Arial" w:cs="Arial"/>
                <w:sz w:val="18"/>
                <w:szCs w:val="18"/>
              </w:rPr>
              <w:t xml:space="preserve">,000 </w:t>
            </w:r>
            <w:r>
              <w:rPr>
                <w:rFonts w:ascii="Arial" w:hAnsi="Arial" w:cs="Arial"/>
                <w:sz w:val="18"/>
                <w:szCs w:val="18"/>
              </w:rPr>
              <w:t xml:space="preserve"> and 2,000 </w:t>
            </w:r>
            <w:r w:rsidR="008136C4">
              <w:rPr>
                <w:rFonts w:ascii="Arial" w:hAnsi="Arial" w:cs="Arial"/>
                <w:sz w:val="18"/>
                <w:szCs w:val="18"/>
              </w:rPr>
              <w:t>words</w:t>
            </w:r>
            <w:r>
              <w:rPr>
                <w:rFonts w:ascii="Arial" w:hAnsi="Arial" w:cs="Arial"/>
                <w:sz w:val="18"/>
                <w:szCs w:val="18"/>
              </w:rPr>
              <w:t xml:space="preserve"> respectively</w:t>
            </w:r>
          </w:p>
        </w:tc>
        <w:tc>
          <w:tcPr>
            <w:tcW w:w="3685" w:type="dxa"/>
            <w:shd w:val="clear" w:color="auto" w:fill="FFF2CC" w:themeFill="accent4" w:themeFillTint="33"/>
          </w:tcPr>
          <w:p w:rsidR="008136C4" w:rsidRPr="00B4727E" w:rsidRDefault="00B5504D" w:rsidP="008136C4">
            <w:pPr>
              <w:rPr>
                <w:rFonts w:ascii="Arial" w:hAnsi="Arial" w:cs="Arial"/>
                <w:sz w:val="18"/>
                <w:szCs w:val="18"/>
              </w:rPr>
            </w:pPr>
            <w:r>
              <w:rPr>
                <w:rFonts w:ascii="Arial" w:hAnsi="Arial" w:cs="Arial"/>
                <w:sz w:val="18"/>
                <w:szCs w:val="18"/>
              </w:rPr>
              <w:t xml:space="preserve">1,000 and 2,000 words respectively. </w:t>
            </w:r>
          </w:p>
        </w:tc>
        <w:tc>
          <w:tcPr>
            <w:tcW w:w="3544" w:type="dxa"/>
            <w:shd w:val="clear" w:color="auto" w:fill="FFF2CC" w:themeFill="accent4" w:themeFillTint="33"/>
          </w:tcPr>
          <w:p w:rsidR="008136C4" w:rsidRPr="00B4727E" w:rsidRDefault="00B5504D" w:rsidP="008136C4">
            <w:pPr>
              <w:rPr>
                <w:rFonts w:ascii="Arial" w:hAnsi="Arial" w:cs="Arial"/>
                <w:sz w:val="18"/>
                <w:szCs w:val="18"/>
              </w:rPr>
            </w:pPr>
            <w:r>
              <w:rPr>
                <w:rFonts w:ascii="Arial" w:hAnsi="Arial" w:cs="Arial"/>
                <w:sz w:val="18"/>
                <w:szCs w:val="18"/>
              </w:rPr>
              <w:t xml:space="preserve">Written totalling no more than </w:t>
            </w:r>
            <w:r w:rsidR="008136C4">
              <w:rPr>
                <w:rFonts w:ascii="Arial" w:hAnsi="Arial" w:cs="Arial"/>
                <w:sz w:val="18"/>
                <w:szCs w:val="18"/>
              </w:rPr>
              <w:t>2,500 words and 10 minute role play.</w:t>
            </w:r>
          </w:p>
        </w:tc>
      </w:tr>
      <w:tr w:rsidR="002E78C7" w:rsidRPr="00B4727E" w:rsidTr="008136C4">
        <w:trPr>
          <w:trHeight w:val="340"/>
        </w:trPr>
        <w:tc>
          <w:tcPr>
            <w:tcW w:w="2972" w:type="dxa"/>
          </w:tcPr>
          <w:p w:rsidR="002E78C7" w:rsidRDefault="002E78C7" w:rsidP="002E78C7">
            <w:pPr>
              <w:rPr>
                <w:rFonts w:ascii="Arial" w:hAnsi="Arial" w:cs="Arial"/>
                <w:sz w:val="20"/>
                <w:szCs w:val="20"/>
              </w:rPr>
            </w:pPr>
            <w:r>
              <w:rPr>
                <w:rFonts w:ascii="Arial" w:hAnsi="Arial" w:cs="Arial"/>
                <w:sz w:val="20"/>
                <w:szCs w:val="20"/>
              </w:rPr>
              <w:t xml:space="preserve">Assessment week </w:t>
            </w:r>
          </w:p>
        </w:tc>
        <w:tc>
          <w:tcPr>
            <w:tcW w:w="3544" w:type="dxa"/>
          </w:tcPr>
          <w:p w:rsidR="002E78C7" w:rsidRDefault="00737FB3" w:rsidP="002E78C7">
            <w:pPr>
              <w:rPr>
                <w:rFonts w:ascii="Arial" w:hAnsi="Arial" w:cs="Arial"/>
                <w:sz w:val="18"/>
                <w:szCs w:val="18"/>
              </w:rPr>
            </w:pPr>
            <w:r>
              <w:rPr>
                <w:rFonts w:ascii="Arial" w:hAnsi="Arial" w:cs="Arial"/>
                <w:sz w:val="18"/>
                <w:szCs w:val="18"/>
              </w:rPr>
              <w:t>FT: Term 2 w</w:t>
            </w:r>
            <w:r w:rsidR="002E78C7">
              <w:rPr>
                <w:rFonts w:ascii="Arial" w:hAnsi="Arial" w:cs="Arial"/>
                <w:sz w:val="18"/>
                <w:szCs w:val="18"/>
              </w:rPr>
              <w:t>eek 12</w:t>
            </w:r>
          </w:p>
          <w:p w:rsidR="00737FB3" w:rsidRPr="00B4727E" w:rsidRDefault="00737FB3" w:rsidP="002E78C7">
            <w:pPr>
              <w:rPr>
                <w:rFonts w:ascii="Arial" w:hAnsi="Arial" w:cs="Arial"/>
                <w:sz w:val="18"/>
                <w:szCs w:val="18"/>
              </w:rPr>
            </w:pPr>
            <w:r>
              <w:rPr>
                <w:rFonts w:ascii="Arial" w:hAnsi="Arial" w:cs="Arial"/>
                <w:sz w:val="18"/>
                <w:szCs w:val="18"/>
              </w:rPr>
              <w:t>PT: Term 1 week 12</w:t>
            </w:r>
          </w:p>
        </w:tc>
        <w:tc>
          <w:tcPr>
            <w:tcW w:w="3685" w:type="dxa"/>
          </w:tcPr>
          <w:p w:rsidR="002E78C7" w:rsidRDefault="00737FB3" w:rsidP="002E78C7">
            <w:pPr>
              <w:rPr>
                <w:rFonts w:ascii="Arial" w:hAnsi="Arial" w:cs="Arial"/>
                <w:sz w:val="18"/>
                <w:szCs w:val="18"/>
              </w:rPr>
            </w:pPr>
            <w:r>
              <w:rPr>
                <w:rFonts w:ascii="Arial" w:hAnsi="Arial" w:cs="Arial"/>
                <w:sz w:val="18"/>
                <w:szCs w:val="18"/>
              </w:rPr>
              <w:t>FT: Term 2 w</w:t>
            </w:r>
            <w:r w:rsidR="002E78C7">
              <w:rPr>
                <w:rFonts w:ascii="Arial" w:hAnsi="Arial" w:cs="Arial"/>
                <w:sz w:val="18"/>
                <w:szCs w:val="18"/>
              </w:rPr>
              <w:t>eek 12</w:t>
            </w:r>
          </w:p>
          <w:p w:rsidR="00737FB3" w:rsidRPr="00B4727E" w:rsidRDefault="00737FB3" w:rsidP="002E78C7">
            <w:pPr>
              <w:rPr>
                <w:rFonts w:ascii="Arial" w:hAnsi="Arial" w:cs="Arial"/>
                <w:sz w:val="18"/>
                <w:szCs w:val="18"/>
              </w:rPr>
            </w:pPr>
            <w:r>
              <w:rPr>
                <w:rFonts w:ascii="Arial" w:hAnsi="Arial" w:cs="Arial"/>
                <w:sz w:val="18"/>
                <w:szCs w:val="18"/>
              </w:rPr>
              <w:t>PT: Term 2 week 12</w:t>
            </w:r>
          </w:p>
        </w:tc>
        <w:tc>
          <w:tcPr>
            <w:tcW w:w="3544" w:type="dxa"/>
          </w:tcPr>
          <w:p w:rsidR="002E78C7" w:rsidRDefault="002E78C7" w:rsidP="002E78C7">
            <w:pPr>
              <w:rPr>
                <w:rFonts w:ascii="Arial" w:hAnsi="Arial" w:cs="Arial"/>
                <w:sz w:val="18"/>
                <w:szCs w:val="18"/>
              </w:rPr>
            </w:pPr>
            <w:r>
              <w:rPr>
                <w:rFonts w:ascii="Arial" w:hAnsi="Arial" w:cs="Arial"/>
                <w:sz w:val="18"/>
                <w:szCs w:val="18"/>
              </w:rPr>
              <w:t xml:space="preserve">FT: Term 2 Weeks 5, 7, 9, and 11 </w:t>
            </w:r>
          </w:p>
          <w:p w:rsidR="00737FB3" w:rsidRPr="00B4727E" w:rsidRDefault="00737FB3" w:rsidP="002E78C7">
            <w:pPr>
              <w:rPr>
                <w:rFonts w:ascii="Arial" w:hAnsi="Arial" w:cs="Arial"/>
                <w:sz w:val="18"/>
                <w:szCs w:val="18"/>
              </w:rPr>
            </w:pPr>
            <w:r>
              <w:rPr>
                <w:rFonts w:ascii="Arial" w:hAnsi="Arial" w:cs="Arial"/>
                <w:sz w:val="18"/>
                <w:szCs w:val="18"/>
              </w:rPr>
              <w:t>PT: Term 3 weeks 6, 8, 10 and 12</w:t>
            </w:r>
          </w:p>
        </w:tc>
      </w:tr>
      <w:tr w:rsidR="002E78C7" w:rsidRPr="00B4727E" w:rsidTr="008136C4">
        <w:trPr>
          <w:trHeight w:val="340"/>
        </w:trPr>
        <w:tc>
          <w:tcPr>
            <w:tcW w:w="2972" w:type="dxa"/>
          </w:tcPr>
          <w:p w:rsidR="002E78C7" w:rsidRPr="00B4727E" w:rsidRDefault="002E78C7" w:rsidP="002E78C7">
            <w:pPr>
              <w:rPr>
                <w:rFonts w:ascii="Arial" w:hAnsi="Arial" w:cs="Arial"/>
                <w:sz w:val="20"/>
                <w:szCs w:val="20"/>
              </w:rPr>
            </w:pPr>
            <w:r w:rsidRPr="00B4727E">
              <w:rPr>
                <w:rFonts w:ascii="Arial" w:hAnsi="Arial" w:cs="Arial"/>
                <w:sz w:val="20"/>
                <w:szCs w:val="20"/>
              </w:rPr>
              <w:t xml:space="preserve">Feedback scope </w:t>
            </w:r>
          </w:p>
          <w:p w:rsidR="002E78C7" w:rsidRPr="00B4727E" w:rsidRDefault="002E78C7" w:rsidP="002E78C7">
            <w:pPr>
              <w:rPr>
                <w:rFonts w:ascii="Arial" w:hAnsi="Arial" w:cs="Arial"/>
                <w:sz w:val="20"/>
                <w:szCs w:val="20"/>
              </w:rPr>
            </w:pPr>
          </w:p>
        </w:tc>
        <w:tc>
          <w:tcPr>
            <w:tcW w:w="3544" w:type="dxa"/>
          </w:tcPr>
          <w:p w:rsidR="002E78C7" w:rsidRPr="00B4727E" w:rsidRDefault="002E78C7" w:rsidP="002E78C7">
            <w:pPr>
              <w:rPr>
                <w:rFonts w:ascii="Arial" w:hAnsi="Arial" w:cs="Arial"/>
                <w:sz w:val="18"/>
                <w:szCs w:val="18"/>
              </w:rPr>
            </w:pPr>
            <w:r>
              <w:rPr>
                <w:rFonts w:ascii="Arial" w:hAnsi="Arial" w:cs="Arial"/>
                <w:sz w:val="18"/>
                <w:szCs w:val="18"/>
              </w:rPr>
              <w:t>Within 20 working days</w:t>
            </w:r>
          </w:p>
        </w:tc>
        <w:tc>
          <w:tcPr>
            <w:tcW w:w="3685" w:type="dxa"/>
          </w:tcPr>
          <w:p w:rsidR="002E78C7" w:rsidRPr="00B4727E" w:rsidRDefault="002E78C7" w:rsidP="002E78C7">
            <w:pPr>
              <w:rPr>
                <w:rFonts w:ascii="Arial" w:hAnsi="Arial" w:cs="Arial"/>
                <w:sz w:val="18"/>
                <w:szCs w:val="18"/>
              </w:rPr>
            </w:pPr>
            <w:r>
              <w:rPr>
                <w:rFonts w:ascii="Arial" w:hAnsi="Arial" w:cs="Arial"/>
                <w:sz w:val="18"/>
                <w:szCs w:val="18"/>
              </w:rPr>
              <w:t>Within 20 working days</w:t>
            </w:r>
          </w:p>
        </w:tc>
        <w:tc>
          <w:tcPr>
            <w:tcW w:w="3544" w:type="dxa"/>
          </w:tcPr>
          <w:p w:rsidR="002E78C7" w:rsidRPr="00B4727E" w:rsidRDefault="002E78C7" w:rsidP="002E78C7">
            <w:pPr>
              <w:rPr>
                <w:rFonts w:ascii="Arial" w:hAnsi="Arial" w:cs="Arial"/>
                <w:sz w:val="18"/>
                <w:szCs w:val="18"/>
              </w:rPr>
            </w:pPr>
            <w:r>
              <w:rPr>
                <w:rFonts w:ascii="Arial" w:hAnsi="Arial" w:cs="Arial"/>
                <w:sz w:val="18"/>
                <w:szCs w:val="18"/>
              </w:rPr>
              <w:t>Within 20 working days</w:t>
            </w:r>
          </w:p>
        </w:tc>
      </w:tr>
      <w:tr w:rsidR="002E78C7" w:rsidRPr="00B4727E" w:rsidTr="008136C4">
        <w:trPr>
          <w:trHeight w:val="340"/>
        </w:trPr>
        <w:tc>
          <w:tcPr>
            <w:tcW w:w="2972" w:type="dxa"/>
          </w:tcPr>
          <w:p w:rsidR="002E78C7" w:rsidRPr="00B4727E" w:rsidRDefault="002E78C7" w:rsidP="002E78C7">
            <w:pPr>
              <w:rPr>
                <w:rFonts w:ascii="Arial" w:hAnsi="Arial" w:cs="Arial"/>
                <w:sz w:val="20"/>
                <w:szCs w:val="20"/>
              </w:rPr>
            </w:pPr>
            <w:r w:rsidRPr="00B4727E">
              <w:rPr>
                <w:rFonts w:ascii="Arial" w:hAnsi="Arial" w:cs="Arial"/>
                <w:sz w:val="20"/>
                <w:szCs w:val="20"/>
              </w:rPr>
              <w:t>Delivery mode</w:t>
            </w:r>
          </w:p>
          <w:p w:rsidR="002E78C7" w:rsidRPr="00B4727E" w:rsidRDefault="002E78C7" w:rsidP="002E78C7">
            <w:pPr>
              <w:rPr>
                <w:rFonts w:ascii="Arial" w:hAnsi="Arial" w:cs="Arial"/>
                <w:sz w:val="20"/>
                <w:szCs w:val="20"/>
              </w:rPr>
            </w:pPr>
          </w:p>
        </w:tc>
        <w:tc>
          <w:tcPr>
            <w:tcW w:w="3544" w:type="dxa"/>
          </w:tcPr>
          <w:p w:rsidR="00717157" w:rsidRPr="00B4727E" w:rsidRDefault="00717157" w:rsidP="00717157">
            <w:pPr>
              <w:rPr>
                <w:rFonts w:ascii="Arial" w:hAnsi="Arial" w:cs="Arial"/>
                <w:sz w:val="18"/>
                <w:szCs w:val="18"/>
              </w:rPr>
            </w:pPr>
            <w:r w:rsidRPr="00B4727E">
              <w:rPr>
                <w:rFonts w:ascii="Arial" w:hAnsi="Arial" w:cs="Arial"/>
                <w:sz w:val="18"/>
                <w:szCs w:val="18"/>
              </w:rPr>
              <w:t>Standard Blended</w:t>
            </w:r>
            <w:r>
              <w:rPr>
                <w:rFonts w:ascii="Arial" w:hAnsi="Arial" w:cs="Arial"/>
                <w:sz w:val="18"/>
                <w:szCs w:val="18"/>
              </w:rPr>
              <w:t>, Block Blended and on-line</w:t>
            </w:r>
          </w:p>
          <w:p w:rsidR="002E78C7" w:rsidRPr="00B4727E" w:rsidRDefault="002E78C7" w:rsidP="002E78C7">
            <w:pPr>
              <w:rPr>
                <w:rFonts w:ascii="Arial" w:hAnsi="Arial" w:cs="Arial"/>
                <w:sz w:val="18"/>
                <w:szCs w:val="18"/>
              </w:rPr>
            </w:pPr>
          </w:p>
        </w:tc>
        <w:tc>
          <w:tcPr>
            <w:tcW w:w="3685" w:type="dxa"/>
          </w:tcPr>
          <w:p w:rsidR="00717157" w:rsidRPr="00B4727E" w:rsidRDefault="00717157" w:rsidP="00717157">
            <w:pPr>
              <w:rPr>
                <w:rFonts w:ascii="Arial" w:hAnsi="Arial" w:cs="Arial"/>
                <w:sz w:val="18"/>
                <w:szCs w:val="18"/>
              </w:rPr>
            </w:pPr>
            <w:r w:rsidRPr="00B4727E">
              <w:rPr>
                <w:rFonts w:ascii="Arial" w:hAnsi="Arial" w:cs="Arial"/>
                <w:sz w:val="18"/>
                <w:szCs w:val="18"/>
              </w:rPr>
              <w:t>Standard Blended</w:t>
            </w:r>
            <w:r>
              <w:rPr>
                <w:rFonts w:ascii="Arial" w:hAnsi="Arial" w:cs="Arial"/>
                <w:sz w:val="18"/>
                <w:szCs w:val="18"/>
              </w:rPr>
              <w:t>, Block Blended and on-line</w:t>
            </w:r>
          </w:p>
          <w:p w:rsidR="002E78C7" w:rsidRPr="00B4727E" w:rsidRDefault="002E78C7" w:rsidP="002E78C7">
            <w:pPr>
              <w:rPr>
                <w:rFonts w:ascii="Arial" w:hAnsi="Arial" w:cs="Arial"/>
                <w:sz w:val="18"/>
                <w:szCs w:val="18"/>
              </w:rPr>
            </w:pPr>
          </w:p>
        </w:tc>
        <w:tc>
          <w:tcPr>
            <w:tcW w:w="3544" w:type="dxa"/>
          </w:tcPr>
          <w:p w:rsidR="00717157" w:rsidRPr="00B4727E" w:rsidRDefault="00717157" w:rsidP="00717157">
            <w:pPr>
              <w:rPr>
                <w:rFonts w:ascii="Arial" w:hAnsi="Arial" w:cs="Arial"/>
                <w:sz w:val="18"/>
                <w:szCs w:val="18"/>
              </w:rPr>
            </w:pPr>
            <w:r w:rsidRPr="00B4727E">
              <w:rPr>
                <w:rFonts w:ascii="Arial" w:hAnsi="Arial" w:cs="Arial"/>
                <w:sz w:val="18"/>
                <w:szCs w:val="18"/>
              </w:rPr>
              <w:t>Standard Blended</w:t>
            </w:r>
            <w:r>
              <w:rPr>
                <w:rFonts w:ascii="Arial" w:hAnsi="Arial" w:cs="Arial"/>
                <w:sz w:val="18"/>
                <w:szCs w:val="18"/>
              </w:rPr>
              <w:t>, Block Blended and on-line</w:t>
            </w:r>
          </w:p>
          <w:p w:rsidR="002E78C7" w:rsidRPr="00B4727E" w:rsidRDefault="002E78C7" w:rsidP="002E78C7">
            <w:pPr>
              <w:rPr>
                <w:rFonts w:ascii="Arial" w:hAnsi="Arial" w:cs="Arial"/>
                <w:sz w:val="18"/>
                <w:szCs w:val="18"/>
              </w:rPr>
            </w:pPr>
          </w:p>
        </w:tc>
      </w:tr>
      <w:tr w:rsidR="002E78C7" w:rsidRPr="00490F35" w:rsidTr="008136C4">
        <w:trPr>
          <w:trHeight w:val="340"/>
        </w:trPr>
        <w:tc>
          <w:tcPr>
            <w:tcW w:w="2972" w:type="dxa"/>
            <w:shd w:val="clear" w:color="auto" w:fill="FFF2CC" w:themeFill="accent4" w:themeFillTint="33"/>
          </w:tcPr>
          <w:p w:rsidR="002E78C7" w:rsidRPr="00B4727E" w:rsidRDefault="002E78C7" w:rsidP="002E78C7">
            <w:pPr>
              <w:rPr>
                <w:rFonts w:ascii="Arial" w:hAnsi="Arial" w:cs="Arial"/>
                <w:sz w:val="20"/>
                <w:szCs w:val="20"/>
              </w:rPr>
            </w:pPr>
            <w:r w:rsidRPr="00B4727E">
              <w:rPr>
                <w:rFonts w:ascii="Arial" w:hAnsi="Arial" w:cs="Arial"/>
                <w:sz w:val="20"/>
                <w:szCs w:val="20"/>
              </w:rPr>
              <w:t xml:space="preserve">Learning Outcomes </w:t>
            </w:r>
          </w:p>
          <w:p w:rsidR="002E78C7" w:rsidRPr="00B4727E" w:rsidRDefault="002E78C7" w:rsidP="002E78C7">
            <w:pPr>
              <w:rPr>
                <w:rFonts w:ascii="Arial" w:hAnsi="Arial" w:cs="Arial"/>
                <w:sz w:val="20"/>
                <w:szCs w:val="20"/>
              </w:rPr>
            </w:pPr>
          </w:p>
        </w:tc>
        <w:tc>
          <w:tcPr>
            <w:tcW w:w="3544" w:type="dxa"/>
            <w:shd w:val="clear" w:color="auto" w:fill="FFF2CC" w:themeFill="accent4" w:themeFillTint="33"/>
          </w:tcPr>
          <w:p w:rsidR="002E78C7" w:rsidRPr="00B5504D" w:rsidRDefault="002E78C7" w:rsidP="0059046B">
            <w:pPr>
              <w:pStyle w:val="ListParagraph"/>
              <w:numPr>
                <w:ilvl w:val="0"/>
                <w:numId w:val="11"/>
              </w:numPr>
              <w:ind w:left="177" w:hanging="218"/>
              <w:rPr>
                <w:rFonts w:ascii="Arial" w:hAnsi="Arial" w:cs="Arial"/>
                <w:sz w:val="18"/>
                <w:szCs w:val="14"/>
              </w:rPr>
            </w:pPr>
            <w:r w:rsidRPr="00B5504D">
              <w:rPr>
                <w:rFonts w:ascii="Arial" w:hAnsi="Arial" w:cs="Arial"/>
                <w:sz w:val="18"/>
                <w:szCs w:val="14"/>
              </w:rPr>
              <w:t>Advise an organisation on ethical issues, ethical policies and ethical leadership.</w:t>
            </w:r>
          </w:p>
        </w:tc>
        <w:tc>
          <w:tcPr>
            <w:tcW w:w="3685" w:type="dxa"/>
            <w:shd w:val="clear" w:color="auto" w:fill="FFF2CC" w:themeFill="accent4" w:themeFillTint="33"/>
          </w:tcPr>
          <w:p w:rsidR="002E78C7" w:rsidRPr="00B5504D" w:rsidRDefault="002E78C7" w:rsidP="0059046B">
            <w:pPr>
              <w:pStyle w:val="ListParagraph"/>
              <w:numPr>
                <w:ilvl w:val="0"/>
                <w:numId w:val="12"/>
              </w:numPr>
              <w:ind w:left="178" w:hanging="178"/>
              <w:rPr>
                <w:rFonts w:ascii="Arial" w:hAnsi="Arial" w:cs="Arial"/>
                <w:sz w:val="18"/>
                <w:szCs w:val="14"/>
              </w:rPr>
            </w:pPr>
            <w:r w:rsidRPr="00B5504D">
              <w:rPr>
                <w:rFonts w:ascii="Arial" w:hAnsi="Arial" w:cs="Arial"/>
                <w:sz w:val="18"/>
                <w:szCs w:val="14"/>
              </w:rPr>
              <w:t>Critically evaluate the governance, risk and control, assurance provision within an organisation</w:t>
            </w:r>
          </w:p>
        </w:tc>
        <w:tc>
          <w:tcPr>
            <w:tcW w:w="3544" w:type="dxa"/>
            <w:shd w:val="clear" w:color="auto" w:fill="FFF2CC" w:themeFill="accent4" w:themeFillTint="33"/>
          </w:tcPr>
          <w:p w:rsidR="002E78C7" w:rsidRPr="00B5504D" w:rsidRDefault="002E78C7" w:rsidP="0059046B">
            <w:pPr>
              <w:pStyle w:val="ListParagraph"/>
              <w:numPr>
                <w:ilvl w:val="0"/>
                <w:numId w:val="13"/>
              </w:numPr>
              <w:ind w:left="179" w:hanging="219"/>
              <w:rPr>
                <w:rFonts w:ascii="Arial" w:hAnsi="Arial" w:cs="Arial"/>
                <w:sz w:val="18"/>
                <w:szCs w:val="14"/>
              </w:rPr>
            </w:pPr>
            <w:r w:rsidRPr="00B5504D">
              <w:rPr>
                <w:rFonts w:ascii="Arial" w:hAnsi="Arial" w:cs="Arial"/>
                <w:sz w:val="18"/>
                <w:szCs w:val="14"/>
              </w:rPr>
              <w:t>Create internal audit strategic and operational plans which meet the needs of the organisation and the audit committee.</w:t>
            </w:r>
          </w:p>
        </w:tc>
      </w:tr>
      <w:tr w:rsidR="002E78C7" w:rsidRPr="00490F35" w:rsidTr="008136C4">
        <w:trPr>
          <w:trHeight w:val="340"/>
        </w:trPr>
        <w:tc>
          <w:tcPr>
            <w:tcW w:w="2972" w:type="dxa"/>
            <w:shd w:val="clear" w:color="auto" w:fill="FFF2CC" w:themeFill="accent4" w:themeFillTint="33"/>
          </w:tcPr>
          <w:p w:rsidR="002E78C7" w:rsidRPr="00B4727E" w:rsidRDefault="002E78C7" w:rsidP="002E78C7">
            <w:pPr>
              <w:rPr>
                <w:rFonts w:ascii="Arial" w:hAnsi="Arial" w:cs="Arial"/>
                <w:sz w:val="20"/>
                <w:szCs w:val="20"/>
              </w:rPr>
            </w:pPr>
          </w:p>
        </w:tc>
        <w:tc>
          <w:tcPr>
            <w:tcW w:w="3544" w:type="dxa"/>
            <w:shd w:val="clear" w:color="auto" w:fill="FFF2CC" w:themeFill="accent4" w:themeFillTint="33"/>
          </w:tcPr>
          <w:p w:rsidR="002E78C7" w:rsidRPr="00B5504D" w:rsidRDefault="002E78C7" w:rsidP="0059046B">
            <w:pPr>
              <w:pStyle w:val="ListParagraph"/>
              <w:numPr>
                <w:ilvl w:val="0"/>
                <w:numId w:val="11"/>
              </w:numPr>
              <w:ind w:left="177" w:hanging="218"/>
              <w:rPr>
                <w:rFonts w:ascii="Arial" w:hAnsi="Arial" w:cs="Arial"/>
                <w:sz w:val="18"/>
                <w:szCs w:val="14"/>
              </w:rPr>
            </w:pPr>
            <w:r w:rsidRPr="00B5504D">
              <w:rPr>
                <w:rFonts w:ascii="Arial" w:hAnsi="Arial" w:cs="Arial"/>
                <w:sz w:val="18"/>
                <w:szCs w:val="14"/>
              </w:rPr>
              <w:t>Propose solutions to organisation on their corporate social responsibility responsibilities.</w:t>
            </w:r>
          </w:p>
        </w:tc>
        <w:tc>
          <w:tcPr>
            <w:tcW w:w="3685" w:type="dxa"/>
            <w:shd w:val="clear" w:color="auto" w:fill="FFF2CC" w:themeFill="accent4" w:themeFillTint="33"/>
          </w:tcPr>
          <w:p w:rsidR="002E78C7" w:rsidRPr="00B5504D" w:rsidRDefault="002E78C7" w:rsidP="0059046B">
            <w:pPr>
              <w:pStyle w:val="ListParagraph"/>
              <w:numPr>
                <w:ilvl w:val="0"/>
                <w:numId w:val="12"/>
              </w:numPr>
              <w:ind w:left="178" w:hanging="178"/>
              <w:rPr>
                <w:rFonts w:ascii="Arial" w:hAnsi="Arial" w:cs="Arial"/>
                <w:sz w:val="18"/>
                <w:szCs w:val="14"/>
              </w:rPr>
            </w:pPr>
            <w:r w:rsidRPr="00B5504D">
              <w:rPr>
                <w:rFonts w:ascii="Arial" w:hAnsi="Arial" w:cs="Arial"/>
                <w:sz w:val="18"/>
                <w:szCs w:val="14"/>
              </w:rPr>
              <w:t>Be able to demonstrate insight and business acumen for an organisation and use these to develop strategic and business objectives.</w:t>
            </w:r>
          </w:p>
        </w:tc>
        <w:tc>
          <w:tcPr>
            <w:tcW w:w="3544" w:type="dxa"/>
            <w:shd w:val="clear" w:color="auto" w:fill="FFF2CC" w:themeFill="accent4" w:themeFillTint="33"/>
          </w:tcPr>
          <w:p w:rsidR="002E78C7" w:rsidRPr="00B5504D" w:rsidRDefault="002E78C7" w:rsidP="0059046B">
            <w:pPr>
              <w:pStyle w:val="ListParagraph"/>
              <w:numPr>
                <w:ilvl w:val="0"/>
                <w:numId w:val="13"/>
              </w:numPr>
              <w:ind w:left="179" w:hanging="219"/>
              <w:rPr>
                <w:rFonts w:ascii="Arial" w:hAnsi="Arial" w:cs="Arial"/>
                <w:sz w:val="18"/>
                <w:szCs w:val="14"/>
              </w:rPr>
            </w:pPr>
            <w:r w:rsidRPr="00B5504D">
              <w:rPr>
                <w:rFonts w:ascii="Arial" w:hAnsi="Arial" w:cs="Arial"/>
                <w:sz w:val="18"/>
                <w:szCs w:val="14"/>
              </w:rPr>
              <w:t xml:space="preserve">Propose solutions to organisation issues and devise a means of communicating these </w:t>
            </w:r>
            <w:proofErr w:type="spellStart"/>
            <w:r w:rsidRPr="00B5504D">
              <w:rPr>
                <w:rFonts w:ascii="Arial" w:hAnsi="Arial" w:cs="Arial"/>
                <w:sz w:val="18"/>
                <w:szCs w:val="14"/>
              </w:rPr>
              <w:t>to</w:t>
            </w:r>
            <w:proofErr w:type="spellEnd"/>
            <w:r w:rsidRPr="00B5504D">
              <w:rPr>
                <w:rFonts w:ascii="Arial" w:hAnsi="Arial" w:cs="Arial"/>
                <w:sz w:val="18"/>
                <w:szCs w:val="14"/>
              </w:rPr>
              <w:t xml:space="preserve"> key stakeholders.</w:t>
            </w:r>
          </w:p>
        </w:tc>
      </w:tr>
      <w:tr w:rsidR="002E78C7" w:rsidRPr="00490F35" w:rsidTr="008136C4">
        <w:trPr>
          <w:trHeight w:val="340"/>
        </w:trPr>
        <w:tc>
          <w:tcPr>
            <w:tcW w:w="2972" w:type="dxa"/>
            <w:shd w:val="clear" w:color="auto" w:fill="FFF2CC" w:themeFill="accent4" w:themeFillTint="33"/>
          </w:tcPr>
          <w:p w:rsidR="002E78C7" w:rsidRPr="00B4727E" w:rsidRDefault="002E78C7" w:rsidP="002E78C7">
            <w:pPr>
              <w:rPr>
                <w:rFonts w:ascii="Arial" w:hAnsi="Arial" w:cs="Arial"/>
                <w:sz w:val="20"/>
                <w:szCs w:val="20"/>
              </w:rPr>
            </w:pPr>
          </w:p>
        </w:tc>
        <w:tc>
          <w:tcPr>
            <w:tcW w:w="3544" w:type="dxa"/>
            <w:shd w:val="clear" w:color="auto" w:fill="FFF2CC" w:themeFill="accent4" w:themeFillTint="33"/>
          </w:tcPr>
          <w:p w:rsidR="002E78C7" w:rsidRPr="00B5504D" w:rsidRDefault="002E78C7" w:rsidP="0059046B">
            <w:pPr>
              <w:pStyle w:val="ListParagraph"/>
              <w:numPr>
                <w:ilvl w:val="0"/>
                <w:numId w:val="11"/>
              </w:numPr>
              <w:ind w:left="177" w:hanging="218"/>
              <w:rPr>
                <w:rFonts w:ascii="Arial" w:hAnsi="Arial" w:cs="Arial"/>
                <w:sz w:val="18"/>
                <w:szCs w:val="14"/>
              </w:rPr>
            </w:pPr>
            <w:r w:rsidRPr="00B5504D">
              <w:rPr>
                <w:rFonts w:ascii="Arial" w:hAnsi="Arial" w:cs="Arial"/>
                <w:sz w:val="18"/>
                <w:szCs w:val="14"/>
              </w:rPr>
              <w:t xml:space="preserve">Produce persuasive and authoritative reports for an appropriate audience to promote long term sustainability in the areas of operational and strategic management. </w:t>
            </w:r>
          </w:p>
        </w:tc>
        <w:tc>
          <w:tcPr>
            <w:tcW w:w="3685" w:type="dxa"/>
            <w:shd w:val="clear" w:color="auto" w:fill="FFF2CC" w:themeFill="accent4" w:themeFillTint="33"/>
          </w:tcPr>
          <w:p w:rsidR="002E78C7" w:rsidRPr="00B5504D" w:rsidRDefault="002E78C7" w:rsidP="0059046B">
            <w:pPr>
              <w:pStyle w:val="ListParagraph"/>
              <w:numPr>
                <w:ilvl w:val="0"/>
                <w:numId w:val="12"/>
              </w:numPr>
              <w:ind w:left="178" w:hanging="178"/>
              <w:rPr>
                <w:rFonts w:ascii="Arial" w:hAnsi="Arial" w:cs="Arial"/>
                <w:sz w:val="18"/>
                <w:szCs w:val="14"/>
              </w:rPr>
            </w:pPr>
            <w:r w:rsidRPr="00B5504D">
              <w:rPr>
                <w:rFonts w:ascii="Arial" w:hAnsi="Arial" w:cs="Arial"/>
                <w:sz w:val="18"/>
                <w:szCs w:val="14"/>
              </w:rPr>
              <w:t>Audit an organisations financial management and sustainability.</w:t>
            </w:r>
          </w:p>
        </w:tc>
        <w:tc>
          <w:tcPr>
            <w:tcW w:w="3544" w:type="dxa"/>
            <w:shd w:val="clear" w:color="auto" w:fill="FFF2CC" w:themeFill="accent4" w:themeFillTint="33"/>
          </w:tcPr>
          <w:p w:rsidR="002E78C7" w:rsidRPr="00B5504D" w:rsidRDefault="002E78C7" w:rsidP="0059046B">
            <w:pPr>
              <w:pStyle w:val="ListParagraph"/>
              <w:numPr>
                <w:ilvl w:val="0"/>
                <w:numId w:val="13"/>
              </w:numPr>
              <w:ind w:left="179" w:hanging="219"/>
              <w:rPr>
                <w:rFonts w:ascii="Arial" w:hAnsi="Arial" w:cs="Arial"/>
                <w:sz w:val="18"/>
                <w:szCs w:val="14"/>
              </w:rPr>
            </w:pPr>
            <w:r w:rsidRPr="00B5504D">
              <w:rPr>
                <w:rFonts w:ascii="Arial" w:hAnsi="Arial" w:cs="Arial"/>
                <w:sz w:val="18"/>
                <w:szCs w:val="14"/>
              </w:rPr>
              <w:t>Design internal audit quality and improvement plans that suit the culture of the organisation as well as meeting best practice standards.</w:t>
            </w:r>
          </w:p>
        </w:tc>
      </w:tr>
      <w:tr w:rsidR="002E78C7" w:rsidRPr="00490F35" w:rsidTr="008136C4">
        <w:trPr>
          <w:trHeight w:val="340"/>
        </w:trPr>
        <w:tc>
          <w:tcPr>
            <w:tcW w:w="2972" w:type="dxa"/>
            <w:shd w:val="clear" w:color="auto" w:fill="FFF2CC" w:themeFill="accent4" w:themeFillTint="33"/>
          </w:tcPr>
          <w:p w:rsidR="002E78C7" w:rsidRPr="00B4727E" w:rsidRDefault="002E78C7" w:rsidP="002E78C7">
            <w:pPr>
              <w:rPr>
                <w:rFonts w:ascii="Arial" w:hAnsi="Arial" w:cs="Arial"/>
                <w:sz w:val="20"/>
                <w:szCs w:val="20"/>
              </w:rPr>
            </w:pPr>
          </w:p>
        </w:tc>
        <w:tc>
          <w:tcPr>
            <w:tcW w:w="3544" w:type="dxa"/>
            <w:shd w:val="clear" w:color="auto" w:fill="FFF2CC" w:themeFill="accent4" w:themeFillTint="33"/>
          </w:tcPr>
          <w:p w:rsidR="002E78C7" w:rsidRPr="00B5504D" w:rsidRDefault="002E78C7" w:rsidP="002E78C7">
            <w:pPr>
              <w:rPr>
                <w:rFonts w:ascii="Arial" w:hAnsi="Arial" w:cs="Arial"/>
                <w:sz w:val="18"/>
                <w:szCs w:val="14"/>
              </w:rPr>
            </w:pPr>
          </w:p>
        </w:tc>
        <w:tc>
          <w:tcPr>
            <w:tcW w:w="3685" w:type="dxa"/>
            <w:shd w:val="clear" w:color="auto" w:fill="FFF2CC" w:themeFill="accent4" w:themeFillTint="33"/>
          </w:tcPr>
          <w:p w:rsidR="002E78C7" w:rsidRPr="00B5504D" w:rsidRDefault="002E78C7" w:rsidP="0059046B">
            <w:pPr>
              <w:pStyle w:val="ListParagraph"/>
              <w:numPr>
                <w:ilvl w:val="0"/>
                <w:numId w:val="12"/>
              </w:numPr>
              <w:ind w:left="178" w:hanging="178"/>
              <w:rPr>
                <w:rFonts w:ascii="Arial" w:hAnsi="Arial" w:cs="Arial"/>
                <w:sz w:val="18"/>
                <w:szCs w:val="14"/>
              </w:rPr>
            </w:pPr>
            <w:r w:rsidRPr="00B5504D">
              <w:rPr>
                <w:rFonts w:ascii="Arial" w:hAnsi="Arial" w:cs="Arial"/>
                <w:sz w:val="18"/>
                <w:szCs w:val="14"/>
              </w:rPr>
              <w:t>Assess the culture of an organisation and propose solutions to address any concerns.</w:t>
            </w:r>
          </w:p>
        </w:tc>
        <w:tc>
          <w:tcPr>
            <w:tcW w:w="3544" w:type="dxa"/>
            <w:shd w:val="clear" w:color="auto" w:fill="FFF2CC" w:themeFill="accent4" w:themeFillTint="33"/>
          </w:tcPr>
          <w:p w:rsidR="002E78C7" w:rsidRPr="00B5504D" w:rsidRDefault="002E78C7" w:rsidP="0059046B">
            <w:pPr>
              <w:pStyle w:val="ListParagraph"/>
              <w:numPr>
                <w:ilvl w:val="0"/>
                <w:numId w:val="13"/>
              </w:numPr>
              <w:ind w:left="179" w:hanging="219"/>
              <w:rPr>
                <w:rFonts w:ascii="Arial" w:hAnsi="Arial" w:cs="Arial"/>
                <w:sz w:val="18"/>
                <w:szCs w:val="14"/>
              </w:rPr>
            </w:pPr>
            <w:r w:rsidRPr="00B5504D">
              <w:rPr>
                <w:rFonts w:ascii="Arial" w:hAnsi="Arial" w:cs="Arial"/>
                <w:sz w:val="18"/>
                <w:szCs w:val="14"/>
              </w:rPr>
              <w:t>Assess the skills and competencies of the internal audit team and design recruitment and development plans to meet gaps.</w:t>
            </w:r>
          </w:p>
        </w:tc>
      </w:tr>
      <w:tr w:rsidR="002E78C7" w:rsidRPr="00B4727E" w:rsidTr="008136C4">
        <w:trPr>
          <w:trHeight w:val="340"/>
        </w:trPr>
        <w:tc>
          <w:tcPr>
            <w:tcW w:w="2972" w:type="dxa"/>
          </w:tcPr>
          <w:p w:rsidR="002E78C7" w:rsidRPr="00B4727E" w:rsidRDefault="002E78C7" w:rsidP="002E78C7">
            <w:pPr>
              <w:rPr>
                <w:rFonts w:ascii="Arial" w:hAnsi="Arial" w:cs="Arial"/>
                <w:sz w:val="20"/>
                <w:szCs w:val="20"/>
              </w:rPr>
            </w:pPr>
            <w:r w:rsidRPr="00B4727E">
              <w:rPr>
                <w:rFonts w:ascii="Arial" w:hAnsi="Arial" w:cs="Arial"/>
                <w:sz w:val="20"/>
                <w:szCs w:val="20"/>
              </w:rPr>
              <w:t>Programme Aim</w:t>
            </w:r>
            <w:r>
              <w:rPr>
                <w:rFonts w:ascii="Arial" w:hAnsi="Arial" w:cs="Arial"/>
                <w:sz w:val="20"/>
                <w:szCs w:val="20"/>
              </w:rPr>
              <w:t xml:space="preserve"> </w:t>
            </w:r>
            <w:r w:rsidRPr="00B4727E">
              <w:rPr>
                <w:rFonts w:ascii="Arial" w:hAnsi="Arial" w:cs="Arial"/>
                <w:sz w:val="20"/>
                <w:szCs w:val="20"/>
              </w:rPr>
              <w:t>Links</w:t>
            </w:r>
          </w:p>
        </w:tc>
        <w:tc>
          <w:tcPr>
            <w:tcW w:w="3544" w:type="dxa"/>
            <w:vAlign w:val="center"/>
          </w:tcPr>
          <w:p w:rsidR="002E78C7" w:rsidRPr="00B4727E" w:rsidRDefault="002E78C7" w:rsidP="002E78C7">
            <w:pPr>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FE"/>
            </w:r>
          </w:p>
        </w:tc>
        <w:tc>
          <w:tcPr>
            <w:tcW w:w="3685" w:type="dxa"/>
            <w:vAlign w:val="center"/>
          </w:tcPr>
          <w:p w:rsidR="002E78C7" w:rsidRPr="00B4727E" w:rsidRDefault="002E78C7" w:rsidP="002E78C7">
            <w:pPr>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FE"/>
            </w:r>
          </w:p>
        </w:tc>
        <w:tc>
          <w:tcPr>
            <w:tcW w:w="3544" w:type="dxa"/>
            <w:vAlign w:val="center"/>
          </w:tcPr>
          <w:p w:rsidR="002E78C7" w:rsidRPr="00B4727E" w:rsidRDefault="002E78C7" w:rsidP="002E78C7">
            <w:pPr>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FE"/>
            </w:r>
          </w:p>
        </w:tc>
      </w:tr>
      <w:tr w:rsidR="002E78C7" w:rsidRPr="00B4727E" w:rsidTr="008136C4">
        <w:trPr>
          <w:trHeight w:val="340"/>
        </w:trPr>
        <w:tc>
          <w:tcPr>
            <w:tcW w:w="2972" w:type="dxa"/>
          </w:tcPr>
          <w:p w:rsidR="002E78C7" w:rsidRPr="00B4727E" w:rsidRDefault="002E78C7" w:rsidP="002E78C7">
            <w:pPr>
              <w:rPr>
                <w:rFonts w:ascii="Arial" w:hAnsi="Arial" w:cs="Arial"/>
                <w:sz w:val="20"/>
                <w:szCs w:val="20"/>
              </w:rPr>
            </w:pPr>
            <w:r w:rsidRPr="00B4727E">
              <w:rPr>
                <w:rFonts w:ascii="Arial" w:hAnsi="Arial" w:cs="Arial"/>
                <w:sz w:val="20"/>
                <w:szCs w:val="20"/>
              </w:rPr>
              <w:t>Linked PSRB</w:t>
            </w:r>
            <w:r>
              <w:rPr>
                <w:rFonts w:ascii="Arial" w:hAnsi="Arial" w:cs="Arial"/>
                <w:sz w:val="20"/>
                <w:szCs w:val="20"/>
              </w:rPr>
              <w:t xml:space="preserve"> </w:t>
            </w:r>
            <w:r w:rsidRPr="00B4727E">
              <w:rPr>
                <w:rFonts w:ascii="Arial" w:hAnsi="Arial" w:cs="Arial"/>
                <w:sz w:val="16"/>
                <w:szCs w:val="16"/>
              </w:rPr>
              <w:t>(if appropriate)</w:t>
            </w:r>
            <w:r w:rsidRPr="00B4727E">
              <w:rPr>
                <w:rFonts w:ascii="Arial" w:hAnsi="Arial" w:cs="Arial"/>
                <w:sz w:val="20"/>
                <w:szCs w:val="20"/>
              </w:rPr>
              <w:t xml:space="preserve"> </w:t>
            </w:r>
          </w:p>
        </w:tc>
        <w:tc>
          <w:tcPr>
            <w:tcW w:w="3544" w:type="dxa"/>
          </w:tcPr>
          <w:p w:rsidR="002E78C7" w:rsidRPr="00B4727E" w:rsidRDefault="002E78C7" w:rsidP="002E78C7">
            <w:pPr>
              <w:rPr>
                <w:rFonts w:ascii="Arial" w:hAnsi="Arial" w:cs="Arial"/>
                <w:sz w:val="18"/>
                <w:szCs w:val="18"/>
              </w:rPr>
            </w:pPr>
            <w:r>
              <w:rPr>
                <w:rFonts w:ascii="Arial" w:hAnsi="Arial" w:cs="Arial"/>
                <w:sz w:val="18"/>
                <w:szCs w:val="18"/>
              </w:rPr>
              <w:t>N/A</w:t>
            </w:r>
          </w:p>
        </w:tc>
        <w:tc>
          <w:tcPr>
            <w:tcW w:w="3685" w:type="dxa"/>
          </w:tcPr>
          <w:p w:rsidR="002E78C7" w:rsidRPr="00B4727E" w:rsidRDefault="002E78C7" w:rsidP="002E78C7">
            <w:pPr>
              <w:rPr>
                <w:rFonts w:ascii="Arial" w:hAnsi="Arial" w:cs="Arial"/>
                <w:sz w:val="18"/>
                <w:szCs w:val="18"/>
              </w:rPr>
            </w:pPr>
            <w:r>
              <w:rPr>
                <w:rFonts w:ascii="Arial" w:hAnsi="Arial" w:cs="Arial"/>
                <w:sz w:val="18"/>
                <w:szCs w:val="18"/>
              </w:rPr>
              <w:t>N/A</w:t>
            </w:r>
          </w:p>
        </w:tc>
        <w:tc>
          <w:tcPr>
            <w:tcW w:w="3544" w:type="dxa"/>
          </w:tcPr>
          <w:p w:rsidR="002E78C7" w:rsidRPr="00B4727E" w:rsidRDefault="002E78C7" w:rsidP="002E78C7">
            <w:pPr>
              <w:rPr>
                <w:rFonts w:ascii="Arial" w:hAnsi="Arial" w:cs="Arial"/>
                <w:sz w:val="18"/>
                <w:szCs w:val="18"/>
              </w:rPr>
            </w:pPr>
            <w:r>
              <w:rPr>
                <w:rFonts w:ascii="Arial" w:hAnsi="Arial" w:cs="Arial"/>
                <w:sz w:val="18"/>
                <w:szCs w:val="18"/>
              </w:rPr>
              <w:t>N/A</w:t>
            </w:r>
          </w:p>
        </w:tc>
      </w:tr>
    </w:tbl>
    <w:p w:rsidR="008136C4" w:rsidRDefault="008136C4"/>
    <w:p w:rsidR="008136C4" w:rsidRDefault="008136C4"/>
    <w:tbl>
      <w:tblPr>
        <w:tblStyle w:val="TableGrid"/>
        <w:tblW w:w="10485" w:type="dxa"/>
        <w:tblLook w:val="04A0" w:firstRow="1" w:lastRow="0" w:firstColumn="1" w:lastColumn="0" w:noHBand="0" w:noVBand="1"/>
      </w:tblPr>
      <w:tblGrid>
        <w:gridCol w:w="2547"/>
        <w:gridCol w:w="3827"/>
        <w:gridCol w:w="4111"/>
      </w:tblGrid>
      <w:tr w:rsidR="008136C4" w:rsidRPr="00423AB1" w:rsidTr="00812614">
        <w:trPr>
          <w:trHeight w:val="340"/>
        </w:trPr>
        <w:tc>
          <w:tcPr>
            <w:tcW w:w="2547" w:type="dxa"/>
            <w:shd w:val="clear" w:color="auto" w:fill="FFF2CC" w:themeFill="accent4" w:themeFillTint="33"/>
          </w:tcPr>
          <w:p w:rsidR="008136C4" w:rsidRDefault="008136C4" w:rsidP="007D688E">
            <w:pPr>
              <w:rPr>
                <w:rFonts w:ascii="Arial" w:hAnsi="Arial" w:cs="Arial"/>
                <w:sz w:val="20"/>
                <w:szCs w:val="20"/>
              </w:rPr>
            </w:pPr>
            <w:r>
              <w:rPr>
                <w:rFonts w:ascii="Arial" w:hAnsi="Arial" w:cs="Arial"/>
                <w:b/>
                <w:sz w:val="20"/>
                <w:szCs w:val="20"/>
              </w:rPr>
              <w:t xml:space="preserve">Level 7 </w:t>
            </w:r>
            <w:r w:rsidRPr="00B01C96">
              <w:rPr>
                <w:rFonts w:ascii="Arial" w:hAnsi="Arial" w:cs="Arial"/>
                <w:sz w:val="20"/>
                <w:szCs w:val="20"/>
              </w:rPr>
              <w:t>Modules</w:t>
            </w:r>
          </w:p>
          <w:p w:rsidR="00812614" w:rsidRPr="00B4727E" w:rsidRDefault="00812614" w:rsidP="007D688E">
            <w:pPr>
              <w:rPr>
                <w:rFonts w:ascii="Arial" w:hAnsi="Arial" w:cs="Arial"/>
                <w:b/>
                <w:sz w:val="20"/>
                <w:szCs w:val="20"/>
              </w:rPr>
            </w:pPr>
            <w:r>
              <w:rPr>
                <w:rFonts w:ascii="Arial" w:hAnsi="Arial" w:cs="Arial"/>
                <w:sz w:val="20"/>
                <w:szCs w:val="20"/>
              </w:rPr>
              <w:t>M.Sc. Internal Audit Management &amp; Consultancy</w:t>
            </w:r>
          </w:p>
        </w:tc>
        <w:tc>
          <w:tcPr>
            <w:tcW w:w="3827" w:type="dxa"/>
            <w:shd w:val="clear" w:color="auto" w:fill="FFF2CC" w:themeFill="accent4" w:themeFillTint="33"/>
          </w:tcPr>
          <w:p w:rsidR="008136C4" w:rsidRPr="00B4727E" w:rsidRDefault="008136C4" w:rsidP="00990429">
            <w:pPr>
              <w:rPr>
                <w:rFonts w:ascii="Arial" w:hAnsi="Arial" w:cs="Arial"/>
                <w:b/>
                <w:sz w:val="20"/>
                <w:szCs w:val="20"/>
              </w:rPr>
            </w:pPr>
            <w:r>
              <w:rPr>
                <w:rFonts w:ascii="Arial" w:hAnsi="Arial" w:cs="Arial"/>
                <w:b/>
                <w:sz w:val="20"/>
                <w:szCs w:val="20"/>
              </w:rPr>
              <w:t>Innovation and Professional Development</w:t>
            </w:r>
          </w:p>
          <w:p w:rsidR="008136C4" w:rsidRPr="00B4727E" w:rsidRDefault="008136C4" w:rsidP="00990429">
            <w:pPr>
              <w:rPr>
                <w:rFonts w:ascii="Arial" w:hAnsi="Arial" w:cs="Arial"/>
                <w:b/>
                <w:sz w:val="20"/>
                <w:szCs w:val="20"/>
              </w:rPr>
            </w:pPr>
          </w:p>
        </w:tc>
        <w:tc>
          <w:tcPr>
            <w:tcW w:w="4111" w:type="dxa"/>
            <w:shd w:val="clear" w:color="auto" w:fill="FFF2CC" w:themeFill="accent4" w:themeFillTint="33"/>
          </w:tcPr>
          <w:p w:rsidR="008136C4" w:rsidRPr="00B4727E" w:rsidRDefault="008136C4" w:rsidP="00990429">
            <w:pPr>
              <w:rPr>
                <w:rFonts w:ascii="Arial" w:hAnsi="Arial" w:cs="Arial"/>
                <w:b/>
                <w:sz w:val="20"/>
                <w:szCs w:val="20"/>
              </w:rPr>
            </w:pPr>
            <w:r>
              <w:rPr>
                <w:rFonts w:ascii="Arial" w:hAnsi="Arial" w:cs="Arial"/>
                <w:b/>
                <w:sz w:val="20"/>
                <w:szCs w:val="20"/>
              </w:rPr>
              <w:t xml:space="preserve">Internal Audit </w:t>
            </w:r>
            <w:r w:rsidR="005D733B">
              <w:rPr>
                <w:rFonts w:ascii="Arial" w:hAnsi="Arial" w:cs="Arial"/>
                <w:b/>
                <w:sz w:val="20"/>
                <w:szCs w:val="20"/>
              </w:rPr>
              <w:t xml:space="preserve">Consultancy </w:t>
            </w:r>
            <w:r>
              <w:rPr>
                <w:rFonts w:ascii="Arial" w:hAnsi="Arial" w:cs="Arial"/>
                <w:b/>
                <w:sz w:val="20"/>
                <w:szCs w:val="20"/>
              </w:rPr>
              <w:t>Research Project</w:t>
            </w:r>
          </w:p>
          <w:p w:rsidR="008136C4" w:rsidRPr="00B4727E" w:rsidRDefault="008136C4" w:rsidP="00990429">
            <w:pPr>
              <w:rPr>
                <w:rFonts w:ascii="Arial" w:hAnsi="Arial" w:cs="Arial"/>
                <w:b/>
                <w:sz w:val="20"/>
                <w:szCs w:val="20"/>
              </w:rPr>
            </w:pPr>
          </w:p>
        </w:tc>
      </w:tr>
      <w:tr w:rsidR="008136C4" w:rsidRPr="00423AB1" w:rsidTr="00812614">
        <w:trPr>
          <w:trHeight w:val="340"/>
        </w:trPr>
        <w:tc>
          <w:tcPr>
            <w:tcW w:w="2547" w:type="dxa"/>
            <w:shd w:val="clear" w:color="auto" w:fill="FFF2CC" w:themeFill="accent4" w:themeFillTint="33"/>
          </w:tcPr>
          <w:p w:rsidR="008136C4" w:rsidRPr="00B4727E" w:rsidRDefault="008136C4" w:rsidP="008136C4">
            <w:pPr>
              <w:rPr>
                <w:rFonts w:ascii="Arial" w:hAnsi="Arial" w:cs="Arial"/>
                <w:sz w:val="20"/>
                <w:szCs w:val="20"/>
              </w:rPr>
            </w:pPr>
            <w:r w:rsidRPr="00B4727E">
              <w:rPr>
                <w:rFonts w:ascii="Arial" w:hAnsi="Arial" w:cs="Arial"/>
                <w:sz w:val="20"/>
                <w:szCs w:val="20"/>
              </w:rPr>
              <w:t>Credit level</w:t>
            </w:r>
            <w:r>
              <w:rPr>
                <w:rFonts w:ascii="Arial" w:hAnsi="Arial" w:cs="Arial"/>
                <w:sz w:val="20"/>
                <w:szCs w:val="20"/>
              </w:rPr>
              <w:t xml:space="preserve"> </w:t>
            </w:r>
            <w:r w:rsidRPr="00B4727E">
              <w:rPr>
                <w:rFonts w:ascii="Arial" w:hAnsi="Arial" w:cs="Arial"/>
                <w:sz w:val="18"/>
                <w:szCs w:val="18"/>
              </w:rPr>
              <w:t>(ECTS value)</w:t>
            </w:r>
          </w:p>
        </w:tc>
        <w:tc>
          <w:tcPr>
            <w:tcW w:w="3827" w:type="dxa"/>
            <w:shd w:val="clear" w:color="auto" w:fill="FFF2CC" w:themeFill="accent4" w:themeFillTint="33"/>
          </w:tcPr>
          <w:p w:rsidR="008136C4" w:rsidRPr="00B4727E" w:rsidRDefault="008136C4" w:rsidP="008136C4">
            <w:pPr>
              <w:rPr>
                <w:rFonts w:ascii="Arial" w:hAnsi="Arial" w:cs="Arial"/>
                <w:sz w:val="18"/>
                <w:szCs w:val="18"/>
              </w:rPr>
            </w:pPr>
            <w:r>
              <w:rPr>
                <w:rFonts w:ascii="Arial" w:hAnsi="Arial" w:cs="Arial"/>
                <w:sz w:val="18"/>
                <w:szCs w:val="18"/>
              </w:rPr>
              <w:t>20 (10)</w:t>
            </w:r>
          </w:p>
        </w:tc>
        <w:tc>
          <w:tcPr>
            <w:tcW w:w="4111" w:type="dxa"/>
            <w:shd w:val="clear" w:color="auto" w:fill="FFF2CC" w:themeFill="accent4" w:themeFillTint="33"/>
          </w:tcPr>
          <w:p w:rsidR="008136C4" w:rsidRPr="00B4727E" w:rsidRDefault="008136C4" w:rsidP="008136C4">
            <w:pPr>
              <w:rPr>
                <w:rFonts w:ascii="Arial" w:hAnsi="Arial" w:cs="Arial"/>
                <w:sz w:val="18"/>
                <w:szCs w:val="18"/>
              </w:rPr>
            </w:pPr>
            <w:r>
              <w:rPr>
                <w:rFonts w:ascii="Arial" w:hAnsi="Arial" w:cs="Arial"/>
                <w:sz w:val="18"/>
                <w:szCs w:val="18"/>
              </w:rPr>
              <w:t>40 (20)</w:t>
            </w:r>
          </w:p>
        </w:tc>
      </w:tr>
      <w:tr w:rsidR="008136C4" w:rsidRPr="00423AB1" w:rsidTr="00812614">
        <w:trPr>
          <w:trHeight w:val="340"/>
        </w:trPr>
        <w:tc>
          <w:tcPr>
            <w:tcW w:w="2547" w:type="dxa"/>
          </w:tcPr>
          <w:p w:rsidR="008136C4" w:rsidRPr="00B4727E" w:rsidRDefault="008136C4" w:rsidP="008136C4">
            <w:pPr>
              <w:rPr>
                <w:rFonts w:ascii="Arial" w:hAnsi="Arial" w:cs="Arial"/>
                <w:sz w:val="20"/>
                <w:szCs w:val="20"/>
              </w:rPr>
            </w:pPr>
            <w:r>
              <w:rPr>
                <w:rFonts w:ascii="Arial" w:hAnsi="Arial" w:cs="Arial"/>
                <w:sz w:val="20"/>
                <w:szCs w:val="20"/>
              </w:rPr>
              <w:t>Study Time</w:t>
            </w:r>
            <w:r w:rsidRPr="00B4727E">
              <w:rPr>
                <w:rFonts w:ascii="Arial" w:hAnsi="Arial" w:cs="Arial"/>
                <w:sz w:val="20"/>
                <w:szCs w:val="20"/>
              </w:rPr>
              <w:t xml:space="preserve"> </w:t>
            </w:r>
            <w:r>
              <w:rPr>
                <w:rFonts w:ascii="Arial" w:hAnsi="Arial" w:cs="Arial"/>
                <w:sz w:val="20"/>
                <w:szCs w:val="20"/>
              </w:rPr>
              <w:t>(</w:t>
            </w:r>
            <w:r w:rsidRPr="00B4727E">
              <w:rPr>
                <w:rFonts w:ascii="Arial" w:hAnsi="Arial" w:cs="Arial"/>
                <w:sz w:val="20"/>
                <w:szCs w:val="20"/>
              </w:rPr>
              <w:t>%</w:t>
            </w:r>
            <w:r>
              <w:rPr>
                <w:rFonts w:ascii="Arial" w:hAnsi="Arial" w:cs="Arial"/>
                <w:sz w:val="20"/>
                <w:szCs w:val="20"/>
              </w:rPr>
              <w:t>)</w:t>
            </w:r>
            <w:r w:rsidRPr="00B4727E">
              <w:rPr>
                <w:rFonts w:ascii="Arial" w:hAnsi="Arial" w:cs="Arial"/>
                <w:sz w:val="20"/>
                <w:szCs w:val="20"/>
              </w:rPr>
              <w:t xml:space="preserve"> </w:t>
            </w:r>
            <w:r>
              <w:rPr>
                <w:rFonts w:ascii="Arial" w:hAnsi="Arial" w:cs="Arial"/>
                <w:sz w:val="20"/>
                <w:szCs w:val="20"/>
              </w:rPr>
              <w:t>S/GI/PL</w:t>
            </w:r>
          </w:p>
          <w:p w:rsidR="008136C4" w:rsidRPr="00B4727E" w:rsidRDefault="008136C4" w:rsidP="008136C4">
            <w:pPr>
              <w:rPr>
                <w:rFonts w:ascii="Arial" w:hAnsi="Arial" w:cs="Arial"/>
                <w:sz w:val="20"/>
                <w:szCs w:val="20"/>
              </w:rPr>
            </w:pPr>
          </w:p>
        </w:tc>
        <w:tc>
          <w:tcPr>
            <w:tcW w:w="3827" w:type="dxa"/>
          </w:tcPr>
          <w:p w:rsidR="008136C4" w:rsidRDefault="00490AE8" w:rsidP="008136C4">
            <w:pPr>
              <w:rPr>
                <w:rFonts w:ascii="Arial" w:hAnsi="Arial" w:cs="Arial"/>
                <w:sz w:val="18"/>
                <w:szCs w:val="18"/>
              </w:rPr>
            </w:pPr>
            <w:r>
              <w:rPr>
                <w:rFonts w:ascii="Arial" w:hAnsi="Arial" w:cs="Arial"/>
                <w:sz w:val="18"/>
                <w:szCs w:val="18"/>
              </w:rPr>
              <w:t>30/70/0</w:t>
            </w:r>
          </w:p>
          <w:p w:rsidR="00811DAF" w:rsidRPr="00B4727E" w:rsidRDefault="00811DAF" w:rsidP="008136C4">
            <w:pPr>
              <w:rPr>
                <w:rFonts w:ascii="Arial" w:hAnsi="Arial" w:cs="Arial"/>
                <w:sz w:val="18"/>
                <w:szCs w:val="18"/>
              </w:rPr>
            </w:pPr>
          </w:p>
        </w:tc>
        <w:tc>
          <w:tcPr>
            <w:tcW w:w="4111" w:type="dxa"/>
          </w:tcPr>
          <w:p w:rsidR="008136C4" w:rsidRPr="00B4727E" w:rsidRDefault="00DB1D6E" w:rsidP="008136C4">
            <w:pPr>
              <w:rPr>
                <w:rFonts w:ascii="Arial" w:hAnsi="Arial" w:cs="Arial"/>
                <w:sz w:val="18"/>
                <w:szCs w:val="18"/>
              </w:rPr>
            </w:pPr>
            <w:r>
              <w:rPr>
                <w:rFonts w:ascii="Arial" w:hAnsi="Arial" w:cs="Arial"/>
                <w:sz w:val="18"/>
                <w:szCs w:val="18"/>
              </w:rPr>
              <w:t>20/80/0</w:t>
            </w:r>
          </w:p>
        </w:tc>
      </w:tr>
      <w:tr w:rsidR="008136C4" w:rsidRPr="00423AB1" w:rsidTr="00812614">
        <w:trPr>
          <w:trHeight w:val="340"/>
        </w:trPr>
        <w:tc>
          <w:tcPr>
            <w:tcW w:w="2547" w:type="dxa"/>
            <w:shd w:val="clear" w:color="auto" w:fill="FFF2CC" w:themeFill="accent4" w:themeFillTint="33"/>
          </w:tcPr>
          <w:p w:rsidR="008136C4" w:rsidRPr="00B4727E" w:rsidRDefault="008136C4" w:rsidP="008136C4">
            <w:pPr>
              <w:rPr>
                <w:rFonts w:ascii="Arial" w:hAnsi="Arial" w:cs="Arial"/>
                <w:sz w:val="20"/>
                <w:szCs w:val="20"/>
              </w:rPr>
            </w:pPr>
            <w:r>
              <w:rPr>
                <w:rFonts w:ascii="Arial" w:hAnsi="Arial" w:cs="Arial"/>
                <w:sz w:val="20"/>
                <w:szCs w:val="20"/>
              </w:rPr>
              <w:t>Assessment method</w:t>
            </w:r>
          </w:p>
          <w:p w:rsidR="008136C4" w:rsidRPr="00B4727E" w:rsidRDefault="008136C4" w:rsidP="008136C4">
            <w:pPr>
              <w:rPr>
                <w:rFonts w:ascii="Arial" w:hAnsi="Arial" w:cs="Arial"/>
                <w:sz w:val="20"/>
                <w:szCs w:val="20"/>
              </w:rPr>
            </w:pPr>
          </w:p>
        </w:tc>
        <w:tc>
          <w:tcPr>
            <w:tcW w:w="3827" w:type="dxa"/>
            <w:shd w:val="clear" w:color="auto" w:fill="FFF2CC" w:themeFill="accent4" w:themeFillTint="33"/>
          </w:tcPr>
          <w:p w:rsidR="008136C4" w:rsidRPr="00B4727E" w:rsidRDefault="008136C4" w:rsidP="008136C4">
            <w:pPr>
              <w:rPr>
                <w:rFonts w:ascii="Arial" w:hAnsi="Arial" w:cs="Arial"/>
                <w:sz w:val="18"/>
                <w:szCs w:val="18"/>
              </w:rPr>
            </w:pPr>
            <w:r>
              <w:rPr>
                <w:rFonts w:ascii="Arial" w:hAnsi="Arial" w:cs="Arial"/>
                <w:sz w:val="18"/>
                <w:szCs w:val="18"/>
              </w:rPr>
              <w:t>Reflective learning Journal and presentation</w:t>
            </w:r>
          </w:p>
        </w:tc>
        <w:tc>
          <w:tcPr>
            <w:tcW w:w="4111" w:type="dxa"/>
            <w:shd w:val="clear" w:color="auto" w:fill="FFF2CC" w:themeFill="accent4" w:themeFillTint="33"/>
          </w:tcPr>
          <w:p w:rsidR="008136C4" w:rsidRPr="00B4727E" w:rsidRDefault="008136C4" w:rsidP="008136C4">
            <w:pPr>
              <w:rPr>
                <w:rFonts w:ascii="Arial" w:hAnsi="Arial" w:cs="Arial"/>
                <w:sz w:val="18"/>
                <w:szCs w:val="18"/>
              </w:rPr>
            </w:pPr>
            <w:r>
              <w:rPr>
                <w:rFonts w:ascii="Arial" w:hAnsi="Arial" w:cs="Arial"/>
                <w:sz w:val="18"/>
                <w:szCs w:val="18"/>
              </w:rPr>
              <w:t>Literature review and research output</w:t>
            </w:r>
          </w:p>
        </w:tc>
      </w:tr>
      <w:tr w:rsidR="008136C4" w:rsidRPr="00423AB1" w:rsidTr="00812614">
        <w:trPr>
          <w:trHeight w:val="340"/>
        </w:trPr>
        <w:tc>
          <w:tcPr>
            <w:tcW w:w="2547" w:type="dxa"/>
            <w:shd w:val="clear" w:color="auto" w:fill="FFF2CC" w:themeFill="accent4" w:themeFillTint="33"/>
          </w:tcPr>
          <w:p w:rsidR="008136C4" w:rsidRPr="00B4727E" w:rsidRDefault="008136C4" w:rsidP="008136C4">
            <w:pPr>
              <w:rPr>
                <w:rFonts w:ascii="Arial" w:hAnsi="Arial" w:cs="Arial"/>
                <w:sz w:val="20"/>
                <w:szCs w:val="20"/>
              </w:rPr>
            </w:pPr>
            <w:r w:rsidRPr="00B4727E">
              <w:rPr>
                <w:rFonts w:ascii="Arial" w:hAnsi="Arial" w:cs="Arial"/>
                <w:sz w:val="20"/>
                <w:szCs w:val="20"/>
              </w:rPr>
              <w:t xml:space="preserve">Assessment </w:t>
            </w:r>
            <w:r>
              <w:rPr>
                <w:rFonts w:ascii="Arial" w:hAnsi="Arial" w:cs="Arial"/>
                <w:sz w:val="20"/>
                <w:szCs w:val="20"/>
              </w:rPr>
              <w:t>s</w:t>
            </w:r>
            <w:r w:rsidRPr="00B4727E">
              <w:rPr>
                <w:rFonts w:ascii="Arial" w:hAnsi="Arial" w:cs="Arial"/>
                <w:sz w:val="20"/>
                <w:szCs w:val="20"/>
              </w:rPr>
              <w:t>cope</w:t>
            </w:r>
          </w:p>
          <w:p w:rsidR="008136C4" w:rsidRPr="00B4727E" w:rsidRDefault="008136C4" w:rsidP="008136C4">
            <w:pPr>
              <w:rPr>
                <w:rFonts w:ascii="Arial" w:hAnsi="Arial" w:cs="Arial"/>
                <w:sz w:val="20"/>
                <w:szCs w:val="20"/>
              </w:rPr>
            </w:pPr>
          </w:p>
        </w:tc>
        <w:tc>
          <w:tcPr>
            <w:tcW w:w="3827" w:type="dxa"/>
            <w:shd w:val="clear" w:color="auto" w:fill="FFF2CC" w:themeFill="accent4" w:themeFillTint="33"/>
          </w:tcPr>
          <w:p w:rsidR="008136C4" w:rsidRPr="00B4727E" w:rsidRDefault="008136C4" w:rsidP="008136C4">
            <w:pPr>
              <w:rPr>
                <w:rFonts w:ascii="Arial" w:hAnsi="Arial" w:cs="Arial"/>
                <w:sz w:val="18"/>
                <w:szCs w:val="18"/>
              </w:rPr>
            </w:pPr>
            <w:r>
              <w:rPr>
                <w:rFonts w:ascii="Arial" w:hAnsi="Arial" w:cs="Arial"/>
                <w:sz w:val="18"/>
                <w:szCs w:val="18"/>
              </w:rPr>
              <w:t>1,500 words and 10 minute presentation</w:t>
            </w:r>
            <w:r w:rsidR="00B5504D">
              <w:rPr>
                <w:rFonts w:ascii="Arial" w:hAnsi="Arial" w:cs="Arial"/>
                <w:sz w:val="18"/>
                <w:szCs w:val="18"/>
              </w:rPr>
              <w:t>.</w:t>
            </w:r>
          </w:p>
        </w:tc>
        <w:tc>
          <w:tcPr>
            <w:tcW w:w="4111" w:type="dxa"/>
            <w:shd w:val="clear" w:color="auto" w:fill="FFF2CC" w:themeFill="accent4" w:themeFillTint="33"/>
          </w:tcPr>
          <w:p w:rsidR="008136C4" w:rsidRPr="00B4727E" w:rsidRDefault="00B5504D" w:rsidP="008136C4">
            <w:pPr>
              <w:rPr>
                <w:rFonts w:ascii="Arial" w:hAnsi="Arial" w:cs="Arial"/>
                <w:sz w:val="18"/>
                <w:szCs w:val="18"/>
              </w:rPr>
            </w:pPr>
            <w:r>
              <w:rPr>
                <w:rFonts w:ascii="Arial" w:hAnsi="Arial" w:cs="Arial"/>
                <w:sz w:val="18"/>
                <w:szCs w:val="18"/>
              </w:rPr>
              <w:t>2,000 and 4,000 words respectively.</w:t>
            </w:r>
          </w:p>
        </w:tc>
      </w:tr>
      <w:tr w:rsidR="008136C4" w:rsidRPr="00423AB1" w:rsidTr="00812614">
        <w:trPr>
          <w:trHeight w:val="340"/>
        </w:trPr>
        <w:tc>
          <w:tcPr>
            <w:tcW w:w="2547" w:type="dxa"/>
          </w:tcPr>
          <w:p w:rsidR="008136C4" w:rsidRPr="00B4727E" w:rsidRDefault="008136C4" w:rsidP="008136C4">
            <w:pPr>
              <w:rPr>
                <w:rFonts w:ascii="Arial" w:hAnsi="Arial" w:cs="Arial"/>
                <w:sz w:val="20"/>
                <w:szCs w:val="20"/>
              </w:rPr>
            </w:pPr>
            <w:r>
              <w:rPr>
                <w:rFonts w:ascii="Arial" w:hAnsi="Arial" w:cs="Arial"/>
                <w:sz w:val="20"/>
                <w:szCs w:val="20"/>
              </w:rPr>
              <w:t>Assessment week</w:t>
            </w:r>
          </w:p>
        </w:tc>
        <w:tc>
          <w:tcPr>
            <w:tcW w:w="3827" w:type="dxa"/>
          </w:tcPr>
          <w:p w:rsidR="008136C4" w:rsidRDefault="002E78C7" w:rsidP="002E78C7">
            <w:pPr>
              <w:rPr>
                <w:rFonts w:ascii="Arial" w:hAnsi="Arial" w:cs="Arial"/>
                <w:sz w:val="18"/>
                <w:szCs w:val="18"/>
              </w:rPr>
            </w:pPr>
            <w:r>
              <w:rPr>
                <w:rFonts w:ascii="Arial" w:hAnsi="Arial" w:cs="Arial"/>
                <w:sz w:val="18"/>
                <w:szCs w:val="18"/>
              </w:rPr>
              <w:t>FT: Term 3 weeks 5 and 7</w:t>
            </w:r>
          </w:p>
          <w:p w:rsidR="00811DAF" w:rsidRPr="00B4727E" w:rsidRDefault="00811DAF" w:rsidP="002E78C7">
            <w:pPr>
              <w:rPr>
                <w:rFonts w:ascii="Arial" w:hAnsi="Arial" w:cs="Arial"/>
                <w:sz w:val="18"/>
                <w:szCs w:val="18"/>
              </w:rPr>
            </w:pPr>
            <w:r>
              <w:rPr>
                <w:rFonts w:ascii="Arial" w:hAnsi="Arial" w:cs="Arial"/>
                <w:sz w:val="18"/>
                <w:szCs w:val="18"/>
              </w:rPr>
              <w:t>PT: Term 1 week 12</w:t>
            </w:r>
          </w:p>
        </w:tc>
        <w:tc>
          <w:tcPr>
            <w:tcW w:w="4111" w:type="dxa"/>
          </w:tcPr>
          <w:p w:rsidR="008136C4" w:rsidRDefault="002E78C7" w:rsidP="008136C4">
            <w:pPr>
              <w:rPr>
                <w:rFonts w:ascii="Arial" w:hAnsi="Arial" w:cs="Arial"/>
                <w:sz w:val="18"/>
                <w:szCs w:val="18"/>
              </w:rPr>
            </w:pPr>
            <w:r>
              <w:rPr>
                <w:rFonts w:ascii="Arial" w:hAnsi="Arial" w:cs="Arial"/>
                <w:sz w:val="18"/>
                <w:szCs w:val="18"/>
              </w:rPr>
              <w:t>FT: Term 3 weeks 11 and 20</w:t>
            </w:r>
          </w:p>
          <w:p w:rsidR="00811DAF" w:rsidRPr="00B4727E" w:rsidRDefault="00811DAF" w:rsidP="008136C4">
            <w:pPr>
              <w:rPr>
                <w:rFonts w:ascii="Arial" w:hAnsi="Arial" w:cs="Arial"/>
                <w:sz w:val="18"/>
                <w:szCs w:val="18"/>
              </w:rPr>
            </w:pPr>
            <w:r>
              <w:rPr>
                <w:rFonts w:ascii="Arial" w:hAnsi="Arial" w:cs="Arial"/>
                <w:sz w:val="18"/>
                <w:szCs w:val="18"/>
              </w:rPr>
              <w:t>PT: Term 2 week 12 and Term 3 week 20</w:t>
            </w:r>
          </w:p>
        </w:tc>
      </w:tr>
      <w:tr w:rsidR="008136C4" w:rsidRPr="00423AB1" w:rsidTr="00812614">
        <w:trPr>
          <w:trHeight w:val="340"/>
        </w:trPr>
        <w:tc>
          <w:tcPr>
            <w:tcW w:w="2547" w:type="dxa"/>
          </w:tcPr>
          <w:p w:rsidR="008136C4" w:rsidRPr="00B4727E" w:rsidRDefault="008136C4" w:rsidP="008136C4">
            <w:pPr>
              <w:rPr>
                <w:rFonts w:ascii="Arial" w:hAnsi="Arial" w:cs="Arial"/>
                <w:sz w:val="20"/>
                <w:szCs w:val="20"/>
              </w:rPr>
            </w:pPr>
            <w:r w:rsidRPr="00B4727E">
              <w:rPr>
                <w:rFonts w:ascii="Arial" w:hAnsi="Arial" w:cs="Arial"/>
                <w:sz w:val="20"/>
                <w:szCs w:val="20"/>
              </w:rPr>
              <w:t xml:space="preserve">Feedback scope </w:t>
            </w:r>
          </w:p>
          <w:p w:rsidR="008136C4" w:rsidRPr="00B4727E" w:rsidRDefault="008136C4" w:rsidP="008136C4">
            <w:pPr>
              <w:rPr>
                <w:rFonts w:ascii="Arial" w:hAnsi="Arial" w:cs="Arial"/>
                <w:sz w:val="20"/>
                <w:szCs w:val="20"/>
              </w:rPr>
            </w:pPr>
          </w:p>
        </w:tc>
        <w:tc>
          <w:tcPr>
            <w:tcW w:w="3827" w:type="dxa"/>
          </w:tcPr>
          <w:p w:rsidR="008136C4" w:rsidRPr="00B4727E" w:rsidRDefault="008136C4" w:rsidP="008136C4">
            <w:pPr>
              <w:rPr>
                <w:rFonts w:ascii="Arial" w:hAnsi="Arial" w:cs="Arial"/>
                <w:sz w:val="18"/>
                <w:szCs w:val="18"/>
              </w:rPr>
            </w:pPr>
            <w:r>
              <w:rPr>
                <w:rFonts w:ascii="Arial" w:hAnsi="Arial" w:cs="Arial"/>
                <w:sz w:val="18"/>
                <w:szCs w:val="18"/>
              </w:rPr>
              <w:t>Within 20 working days</w:t>
            </w:r>
          </w:p>
        </w:tc>
        <w:tc>
          <w:tcPr>
            <w:tcW w:w="4111" w:type="dxa"/>
          </w:tcPr>
          <w:p w:rsidR="008136C4" w:rsidRPr="00B4727E" w:rsidRDefault="008136C4" w:rsidP="008136C4">
            <w:pPr>
              <w:rPr>
                <w:rFonts w:ascii="Arial" w:hAnsi="Arial" w:cs="Arial"/>
                <w:sz w:val="18"/>
                <w:szCs w:val="18"/>
              </w:rPr>
            </w:pPr>
            <w:r>
              <w:rPr>
                <w:rFonts w:ascii="Arial" w:hAnsi="Arial" w:cs="Arial"/>
                <w:sz w:val="18"/>
                <w:szCs w:val="18"/>
              </w:rPr>
              <w:t>Within 20 working days</w:t>
            </w:r>
          </w:p>
        </w:tc>
      </w:tr>
      <w:tr w:rsidR="008136C4" w:rsidRPr="00423AB1" w:rsidTr="00812614">
        <w:trPr>
          <w:trHeight w:val="340"/>
        </w:trPr>
        <w:tc>
          <w:tcPr>
            <w:tcW w:w="2547" w:type="dxa"/>
          </w:tcPr>
          <w:p w:rsidR="008136C4" w:rsidRPr="00B4727E" w:rsidRDefault="008136C4" w:rsidP="008136C4">
            <w:pPr>
              <w:rPr>
                <w:rFonts w:ascii="Arial" w:hAnsi="Arial" w:cs="Arial"/>
                <w:sz w:val="20"/>
                <w:szCs w:val="20"/>
              </w:rPr>
            </w:pPr>
            <w:r w:rsidRPr="00B4727E">
              <w:rPr>
                <w:rFonts w:ascii="Arial" w:hAnsi="Arial" w:cs="Arial"/>
                <w:sz w:val="20"/>
                <w:szCs w:val="20"/>
              </w:rPr>
              <w:t>Delivery mode</w:t>
            </w:r>
          </w:p>
          <w:p w:rsidR="008136C4" w:rsidRPr="00B4727E" w:rsidRDefault="008136C4" w:rsidP="008136C4">
            <w:pPr>
              <w:rPr>
                <w:rFonts w:ascii="Arial" w:hAnsi="Arial" w:cs="Arial"/>
                <w:sz w:val="20"/>
                <w:szCs w:val="20"/>
              </w:rPr>
            </w:pPr>
          </w:p>
        </w:tc>
        <w:tc>
          <w:tcPr>
            <w:tcW w:w="3827" w:type="dxa"/>
          </w:tcPr>
          <w:p w:rsidR="00717157" w:rsidRPr="00B4727E" w:rsidRDefault="00717157" w:rsidP="00717157">
            <w:pPr>
              <w:rPr>
                <w:rFonts w:ascii="Arial" w:hAnsi="Arial" w:cs="Arial"/>
                <w:sz w:val="18"/>
                <w:szCs w:val="18"/>
              </w:rPr>
            </w:pPr>
            <w:r w:rsidRPr="00B4727E">
              <w:rPr>
                <w:rFonts w:ascii="Arial" w:hAnsi="Arial" w:cs="Arial"/>
                <w:sz w:val="18"/>
                <w:szCs w:val="18"/>
              </w:rPr>
              <w:t>Standard Blended</w:t>
            </w:r>
            <w:r>
              <w:rPr>
                <w:rFonts w:ascii="Arial" w:hAnsi="Arial" w:cs="Arial"/>
                <w:sz w:val="18"/>
                <w:szCs w:val="18"/>
              </w:rPr>
              <w:t>, Block Blended and on-line</w:t>
            </w:r>
          </w:p>
          <w:p w:rsidR="008136C4" w:rsidRPr="00B4727E" w:rsidRDefault="008136C4" w:rsidP="008136C4">
            <w:pPr>
              <w:rPr>
                <w:rFonts w:ascii="Arial" w:hAnsi="Arial" w:cs="Arial"/>
                <w:sz w:val="18"/>
                <w:szCs w:val="18"/>
              </w:rPr>
            </w:pPr>
          </w:p>
        </w:tc>
        <w:tc>
          <w:tcPr>
            <w:tcW w:w="4111" w:type="dxa"/>
          </w:tcPr>
          <w:p w:rsidR="00717157" w:rsidRPr="00B4727E" w:rsidRDefault="00717157" w:rsidP="00717157">
            <w:pPr>
              <w:rPr>
                <w:rFonts w:ascii="Arial" w:hAnsi="Arial" w:cs="Arial"/>
                <w:sz w:val="18"/>
                <w:szCs w:val="18"/>
              </w:rPr>
            </w:pPr>
            <w:r w:rsidRPr="00B4727E">
              <w:rPr>
                <w:rFonts w:ascii="Arial" w:hAnsi="Arial" w:cs="Arial"/>
                <w:sz w:val="18"/>
                <w:szCs w:val="18"/>
              </w:rPr>
              <w:t>Standard Blended</w:t>
            </w:r>
            <w:r>
              <w:rPr>
                <w:rFonts w:ascii="Arial" w:hAnsi="Arial" w:cs="Arial"/>
                <w:sz w:val="18"/>
                <w:szCs w:val="18"/>
              </w:rPr>
              <w:t>, Block Blended and on-line</w:t>
            </w:r>
          </w:p>
          <w:p w:rsidR="008136C4" w:rsidRPr="00B4727E" w:rsidRDefault="008136C4" w:rsidP="008136C4">
            <w:pPr>
              <w:rPr>
                <w:rFonts w:ascii="Arial" w:hAnsi="Arial" w:cs="Arial"/>
                <w:sz w:val="18"/>
                <w:szCs w:val="18"/>
              </w:rPr>
            </w:pPr>
          </w:p>
        </w:tc>
      </w:tr>
      <w:tr w:rsidR="008136C4" w:rsidRPr="00423AB1" w:rsidTr="00812614">
        <w:trPr>
          <w:trHeight w:val="340"/>
        </w:trPr>
        <w:tc>
          <w:tcPr>
            <w:tcW w:w="2547" w:type="dxa"/>
            <w:vMerge w:val="restart"/>
            <w:shd w:val="clear" w:color="auto" w:fill="FFF2CC" w:themeFill="accent4" w:themeFillTint="33"/>
          </w:tcPr>
          <w:p w:rsidR="008136C4" w:rsidRPr="00B4727E" w:rsidRDefault="008136C4" w:rsidP="008136C4">
            <w:pPr>
              <w:rPr>
                <w:rFonts w:ascii="Arial" w:hAnsi="Arial" w:cs="Arial"/>
                <w:sz w:val="20"/>
                <w:szCs w:val="20"/>
              </w:rPr>
            </w:pPr>
            <w:r w:rsidRPr="00B4727E">
              <w:rPr>
                <w:rFonts w:ascii="Arial" w:hAnsi="Arial" w:cs="Arial"/>
                <w:sz w:val="20"/>
                <w:szCs w:val="20"/>
              </w:rPr>
              <w:t xml:space="preserve">Learning Outcomes </w:t>
            </w:r>
          </w:p>
          <w:p w:rsidR="008136C4" w:rsidRPr="00B4727E" w:rsidRDefault="008136C4" w:rsidP="008136C4">
            <w:pPr>
              <w:rPr>
                <w:rFonts w:ascii="Arial" w:hAnsi="Arial" w:cs="Arial"/>
                <w:sz w:val="20"/>
                <w:szCs w:val="20"/>
              </w:rPr>
            </w:pPr>
          </w:p>
        </w:tc>
        <w:tc>
          <w:tcPr>
            <w:tcW w:w="3827" w:type="dxa"/>
            <w:shd w:val="clear" w:color="auto" w:fill="FFF2CC" w:themeFill="accent4" w:themeFillTint="33"/>
          </w:tcPr>
          <w:p w:rsidR="008136C4" w:rsidRPr="00B5504D" w:rsidRDefault="00D17C28">
            <w:pPr>
              <w:pStyle w:val="ListParagraph"/>
              <w:numPr>
                <w:ilvl w:val="0"/>
                <w:numId w:val="14"/>
              </w:numPr>
              <w:ind w:left="175" w:hanging="218"/>
              <w:rPr>
                <w:rFonts w:ascii="Arial" w:hAnsi="Arial" w:cs="Arial"/>
                <w:sz w:val="18"/>
                <w:szCs w:val="14"/>
              </w:rPr>
            </w:pPr>
            <w:r>
              <w:rPr>
                <w:rFonts w:ascii="Arial" w:hAnsi="Arial" w:cs="Arial"/>
                <w:sz w:val="18"/>
                <w:szCs w:val="14"/>
              </w:rPr>
              <w:t>Reflect on your skills and competencies and c</w:t>
            </w:r>
            <w:r w:rsidR="008136C4" w:rsidRPr="00B5504D">
              <w:rPr>
                <w:rFonts w:ascii="Arial" w:hAnsi="Arial" w:cs="Arial"/>
                <w:sz w:val="18"/>
                <w:szCs w:val="14"/>
              </w:rPr>
              <w:t>reate a personal development plan which supports career aspirations.</w:t>
            </w:r>
          </w:p>
        </w:tc>
        <w:tc>
          <w:tcPr>
            <w:tcW w:w="4111" w:type="dxa"/>
            <w:shd w:val="clear" w:color="auto" w:fill="FFF2CC" w:themeFill="accent4" w:themeFillTint="33"/>
          </w:tcPr>
          <w:p w:rsidR="008136C4" w:rsidRPr="00B5504D" w:rsidRDefault="00F84164" w:rsidP="0059046B">
            <w:pPr>
              <w:pStyle w:val="ListParagraph"/>
              <w:numPr>
                <w:ilvl w:val="0"/>
                <w:numId w:val="15"/>
              </w:numPr>
              <w:ind w:left="177" w:hanging="219"/>
              <w:rPr>
                <w:rFonts w:ascii="Arial" w:hAnsi="Arial" w:cs="Arial"/>
                <w:sz w:val="18"/>
                <w:szCs w:val="14"/>
              </w:rPr>
            </w:pPr>
            <w:r w:rsidRPr="00F84164">
              <w:rPr>
                <w:rFonts w:ascii="Arial" w:eastAsia="Calibri" w:hAnsi="Arial" w:cs="Arial"/>
                <w:noProof/>
                <w:sz w:val="18"/>
              </w:rPr>
              <w:t>Analyse, synthesise and develop modern thinking in an area of internal audit of the students own choice, using existing research material.</w:t>
            </w:r>
          </w:p>
        </w:tc>
      </w:tr>
      <w:tr w:rsidR="008136C4" w:rsidRPr="00423AB1" w:rsidTr="00812614">
        <w:trPr>
          <w:trHeight w:val="340"/>
        </w:trPr>
        <w:tc>
          <w:tcPr>
            <w:tcW w:w="2547" w:type="dxa"/>
            <w:vMerge/>
            <w:shd w:val="clear" w:color="auto" w:fill="FFF2CC" w:themeFill="accent4" w:themeFillTint="33"/>
          </w:tcPr>
          <w:p w:rsidR="008136C4" w:rsidRPr="00B4727E" w:rsidRDefault="008136C4" w:rsidP="008136C4">
            <w:pPr>
              <w:rPr>
                <w:rFonts w:ascii="Arial" w:hAnsi="Arial" w:cs="Arial"/>
                <w:sz w:val="20"/>
                <w:szCs w:val="20"/>
              </w:rPr>
            </w:pPr>
          </w:p>
        </w:tc>
        <w:tc>
          <w:tcPr>
            <w:tcW w:w="3827" w:type="dxa"/>
            <w:shd w:val="clear" w:color="auto" w:fill="FFF2CC" w:themeFill="accent4" w:themeFillTint="33"/>
          </w:tcPr>
          <w:p w:rsidR="008136C4" w:rsidRPr="00B5504D" w:rsidRDefault="008136C4" w:rsidP="0059046B">
            <w:pPr>
              <w:pStyle w:val="ListParagraph"/>
              <w:numPr>
                <w:ilvl w:val="0"/>
                <w:numId w:val="14"/>
              </w:numPr>
              <w:ind w:left="175" w:hanging="218"/>
              <w:rPr>
                <w:rFonts w:ascii="Arial" w:hAnsi="Arial" w:cs="Arial"/>
                <w:sz w:val="18"/>
                <w:szCs w:val="14"/>
              </w:rPr>
            </w:pPr>
            <w:r w:rsidRPr="00B5504D">
              <w:rPr>
                <w:rFonts w:ascii="Arial" w:hAnsi="Arial" w:cs="Arial"/>
                <w:sz w:val="18"/>
                <w:szCs w:val="14"/>
              </w:rPr>
              <w:t>Analyse and develop implementation plans for innovative practices in internal audit.</w:t>
            </w:r>
          </w:p>
        </w:tc>
        <w:tc>
          <w:tcPr>
            <w:tcW w:w="4111" w:type="dxa"/>
            <w:shd w:val="clear" w:color="auto" w:fill="FFF2CC" w:themeFill="accent4" w:themeFillTint="33"/>
          </w:tcPr>
          <w:p w:rsidR="008136C4" w:rsidRPr="00B5504D" w:rsidRDefault="00F84164" w:rsidP="0059046B">
            <w:pPr>
              <w:pStyle w:val="ListParagraph"/>
              <w:numPr>
                <w:ilvl w:val="0"/>
                <w:numId w:val="15"/>
              </w:numPr>
              <w:ind w:left="177" w:hanging="219"/>
              <w:rPr>
                <w:rFonts w:ascii="Arial" w:hAnsi="Arial" w:cs="Arial"/>
                <w:sz w:val="18"/>
                <w:szCs w:val="14"/>
              </w:rPr>
            </w:pPr>
            <w:r w:rsidRPr="00F84164">
              <w:rPr>
                <w:rFonts w:ascii="Arial" w:eastAsia="Calibri" w:hAnsi="Arial" w:cs="Arial"/>
                <w:noProof/>
                <w:sz w:val="18"/>
              </w:rPr>
              <w:t>Critically assess existing internal audit practices and propose solutions to contemporary issues in the field of internal audit, governance or applied risk management, by conducting primary research.</w:t>
            </w:r>
          </w:p>
        </w:tc>
      </w:tr>
      <w:tr w:rsidR="008136C4" w:rsidRPr="00423AB1" w:rsidTr="00812614">
        <w:trPr>
          <w:trHeight w:val="340"/>
        </w:trPr>
        <w:tc>
          <w:tcPr>
            <w:tcW w:w="2547" w:type="dxa"/>
            <w:vMerge/>
            <w:shd w:val="clear" w:color="auto" w:fill="FFF2CC" w:themeFill="accent4" w:themeFillTint="33"/>
          </w:tcPr>
          <w:p w:rsidR="008136C4" w:rsidRPr="00B4727E" w:rsidRDefault="008136C4" w:rsidP="008136C4">
            <w:pPr>
              <w:rPr>
                <w:rFonts w:ascii="Arial" w:hAnsi="Arial" w:cs="Arial"/>
                <w:sz w:val="20"/>
                <w:szCs w:val="20"/>
              </w:rPr>
            </w:pPr>
          </w:p>
        </w:tc>
        <w:tc>
          <w:tcPr>
            <w:tcW w:w="3827" w:type="dxa"/>
            <w:shd w:val="clear" w:color="auto" w:fill="FFF2CC" w:themeFill="accent4" w:themeFillTint="33"/>
          </w:tcPr>
          <w:p w:rsidR="008136C4" w:rsidRPr="00B5504D" w:rsidRDefault="00D17C28" w:rsidP="0059046B">
            <w:pPr>
              <w:pStyle w:val="ListParagraph"/>
              <w:numPr>
                <w:ilvl w:val="0"/>
                <w:numId w:val="14"/>
              </w:numPr>
              <w:ind w:left="175" w:hanging="218"/>
              <w:rPr>
                <w:rFonts w:ascii="Arial" w:hAnsi="Arial" w:cs="Arial"/>
                <w:sz w:val="18"/>
                <w:szCs w:val="14"/>
              </w:rPr>
            </w:pPr>
            <w:r>
              <w:rPr>
                <w:rFonts w:ascii="Arial" w:hAnsi="Arial" w:cs="Arial"/>
                <w:sz w:val="18"/>
                <w:szCs w:val="14"/>
              </w:rPr>
              <w:t>Provide consultancy and advice on</w:t>
            </w:r>
            <w:r w:rsidRPr="00B5504D">
              <w:rPr>
                <w:rFonts w:ascii="Arial" w:hAnsi="Arial" w:cs="Arial"/>
                <w:sz w:val="18"/>
                <w:szCs w:val="14"/>
              </w:rPr>
              <w:t xml:space="preserve"> </w:t>
            </w:r>
            <w:r w:rsidR="008136C4" w:rsidRPr="00B5504D">
              <w:rPr>
                <w:rFonts w:ascii="Arial" w:hAnsi="Arial" w:cs="Arial"/>
                <w:sz w:val="18"/>
                <w:szCs w:val="14"/>
              </w:rPr>
              <w:t>innovation and its implementation within the organisation.</w:t>
            </w:r>
          </w:p>
        </w:tc>
        <w:tc>
          <w:tcPr>
            <w:tcW w:w="4111" w:type="dxa"/>
            <w:shd w:val="clear" w:color="auto" w:fill="FFF2CC" w:themeFill="accent4" w:themeFillTint="33"/>
          </w:tcPr>
          <w:p w:rsidR="008136C4" w:rsidRPr="00B5504D" w:rsidRDefault="008136C4" w:rsidP="008136C4">
            <w:pPr>
              <w:rPr>
                <w:rFonts w:ascii="Arial" w:hAnsi="Arial" w:cs="Arial"/>
                <w:sz w:val="18"/>
                <w:szCs w:val="14"/>
              </w:rPr>
            </w:pPr>
          </w:p>
        </w:tc>
      </w:tr>
      <w:tr w:rsidR="008136C4" w:rsidRPr="00423AB1" w:rsidTr="00812614">
        <w:trPr>
          <w:trHeight w:val="340"/>
        </w:trPr>
        <w:tc>
          <w:tcPr>
            <w:tcW w:w="2547" w:type="dxa"/>
          </w:tcPr>
          <w:p w:rsidR="008136C4" w:rsidRPr="00B4727E" w:rsidRDefault="008136C4" w:rsidP="008136C4">
            <w:pPr>
              <w:rPr>
                <w:rFonts w:ascii="Arial" w:hAnsi="Arial" w:cs="Arial"/>
                <w:sz w:val="20"/>
                <w:szCs w:val="20"/>
              </w:rPr>
            </w:pPr>
            <w:r w:rsidRPr="00B4727E">
              <w:rPr>
                <w:rFonts w:ascii="Arial" w:hAnsi="Arial" w:cs="Arial"/>
                <w:sz w:val="20"/>
                <w:szCs w:val="20"/>
              </w:rPr>
              <w:t>Programme Aim</w:t>
            </w:r>
            <w:r>
              <w:rPr>
                <w:rFonts w:ascii="Arial" w:hAnsi="Arial" w:cs="Arial"/>
                <w:sz w:val="20"/>
                <w:szCs w:val="20"/>
              </w:rPr>
              <w:t xml:space="preserve"> </w:t>
            </w:r>
            <w:r w:rsidRPr="00B4727E">
              <w:rPr>
                <w:rFonts w:ascii="Arial" w:hAnsi="Arial" w:cs="Arial"/>
                <w:sz w:val="20"/>
                <w:szCs w:val="20"/>
              </w:rPr>
              <w:t>Links</w:t>
            </w:r>
          </w:p>
        </w:tc>
        <w:tc>
          <w:tcPr>
            <w:tcW w:w="3827" w:type="dxa"/>
            <w:vAlign w:val="center"/>
          </w:tcPr>
          <w:p w:rsidR="008136C4" w:rsidRPr="00B4727E" w:rsidRDefault="008136C4" w:rsidP="008136C4">
            <w:pPr>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FE"/>
            </w:r>
          </w:p>
        </w:tc>
        <w:tc>
          <w:tcPr>
            <w:tcW w:w="4111" w:type="dxa"/>
            <w:vAlign w:val="center"/>
          </w:tcPr>
          <w:p w:rsidR="008136C4" w:rsidRPr="00B4727E" w:rsidRDefault="008136C4" w:rsidP="008136C4">
            <w:pPr>
              <w:rPr>
                <w:rFonts w:ascii="Arial" w:hAnsi="Arial" w:cs="Arial"/>
                <w:sz w:val="18"/>
                <w:szCs w:val="18"/>
              </w:rPr>
            </w:pPr>
            <w:r w:rsidRPr="008136C4">
              <w:rPr>
                <w:rFonts w:ascii="Arial" w:hAnsi="Arial" w:cs="Arial"/>
                <w:sz w:val="18"/>
                <w:szCs w:val="18"/>
              </w:rPr>
              <w:t>1</w:t>
            </w:r>
            <w:r w:rsidRPr="008136C4">
              <w:rPr>
                <w:rFonts w:ascii="Arial" w:hAnsi="Arial" w:cs="Arial"/>
                <w:sz w:val="18"/>
                <w:szCs w:val="18"/>
              </w:rPr>
              <w:sym w:font="Wingdings" w:char="F0FE"/>
            </w:r>
            <w:r w:rsidRPr="008136C4">
              <w:rPr>
                <w:rFonts w:ascii="Arial" w:hAnsi="Arial" w:cs="Arial"/>
                <w:sz w:val="18"/>
                <w:szCs w:val="18"/>
              </w:rPr>
              <w:t xml:space="preserve">  2</w:t>
            </w:r>
            <w:r w:rsidRPr="008136C4">
              <w:rPr>
                <w:rFonts w:ascii="Arial" w:hAnsi="Arial" w:cs="Arial"/>
                <w:sz w:val="18"/>
                <w:szCs w:val="18"/>
              </w:rPr>
              <w:sym w:font="Wingdings" w:char="F0FE"/>
            </w:r>
            <w:r w:rsidRPr="008136C4">
              <w:rPr>
                <w:rFonts w:ascii="Arial" w:hAnsi="Arial" w:cs="Arial"/>
                <w:sz w:val="18"/>
                <w:szCs w:val="18"/>
              </w:rPr>
              <w:t xml:space="preserve">  3</w:t>
            </w:r>
            <w:r w:rsidRPr="008136C4">
              <w:rPr>
                <w:rFonts w:ascii="Arial" w:hAnsi="Arial" w:cs="Arial"/>
                <w:sz w:val="18"/>
                <w:szCs w:val="18"/>
              </w:rPr>
              <w:sym w:font="Wingdings" w:char="F0FE"/>
            </w:r>
            <w:r w:rsidRPr="008136C4">
              <w:rPr>
                <w:rFonts w:ascii="Arial" w:hAnsi="Arial" w:cs="Arial"/>
                <w:sz w:val="18"/>
                <w:szCs w:val="18"/>
              </w:rPr>
              <w:t xml:space="preserve">  4</w:t>
            </w:r>
            <w:r w:rsidRPr="008136C4">
              <w:rPr>
                <w:rFonts w:ascii="Arial" w:hAnsi="Arial" w:cs="Arial"/>
                <w:sz w:val="18"/>
                <w:szCs w:val="18"/>
              </w:rPr>
              <w:sym w:font="Wingdings" w:char="F0FE"/>
            </w:r>
            <w:r w:rsidRPr="008136C4">
              <w:rPr>
                <w:rFonts w:ascii="Arial" w:hAnsi="Arial" w:cs="Arial"/>
                <w:sz w:val="18"/>
                <w:szCs w:val="18"/>
              </w:rPr>
              <w:t xml:space="preserve">  5</w:t>
            </w:r>
            <w:r w:rsidRPr="008136C4">
              <w:rPr>
                <w:rFonts w:ascii="Arial" w:hAnsi="Arial" w:cs="Arial"/>
                <w:sz w:val="18"/>
                <w:szCs w:val="18"/>
              </w:rPr>
              <w:sym w:font="Wingdings" w:char="F0FE"/>
            </w:r>
          </w:p>
        </w:tc>
      </w:tr>
      <w:tr w:rsidR="008136C4" w:rsidRPr="00423AB1" w:rsidTr="00812614">
        <w:trPr>
          <w:trHeight w:val="340"/>
        </w:trPr>
        <w:tc>
          <w:tcPr>
            <w:tcW w:w="2547" w:type="dxa"/>
          </w:tcPr>
          <w:p w:rsidR="008136C4" w:rsidRPr="00B4727E" w:rsidRDefault="008136C4" w:rsidP="008136C4">
            <w:pPr>
              <w:rPr>
                <w:rFonts w:ascii="Arial" w:hAnsi="Arial" w:cs="Arial"/>
                <w:sz w:val="20"/>
                <w:szCs w:val="20"/>
              </w:rPr>
            </w:pPr>
            <w:r w:rsidRPr="00B4727E">
              <w:rPr>
                <w:rFonts w:ascii="Arial" w:hAnsi="Arial" w:cs="Arial"/>
                <w:sz w:val="20"/>
                <w:szCs w:val="20"/>
              </w:rPr>
              <w:t>Linked PSRB</w:t>
            </w:r>
            <w:r>
              <w:rPr>
                <w:rFonts w:ascii="Arial" w:hAnsi="Arial" w:cs="Arial"/>
                <w:sz w:val="20"/>
                <w:szCs w:val="20"/>
              </w:rPr>
              <w:t xml:space="preserve"> </w:t>
            </w:r>
            <w:r w:rsidRPr="00B4727E">
              <w:rPr>
                <w:rFonts w:ascii="Arial" w:hAnsi="Arial" w:cs="Arial"/>
                <w:sz w:val="16"/>
                <w:szCs w:val="16"/>
              </w:rPr>
              <w:t>(if appropriate)</w:t>
            </w:r>
            <w:r w:rsidRPr="00B4727E">
              <w:rPr>
                <w:rFonts w:ascii="Arial" w:hAnsi="Arial" w:cs="Arial"/>
                <w:sz w:val="20"/>
                <w:szCs w:val="20"/>
              </w:rPr>
              <w:t xml:space="preserve"> </w:t>
            </w:r>
          </w:p>
        </w:tc>
        <w:tc>
          <w:tcPr>
            <w:tcW w:w="3827" w:type="dxa"/>
          </w:tcPr>
          <w:p w:rsidR="008136C4" w:rsidRPr="00B4727E" w:rsidRDefault="008136C4" w:rsidP="008136C4">
            <w:pPr>
              <w:rPr>
                <w:rFonts w:ascii="Arial" w:hAnsi="Arial" w:cs="Arial"/>
                <w:sz w:val="18"/>
                <w:szCs w:val="18"/>
              </w:rPr>
            </w:pPr>
            <w:r>
              <w:rPr>
                <w:rFonts w:ascii="Arial" w:hAnsi="Arial" w:cs="Arial"/>
                <w:sz w:val="18"/>
                <w:szCs w:val="18"/>
              </w:rPr>
              <w:t>N/A</w:t>
            </w:r>
          </w:p>
        </w:tc>
        <w:tc>
          <w:tcPr>
            <w:tcW w:w="4111" w:type="dxa"/>
          </w:tcPr>
          <w:p w:rsidR="008136C4" w:rsidRPr="00B4727E" w:rsidRDefault="008136C4" w:rsidP="008136C4">
            <w:pPr>
              <w:rPr>
                <w:rFonts w:ascii="Arial" w:hAnsi="Arial" w:cs="Arial"/>
                <w:sz w:val="18"/>
                <w:szCs w:val="18"/>
              </w:rPr>
            </w:pPr>
            <w:r>
              <w:rPr>
                <w:rFonts w:ascii="Arial" w:hAnsi="Arial" w:cs="Arial"/>
                <w:sz w:val="18"/>
                <w:szCs w:val="18"/>
              </w:rPr>
              <w:t>N/A</w:t>
            </w:r>
          </w:p>
        </w:tc>
      </w:tr>
    </w:tbl>
    <w:p w:rsidR="00390FE4" w:rsidRDefault="00390FE4">
      <w:pPr>
        <w:rPr>
          <w:rFonts w:ascii="Arial" w:hAnsi="Arial" w:cs="Arial"/>
        </w:rPr>
      </w:pPr>
    </w:p>
    <w:p w:rsidR="00390FE4" w:rsidRDefault="00390FE4" w:rsidP="00390FE4">
      <w:r>
        <w:br w:type="page"/>
      </w:r>
    </w:p>
    <w:tbl>
      <w:tblPr>
        <w:tblStyle w:val="TableGrid"/>
        <w:tblW w:w="15304" w:type="dxa"/>
        <w:tblLayout w:type="fixed"/>
        <w:tblLook w:val="04A0" w:firstRow="1" w:lastRow="0" w:firstColumn="1" w:lastColumn="0" w:noHBand="0" w:noVBand="1"/>
      </w:tblPr>
      <w:tblGrid>
        <w:gridCol w:w="2972"/>
        <w:gridCol w:w="4961"/>
        <w:gridCol w:w="2552"/>
        <w:gridCol w:w="567"/>
        <w:gridCol w:w="709"/>
        <w:gridCol w:w="3543"/>
      </w:tblGrid>
      <w:tr w:rsidR="00390FE4" w:rsidTr="00990429">
        <w:tc>
          <w:tcPr>
            <w:tcW w:w="15304" w:type="dxa"/>
            <w:gridSpan w:val="6"/>
          </w:tcPr>
          <w:p w:rsidR="00390FE4" w:rsidRPr="003F4417" w:rsidRDefault="00390FE4" w:rsidP="00990429">
            <w:pPr>
              <w:rPr>
                <w:rFonts w:ascii="Arial" w:hAnsi="Arial" w:cs="Arial"/>
                <w:b/>
              </w:rPr>
            </w:pPr>
            <w:r>
              <w:rPr>
                <w:rFonts w:ascii="Arial" w:hAnsi="Arial" w:cs="Arial"/>
                <w:b/>
              </w:rPr>
              <w:lastRenderedPageBreak/>
              <w:t>Level 7</w:t>
            </w:r>
            <w:r w:rsidRPr="003F4417">
              <w:rPr>
                <w:rFonts w:ascii="Arial" w:hAnsi="Arial" w:cs="Arial"/>
                <w:b/>
              </w:rPr>
              <w:t xml:space="preserve"> Programme</w:t>
            </w:r>
          </w:p>
        </w:tc>
      </w:tr>
      <w:tr w:rsidR="00390FE4" w:rsidTr="00E26310">
        <w:tc>
          <w:tcPr>
            <w:tcW w:w="2972" w:type="dxa"/>
          </w:tcPr>
          <w:p w:rsidR="00390FE4" w:rsidRPr="003F4417" w:rsidRDefault="00390FE4" w:rsidP="00990429">
            <w:pPr>
              <w:rPr>
                <w:rFonts w:ascii="Arial" w:hAnsi="Arial" w:cs="Arial"/>
                <w:sz w:val="20"/>
                <w:szCs w:val="20"/>
              </w:rPr>
            </w:pPr>
            <w:r w:rsidRPr="003F4417">
              <w:rPr>
                <w:rFonts w:ascii="Arial" w:hAnsi="Arial" w:cs="Arial"/>
                <w:sz w:val="20"/>
                <w:szCs w:val="20"/>
              </w:rPr>
              <w:t>Entry Requirements</w:t>
            </w:r>
            <w:r>
              <w:rPr>
                <w:rFonts w:ascii="Arial" w:hAnsi="Arial" w:cs="Arial"/>
                <w:sz w:val="20"/>
                <w:szCs w:val="20"/>
              </w:rPr>
              <w:t xml:space="preserve"> and p</w:t>
            </w:r>
            <w:r w:rsidRPr="003F4417">
              <w:rPr>
                <w:rFonts w:ascii="Arial" w:hAnsi="Arial" w:cs="Arial"/>
                <w:sz w:val="20"/>
                <w:szCs w:val="20"/>
              </w:rPr>
              <w:t xml:space="preserve">re-requisites, co-requisites </w:t>
            </w:r>
            <w:r>
              <w:rPr>
                <w:rFonts w:ascii="Arial" w:hAnsi="Arial" w:cs="Arial"/>
                <w:sz w:val="20"/>
                <w:szCs w:val="20"/>
              </w:rPr>
              <w:t>&amp;</w:t>
            </w:r>
            <w:r w:rsidRPr="003F4417">
              <w:rPr>
                <w:rFonts w:ascii="Arial" w:hAnsi="Arial" w:cs="Arial"/>
                <w:sz w:val="20"/>
                <w:szCs w:val="20"/>
              </w:rPr>
              <w:t xml:space="preserve"> exclusions</w:t>
            </w:r>
          </w:p>
        </w:tc>
        <w:tc>
          <w:tcPr>
            <w:tcW w:w="4961" w:type="dxa"/>
          </w:tcPr>
          <w:p w:rsidR="00390FE4" w:rsidRPr="003F4417" w:rsidRDefault="00390FE4" w:rsidP="00990429">
            <w:pPr>
              <w:rPr>
                <w:rFonts w:ascii="Arial" w:hAnsi="Arial" w:cs="Arial"/>
                <w:sz w:val="20"/>
                <w:szCs w:val="20"/>
              </w:rPr>
            </w:pPr>
            <w:r w:rsidRPr="003F4417">
              <w:rPr>
                <w:rFonts w:ascii="Arial" w:hAnsi="Arial" w:cs="Arial"/>
                <w:sz w:val="20"/>
                <w:szCs w:val="20"/>
              </w:rPr>
              <w:t>Accreditation of Prior Experience or Learning (APEL)</w:t>
            </w:r>
          </w:p>
        </w:tc>
        <w:tc>
          <w:tcPr>
            <w:tcW w:w="3828" w:type="dxa"/>
            <w:gridSpan w:val="3"/>
          </w:tcPr>
          <w:p w:rsidR="00390FE4" w:rsidRPr="003F4417" w:rsidRDefault="00390FE4" w:rsidP="00990429">
            <w:pPr>
              <w:rPr>
                <w:rFonts w:ascii="Arial" w:hAnsi="Arial" w:cs="Arial"/>
                <w:sz w:val="20"/>
                <w:szCs w:val="20"/>
              </w:rPr>
            </w:pPr>
            <w:r w:rsidRPr="003F4417">
              <w:rPr>
                <w:rFonts w:ascii="Arial" w:hAnsi="Arial" w:cs="Arial"/>
                <w:sz w:val="20"/>
                <w:szCs w:val="20"/>
              </w:rPr>
              <w:t xml:space="preserve">Study Time Breakdown </w:t>
            </w:r>
          </w:p>
        </w:tc>
        <w:tc>
          <w:tcPr>
            <w:tcW w:w="3543" w:type="dxa"/>
          </w:tcPr>
          <w:p w:rsidR="00390FE4" w:rsidRPr="003F4417" w:rsidRDefault="00390FE4" w:rsidP="00990429">
            <w:pPr>
              <w:rPr>
                <w:rFonts w:ascii="Arial" w:hAnsi="Arial" w:cs="Arial"/>
                <w:sz w:val="20"/>
                <w:szCs w:val="20"/>
              </w:rPr>
            </w:pPr>
            <w:r w:rsidRPr="003F4417">
              <w:rPr>
                <w:rFonts w:ascii="Arial" w:hAnsi="Arial" w:cs="Arial"/>
                <w:sz w:val="20"/>
                <w:szCs w:val="20"/>
              </w:rPr>
              <w:t>Exit award(s)</w:t>
            </w:r>
          </w:p>
        </w:tc>
      </w:tr>
      <w:tr w:rsidR="00390FE4" w:rsidRPr="00B5504D" w:rsidTr="00E26310">
        <w:trPr>
          <w:trHeight w:val="61"/>
        </w:trPr>
        <w:tc>
          <w:tcPr>
            <w:tcW w:w="2972" w:type="dxa"/>
            <w:vMerge w:val="restart"/>
          </w:tcPr>
          <w:p w:rsidR="00B5504D" w:rsidRPr="00B5504D" w:rsidRDefault="00B5504D" w:rsidP="00B5504D">
            <w:pPr>
              <w:rPr>
                <w:rFonts w:ascii="Arial" w:hAnsi="Arial" w:cs="Arial"/>
                <w:sz w:val="18"/>
                <w:szCs w:val="18"/>
              </w:rPr>
            </w:pPr>
            <w:r w:rsidRPr="00B5504D">
              <w:rPr>
                <w:rFonts w:ascii="Arial" w:hAnsi="Arial" w:cs="Arial"/>
                <w:sz w:val="18"/>
                <w:szCs w:val="18"/>
              </w:rPr>
              <w:t xml:space="preserve">At least one of the following: </w:t>
            </w:r>
          </w:p>
          <w:p w:rsidR="00B5504D" w:rsidRPr="00B5504D" w:rsidRDefault="00B5504D" w:rsidP="0059046B">
            <w:pPr>
              <w:pStyle w:val="ListParagraph"/>
              <w:numPr>
                <w:ilvl w:val="0"/>
                <w:numId w:val="16"/>
              </w:numPr>
              <w:spacing w:line="276" w:lineRule="auto"/>
              <w:jc w:val="both"/>
              <w:rPr>
                <w:rFonts w:ascii="Arial" w:hAnsi="Arial" w:cs="Arial"/>
                <w:sz w:val="18"/>
                <w:szCs w:val="18"/>
              </w:rPr>
            </w:pPr>
            <w:r w:rsidRPr="00B5504D">
              <w:rPr>
                <w:rFonts w:ascii="Arial" w:hAnsi="Arial" w:cs="Arial"/>
                <w:sz w:val="18"/>
                <w:szCs w:val="18"/>
              </w:rPr>
              <w:t>A first degree.</w:t>
            </w:r>
          </w:p>
          <w:p w:rsidR="00B5504D" w:rsidRPr="00B5504D" w:rsidRDefault="00B5504D" w:rsidP="0059046B">
            <w:pPr>
              <w:pStyle w:val="ListParagraph"/>
              <w:numPr>
                <w:ilvl w:val="0"/>
                <w:numId w:val="16"/>
              </w:numPr>
              <w:spacing w:line="259" w:lineRule="auto"/>
              <w:jc w:val="both"/>
              <w:rPr>
                <w:rFonts w:ascii="Arial" w:hAnsi="Arial" w:cs="Arial"/>
                <w:sz w:val="18"/>
                <w:szCs w:val="18"/>
              </w:rPr>
            </w:pPr>
            <w:r w:rsidRPr="00B5504D">
              <w:rPr>
                <w:rFonts w:ascii="Arial" w:hAnsi="Arial" w:cs="Arial"/>
                <w:sz w:val="18"/>
                <w:szCs w:val="18"/>
              </w:rPr>
              <w:t>Certified Internal Auditor (CIA) the global base qualification.</w:t>
            </w:r>
          </w:p>
          <w:p w:rsidR="00B5504D" w:rsidRPr="00B5504D" w:rsidRDefault="00B5504D" w:rsidP="0059046B">
            <w:pPr>
              <w:pStyle w:val="ListParagraph"/>
              <w:numPr>
                <w:ilvl w:val="0"/>
                <w:numId w:val="16"/>
              </w:numPr>
              <w:spacing w:line="259" w:lineRule="auto"/>
              <w:rPr>
                <w:rFonts w:ascii="Arial" w:hAnsi="Arial" w:cs="Arial"/>
                <w:sz w:val="18"/>
                <w:szCs w:val="18"/>
              </w:rPr>
            </w:pPr>
            <w:r w:rsidRPr="00B5504D">
              <w:rPr>
                <w:rFonts w:ascii="Arial" w:hAnsi="Arial" w:cs="Arial"/>
                <w:sz w:val="18"/>
                <w:szCs w:val="18"/>
              </w:rPr>
              <w:t>Relevant professional experience of at least 1 year.</w:t>
            </w:r>
          </w:p>
          <w:p w:rsidR="00390FE4" w:rsidRPr="00B5504D" w:rsidRDefault="00390FE4" w:rsidP="00990429">
            <w:pPr>
              <w:rPr>
                <w:rFonts w:ascii="Arial" w:hAnsi="Arial" w:cs="Arial"/>
                <w:sz w:val="18"/>
                <w:szCs w:val="18"/>
              </w:rPr>
            </w:pPr>
          </w:p>
        </w:tc>
        <w:tc>
          <w:tcPr>
            <w:tcW w:w="4961" w:type="dxa"/>
            <w:vMerge w:val="restart"/>
          </w:tcPr>
          <w:p w:rsidR="00B5504D" w:rsidRPr="00B5504D" w:rsidRDefault="00B5504D" w:rsidP="00B5504D">
            <w:pPr>
              <w:spacing w:after="160" w:line="259" w:lineRule="auto"/>
              <w:jc w:val="both"/>
              <w:rPr>
                <w:rFonts w:ascii="Arial" w:hAnsi="Arial" w:cs="Arial"/>
                <w:sz w:val="18"/>
                <w:szCs w:val="18"/>
              </w:rPr>
            </w:pPr>
            <w:r w:rsidRPr="00B5504D">
              <w:rPr>
                <w:rFonts w:ascii="Arial" w:hAnsi="Arial" w:cs="Arial"/>
                <w:sz w:val="18"/>
                <w:szCs w:val="18"/>
              </w:rPr>
              <w:t xml:space="preserve">In recognition that many students may already have a relevant professional qualification Accreditation of Prior Experiential Learning for individual modules and / or stages may be given on a case by case basis. </w:t>
            </w:r>
          </w:p>
          <w:p w:rsidR="00B5504D" w:rsidRPr="00B5504D" w:rsidRDefault="00B5504D" w:rsidP="00B5504D">
            <w:pPr>
              <w:jc w:val="both"/>
              <w:rPr>
                <w:rFonts w:ascii="Arial" w:hAnsi="Arial" w:cs="Arial"/>
                <w:sz w:val="18"/>
                <w:szCs w:val="18"/>
              </w:rPr>
            </w:pPr>
            <w:r w:rsidRPr="00B5504D">
              <w:rPr>
                <w:rFonts w:ascii="Arial" w:hAnsi="Arial" w:cs="Arial"/>
                <w:sz w:val="18"/>
                <w:szCs w:val="18"/>
              </w:rPr>
              <w:t>For direct entry onto the Post Graduate Diploma examples of requirements will include:</w:t>
            </w:r>
          </w:p>
          <w:p w:rsidR="00B5504D" w:rsidRPr="00B5504D" w:rsidRDefault="00B5504D" w:rsidP="0059046B">
            <w:pPr>
              <w:pStyle w:val="ListParagraph"/>
              <w:numPr>
                <w:ilvl w:val="0"/>
                <w:numId w:val="16"/>
              </w:numPr>
              <w:spacing w:line="259" w:lineRule="auto"/>
              <w:jc w:val="both"/>
              <w:rPr>
                <w:rFonts w:ascii="Arial" w:hAnsi="Arial" w:cs="Arial"/>
                <w:sz w:val="18"/>
                <w:szCs w:val="18"/>
              </w:rPr>
            </w:pPr>
            <w:r w:rsidRPr="00B5504D">
              <w:rPr>
                <w:rFonts w:ascii="Arial" w:hAnsi="Arial" w:cs="Arial"/>
                <w:sz w:val="18"/>
                <w:szCs w:val="18"/>
              </w:rPr>
              <w:t>Practitioner of Internal Audit (PIIA)</w:t>
            </w:r>
          </w:p>
          <w:p w:rsidR="00B5504D" w:rsidRPr="00B5504D" w:rsidRDefault="00B5504D" w:rsidP="0059046B">
            <w:pPr>
              <w:pStyle w:val="ListParagraph"/>
              <w:numPr>
                <w:ilvl w:val="0"/>
                <w:numId w:val="16"/>
              </w:numPr>
              <w:spacing w:line="259" w:lineRule="auto"/>
              <w:rPr>
                <w:rFonts w:ascii="Arial" w:hAnsi="Arial" w:cs="Arial"/>
                <w:sz w:val="18"/>
                <w:szCs w:val="18"/>
              </w:rPr>
            </w:pPr>
            <w:r w:rsidRPr="00B5504D">
              <w:rPr>
                <w:rFonts w:ascii="Arial" w:hAnsi="Arial" w:cs="Arial"/>
                <w:sz w:val="18"/>
                <w:szCs w:val="18"/>
              </w:rPr>
              <w:t>Relevant professional experience of at least 3 years</w:t>
            </w:r>
          </w:p>
          <w:p w:rsidR="00B5504D" w:rsidRPr="00B5504D" w:rsidRDefault="00B5504D" w:rsidP="0059046B">
            <w:pPr>
              <w:pStyle w:val="ListParagraph"/>
              <w:numPr>
                <w:ilvl w:val="0"/>
                <w:numId w:val="16"/>
              </w:numPr>
              <w:spacing w:line="259" w:lineRule="auto"/>
              <w:rPr>
                <w:rFonts w:ascii="Arial" w:hAnsi="Arial" w:cs="Arial"/>
                <w:sz w:val="18"/>
                <w:szCs w:val="18"/>
              </w:rPr>
            </w:pPr>
            <w:r w:rsidRPr="00B5504D">
              <w:rPr>
                <w:rFonts w:ascii="Arial" w:hAnsi="Arial" w:cs="Arial"/>
                <w:sz w:val="18"/>
                <w:szCs w:val="18"/>
              </w:rPr>
              <w:t>Post Graduate Certificate in Audit Management &amp; Consultancy</w:t>
            </w:r>
            <w:r w:rsidR="00353B36">
              <w:rPr>
                <w:rFonts w:ascii="Arial" w:hAnsi="Arial" w:cs="Arial"/>
                <w:sz w:val="18"/>
                <w:szCs w:val="18"/>
              </w:rPr>
              <w:t xml:space="preserve"> (our previous degree)</w:t>
            </w:r>
          </w:p>
          <w:p w:rsidR="00B5504D" w:rsidRPr="00B5504D" w:rsidRDefault="00B5504D" w:rsidP="0059046B">
            <w:pPr>
              <w:pStyle w:val="ListParagraph"/>
              <w:numPr>
                <w:ilvl w:val="0"/>
                <w:numId w:val="16"/>
              </w:numPr>
              <w:spacing w:line="259" w:lineRule="auto"/>
              <w:rPr>
                <w:rFonts w:ascii="Arial" w:hAnsi="Arial" w:cs="Arial"/>
                <w:sz w:val="18"/>
                <w:szCs w:val="18"/>
              </w:rPr>
            </w:pPr>
            <w:r w:rsidRPr="00B5504D">
              <w:rPr>
                <w:rFonts w:ascii="Arial" w:hAnsi="Arial" w:cs="Arial"/>
                <w:sz w:val="18"/>
                <w:szCs w:val="18"/>
              </w:rPr>
              <w:t xml:space="preserve">Relevant professional qualification such as ACCA, ICAEW, CIPFA (transcripts will need to be provided to demonstrate alignment to </w:t>
            </w:r>
            <w:r>
              <w:rPr>
                <w:rFonts w:ascii="Arial" w:hAnsi="Arial" w:cs="Arial"/>
                <w:sz w:val="18"/>
                <w:szCs w:val="18"/>
              </w:rPr>
              <w:t>PG Certificate</w:t>
            </w:r>
            <w:r w:rsidRPr="00B5504D">
              <w:rPr>
                <w:rFonts w:ascii="Arial" w:hAnsi="Arial" w:cs="Arial"/>
                <w:sz w:val="18"/>
                <w:szCs w:val="18"/>
              </w:rPr>
              <w:t xml:space="preserve"> module learning outcomes)</w:t>
            </w:r>
          </w:p>
          <w:p w:rsidR="00B5504D" w:rsidRPr="00B5504D" w:rsidRDefault="00B5504D" w:rsidP="00B5504D">
            <w:pPr>
              <w:jc w:val="both"/>
              <w:rPr>
                <w:rFonts w:ascii="Arial" w:hAnsi="Arial" w:cs="Arial"/>
                <w:sz w:val="18"/>
                <w:szCs w:val="18"/>
              </w:rPr>
            </w:pPr>
          </w:p>
          <w:p w:rsidR="00B5504D" w:rsidRPr="00B5504D" w:rsidRDefault="00B5504D" w:rsidP="00B5504D">
            <w:pPr>
              <w:jc w:val="both"/>
              <w:rPr>
                <w:rFonts w:ascii="Arial" w:hAnsi="Arial" w:cs="Arial"/>
                <w:sz w:val="18"/>
                <w:szCs w:val="18"/>
              </w:rPr>
            </w:pPr>
            <w:r w:rsidRPr="00B5504D">
              <w:rPr>
                <w:rFonts w:ascii="Arial" w:hAnsi="Arial" w:cs="Arial"/>
                <w:sz w:val="18"/>
                <w:szCs w:val="18"/>
              </w:rPr>
              <w:t>For direct entry onto the M.Sc. level examples will include:</w:t>
            </w:r>
          </w:p>
          <w:p w:rsidR="00B5504D" w:rsidRPr="00B5504D" w:rsidRDefault="00B5504D" w:rsidP="0059046B">
            <w:pPr>
              <w:pStyle w:val="ListParagraph"/>
              <w:numPr>
                <w:ilvl w:val="0"/>
                <w:numId w:val="16"/>
              </w:numPr>
              <w:spacing w:line="259" w:lineRule="auto"/>
              <w:rPr>
                <w:rFonts w:ascii="Arial" w:hAnsi="Arial" w:cs="Arial"/>
                <w:sz w:val="18"/>
                <w:szCs w:val="18"/>
              </w:rPr>
            </w:pPr>
            <w:r w:rsidRPr="00B5504D">
              <w:rPr>
                <w:rFonts w:ascii="Arial" w:hAnsi="Arial" w:cs="Arial"/>
                <w:sz w:val="18"/>
                <w:szCs w:val="18"/>
              </w:rPr>
              <w:t>Chartered Member of the Institute of Internal Audit (CMIIA)</w:t>
            </w:r>
          </w:p>
          <w:p w:rsidR="00B5504D" w:rsidRPr="00B5504D" w:rsidRDefault="00B5504D" w:rsidP="0059046B">
            <w:pPr>
              <w:pStyle w:val="ListParagraph"/>
              <w:numPr>
                <w:ilvl w:val="0"/>
                <w:numId w:val="16"/>
              </w:numPr>
              <w:spacing w:line="259" w:lineRule="auto"/>
              <w:rPr>
                <w:rFonts w:ascii="Arial" w:hAnsi="Arial" w:cs="Arial"/>
                <w:sz w:val="18"/>
                <w:szCs w:val="18"/>
              </w:rPr>
            </w:pPr>
            <w:r w:rsidRPr="00B5504D">
              <w:rPr>
                <w:rFonts w:ascii="Arial" w:hAnsi="Arial" w:cs="Arial"/>
                <w:sz w:val="18"/>
                <w:szCs w:val="18"/>
              </w:rPr>
              <w:t>Relevant professional experience of at least 5 years, which must include managerial experience in internal audit.</w:t>
            </w:r>
          </w:p>
          <w:p w:rsidR="00B5504D" w:rsidRPr="00B5504D" w:rsidRDefault="00B5504D" w:rsidP="0059046B">
            <w:pPr>
              <w:pStyle w:val="ListParagraph"/>
              <w:numPr>
                <w:ilvl w:val="0"/>
                <w:numId w:val="16"/>
              </w:numPr>
              <w:spacing w:line="259" w:lineRule="auto"/>
              <w:rPr>
                <w:rFonts w:ascii="Arial" w:hAnsi="Arial" w:cs="Arial"/>
                <w:sz w:val="18"/>
                <w:szCs w:val="18"/>
              </w:rPr>
            </w:pPr>
            <w:r w:rsidRPr="00B5504D">
              <w:rPr>
                <w:rFonts w:ascii="Arial" w:hAnsi="Arial" w:cs="Arial"/>
                <w:sz w:val="18"/>
                <w:szCs w:val="18"/>
              </w:rPr>
              <w:t>Post Graduate Diploma in Audit Management &amp; Consultancy</w:t>
            </w:r>
            <w:r w:rsidR="00353B36">
              <w:rPr>
                <w:rFonts w:ascii="Arial" w:hAnsi="Arial" w:cs="Arial"/>
                <w:sz w:val="18"/>
                <w:szCs w:val="18"/>
              </w:rPr>
              <w:t xml:space="preserve"> (our previous degree)</w:t>
            </w:r>
          </w:p>
          <w:p w:rsidR="00B5504D" w:rsidRPr="00B5504D" w:rsidRDefault="00B5504D" w:rsidP="0059046B">
            <w:pPr>
              <w:pStyle w:val="ListParagraph"/>
              <w:numPr>
                <w:ilvl w:val="0"/>
                <w:numId w:val="16"/>
              </w:numPr>
              <w:spacing w:line="259" w:lineRule="auto"/>
              <w:rPr>
                <w:rFonts w:ascii="Arial" w:hAnsi="Arial" w:cs="Arial"/>
                <w:sz w:val="18"/>
                <w:szCs w:val="18"/>
              </w:rPr>
            </w:pPr>
            <w:r w:rsidRPr="00B5504D">
              <w:rPr>
                <w:rFonts w:ascii="Arial" w:hAnsi="Arial" w:cs="Arial"/>
                <w:sz w:val="18"/>
                <w:szCs w:val="18"/>
              </w:rPr>
              <w:t xml:space="preserve">Relevant professional qualification such as ACCA, ICAEW, CIPFA (transcripts will need to be provided to demonstrate alignment to </w:t>
            </w:r>
            <w:r>
              <w:rPr>
                <w:rFonts w:ascii="Arial" w:hAnsi="Arial" w:cs="Arial"/>
                <w:sz w:val="18"/>
                <w:szCs w:val="18"/>
              </w:rPr>
              <w:t>Certificate and Diploma level</w:t>
            </w:r>
            <w:r w:rsidRPr="00B5504D">
              <w:rPr>
                <w:rFonts w:ascii="Arial" w:hAnsi="Arial" w:cs="Arial"/>
                <w:sz w:val="18"/>
                <w:szCs w:val="18"/>
              </w:rPr>
              <w:t xml:space="preserve"> module learning outcomes)</w:t>
            </w:r>
          </w:p>
          <w:p w:rsidR="00B5504D" w:rsidRPr="00B5504D" w:rsidRDefault="00B5504D" w:rsidP="0059046B">
            <w:pPr>
              <w:pStyle w:val="ListParagraph"/>
              <w:numPr>
                <w:ilvl w:val="0"/>
                <w:numId w:val="16"/>
              </w:numPr>
              <w:spacing w:line="259" w:lineRule="auto"/>
              <w:jc w:val="both"/>
              <w:rPr>
                <w:rFonts w:ascii="Arial" w:hAnsi="Arial" w:cs="Arial"/>
                <w:sz w:val="18"/>
                <w:szCs w:val="18"/>
              </w:rPr>
            </w:pPr>
            <w:r w:rsidRPr="00B5504D">
              <w:rPr>
                <w:rFonts w:ascii="Arial" w:hAnsi="Arial" w:cs="Arial"/>
                <w:sz w:val="18"/>
                <w:szCs w:val="18"/>
              </w:rPr>
              <w:t>Qualification in Internal Audit Leadership (QIAL)</w:t>
            </w:r>
          </w:p>
          <w:p w:rsidR="00390FE4" w:rsidRPr="00B5504D" w:rsidRDefault="00390FE4" w:rsidP="00990429">
            <w:pPr>
              <w:rPr>
                <w:rFonts w:ascii="Arial" w:hAnsi="Arial" w:cs="Arial"/>
                <w:sz w:val="18"/>
                <w:szCs w:val="18"/>
              </w:rPr>
            </w:pPr>
          </w:p>
        </w:tc>
        <w:tc>
          <w:tcPr>
            <w:tcW w:w="3119" w:type="dxa"/>
            <w:gridSpan w:val="2"/>
          </w:tcPr>
          <w:p w:rsidR="00390FE4" w:rsidRPr="00B5504D" w:rsidRDefault="00390FE4" w:rsidP="00990429">
            <w:pPr>
              <w:rPr>
                <w:rFonts w:ascii="Arial" w:hAnsi="Arial" w:cs="Arial"/>
                <w:b/>
                <w:sz w:val="18"/>
                <w:szCs w:val="18"/>
              </w:rPr>
            </w:pPr>
            <w:r w:rsidRPr="00B5504D">
              <w:rPr>
                <w:rFonts w:ascii="Arial" w:hAnsi="Arial" w:cs="Arial"/>
                <w:b/>
                <w:sz w:val="18"/>
                <w:szCs w:val="18"/>
              </w:rPr>
              <w:t xml:space="preserve">Scheduled </w:t>
            </w:r>
            <w:r w:rsidRPr="00B5504D">
              <w:rPr>
                <w:rFonts w:ascii="Arial" w:hAnsi="Arial" w:cs="Arial"/>
                <w:sz w:val="18"/>
                <w:szCs w:val="18"/>
              </w:rPr>
              <w:t>learning and teaching activities</w:t>
            </w:r>
          </w:p>
          <w:p w:rsidR="00390FE4" w:rsidRPr="00B5504D" w:rsidRDefault="00390FE4" w:rsidP="00990429">
            <w:pPr>
              <w:rPr>
                <w:rFonts w:ascii="Arial" w:hAnsi="Arial" w:cs="Arial"/>
                <w:sz w:val="18"/>
                <w:szCs w:val="18"/>
              </w:rPr>
            </w:pPr>
            <w:r w:rsidRPr="00B5504D">
              <w:rPr>
                <w:rFonts w:ascii="Arial" w:hAnsi="Arial" w:cs="Arial"/>
                <w:sz w:val="18"/>
                <w:szCs w:val="18"/>
              </w:rPr>
              <w:t>(including time constrained blended or directed tasks, pre-sessional and post-sessional tasks)</w:t>
            </w:r>
          </w:p>
        </w:tc>
        <w:tc>
          <w:tcPr>
            <w:tcW w:w="709" w:type="dxa"/>
            <w:vAlign w:val="center"/>
          </w:tcPr>
          <w:p w:rsidR="00390FE4" w:rsidRPr="00B5504D" w:rsidRDefault="009A5A6E" w:rsidP="00990429">
            <w:pPr>
              <w:jc w:val="center"/>
              <w:rPr>
                <w:rFonts w:ascii="Arial" w:hAnsi="Arial" w:cs="Arial"/>
                <w:sz w:val="18"/>
                <w:szCs w:val="18"/>
              </w:rPr>
            </w:pPr>
            <w:r>
              <w:rPr>
                <w:rFonts w:ascii="Arial" w:hAnsi="Arial" w:cs="Arial"/>
                <w:sz w:val="18"/>
                <w:szCs w:val="18"/>
              </w:rPr>
              <w:t>3</w:t>
            </w:r>
            <w:r w:rsidR="00353B36">
              <w:rPr>
                <w:rFonts w:ascii="Arial" w:hAnsi="Arial" w:cs="Arial"/>
                <w:sz w:val="18"/>
                <w:szCs w:val="18"/>
              </w:rPr>
              <w:t>0</w:t>
            </w:r>
            <w:r w:rsidR="00390FE4" w:rsidRPr="00B5504D">
              <w:rPr>
                <w:rFonts w:ascii="Arial" w:hAnsi="Arial" w:cs="Arial"/>
                <w:sz w:val="18"/>
                <w:szCs w:val="18"/>
              </w:rPr>
              <w:t>%</w:t>
            </w:r>
          </w:p>
        </w:tc>
        <w:tc>
          <w:tcPr>
            <w:tcW w:w="3543" w:type="dxa"/>
            <w:vMerge w:val="restart"/>
          </w:tcPr>
          <w:p w:rsidR="00390FE4" w:rsidRPr="00B5504D" w:rsidRDefault="00812614" w:rsidP="00990429">
            <w:pPr>
              <w:rPr>
                <w:rFonts w:ascii="Arial" w:hAnsi="Arial" w:cs="Arial"/>
                <w:sz w:val="18"/>
                <w:szCs w:val="18"/>
              </w:rPr>
            </w:pPr>
            <w:r w:rsidRPr="00B5504D">
              <w:rPr>
                <w:rFonts w:ascii="Arial" w:hAnsi="Arial" w:cs="Arial"/>
                <w:sz w:val="18"/>
                <w:szCs w:val="18"/>
              </w:rPr>
              <w:t>Post Graduate Certificate in Internal Audit</w:t>
            </w:r>
          </w:p>
          <w:p w:rsidR="00812614" w:rsidRPr="00B5504D" w:rsidRDefault="00812614" w:rsidP="00990429">
            <w:pPr>
              <w:rPr>
                <w:rFonts w:ascii="Arial" w:hAnsi="Arial" w:cs="Arial"/>
                <w:sz w:val="18"/>
                <w:szCs w:val="18"/>
              </w:rPr>
            </w:pPr>
          </w:p>
          <w:p w:rsidR="00812614" w:rsidRPr="00B5504D" w:rsidRDefault="00812614" w:rsidP="00990429">
            <w:pPr>
              <w:rPr>
                <w:rFonts w:ascii="Arial" w:hAnsi="Arial" w:cs="Arial"/>
                <w:sz w:val="18"/>
                <w:szCs w:val="18"/>
              </w:rPr>
            </w:pPr>
            <w:r w:rsidRPr="00B5504D">
              <w:rPr>
                <w:rFonts w:ascii="Arial" w:hAnsi="Arial" w:cs="Arial"/>
                <w:sz w:val="18"/>
                <w:szCs w:val="18"/>
              </w:rPr>
              <w:t>Post Graduate Diploma in Internal Audit Management</w:t>
            </w:r>
          </w:p>
          <w:p w:rsidR="00812614" w:rsidRPr="00B5504D" w:rsidRDefault="00812614" w:rsidP="00990429">
            <w:pPr>
              <w:rPr>
                <w:rFonts w:ascii="Arial" w:hAnsi="Arial" w:cs="Arial"/>
                <w:sz w:val="18"/>
                <w:szCs w:val="18"/>
              </w:rPr>
            </w:pPr>
          </w:p>
          <w:p w:rsidR="00812614" w:rsidRPr="00B5504D" w:rsidRDefault="00812614" w:rsidP="00990429">
            <w:pPr>
              <w:rPr>
                <w:rFonts w:ascii="Arial" w:hAnsi="Arial" w:cs="Arial"/>
                <w:sz w:val="18"/>
                <w:szCs w:val="18"/>
              </w:rPr>
            </w:pPr>
            <w:r w:rsidRPr="00B5504D">
              <w:rPr>
                <w:rFonts w:ascii="Arial" w:hAnsi="Arial" w:cs="Arial"/>
                <w:sz w:val="18"/>
                <w:szCs w:val="18"/>
              </w:rPr>
              <w:t>M.Sc. in Internal Audit Management &amp; Consultancy</w:t>
            </w:r>
          </w:p>
        </w:tc>
      </w:tr>
      <w:tr w:rsidR="00390FE4" w:rsidTr="00E26310">
        <w:trPr>
          <w:trHeight w:val="61"/>
        </w:trPr>
        <w:tc>
          <w:tcPr>
            <w:tcW w:w="2972" w:type="dxa"/>
            <w:vMerge/>
          </w:tcPr>
          <w:p w:rsidR="00390FE4" w:rsidRDefault="00390FE4" w:rsidP="00990429">
            <w:pPr>
              <w:rPr>
                <w:rFonts w:ascii="Arial" w:hAnsi="Arial" w:cs="Arial"/>
              </w:rPr>
            </w:pPr>
          </w:p>
        </w:tc>
        <w:tc>
          <w:tcPr>
            <w:tcW w:w="4961" w:type="dxa"/>
            <w:vMerge/>
          </w:tcPr>
          <w:p w:rsidR="00390FE4" w:rsidRDefault="00390FE4" w:rsidP="00990429">
            <w:pPr>
              <w:rPr>
                <w:rFonts w:ascii="Arial" w:hAnsi="Arial" w:cs="Arial"/>
              </w:rPr>
            </w:pPr>
          </w:p>
        </w:tc>
        <w:tc>
          <w:tcPr>
            <w:tcW w:w="3119" w:type="dxa"/>
            <w:gridSpan w:val="2"/>
          </w:tcPr>
          <w:p w:rsidR="00390FE4" w:rsidRPr="003F4417" w:rsidRDefault="00390FE4" w:rsidP="00990429">
            <w:pPr>
              <w:rPr>
                <w:rFonts w:ascii="Arial" w:hAnsi="Arial" w:cs="Arial"/>
                <w:sz w:val="18"/>
                <w:szCs w:val="18"/>
              </w:rPr>
            </w:pPr>
            <w:r>
              <w:rPr>
                <w:rFonts w:ascii="Arial" w:hAnsi="Arial" w:cs="Arial"/>
                <w:b/>
                <w:sz w:val="18"/>
                <w:szCs w:val="18"/>
              </w:rPr>
              <w:t>Guided I</w:t>
            </w:r>
            <w:r w:rsidRPr="00661F0A">
              <w:rPr>
                <w:rFonts w:ascii="Arial" w:hAnsi="Arial" w:cs="Arial"/>
                <w:b/>
                <w:sz w:val="18"/>
                <w:szCs w:val="18"/>
              </w:rPr>
              <w:t>ndependent</w:t>
            </w:r>
            <w:r w:rsidRPr="003F4417">
              <w:rPr>
                <w:rFonts w:ascii="Arial" w:hAnsi="Arial" w:cs="Arial"/>
                <w:sz w:val="18"/>
                <w:szCs w:val="18"/>
              </w:rPr>
              <w:t xml:space="preserve"> learning </w:t>
            </w:r>
            <w:r w:rsidRPr="00661F0A">
              <w:rPr>
                <w:rFonts w:ascii="Arial" w:hAnsi="Arial" w:cs="Arial"/>
                <w:sz w:val="16"/>
                <w:szCs w:val="16"/>
              </w:rPr>
              <w:t>(including non-time constrained blended tasks &amp; reading and assessment preparation)</w:t>
            </w:r>
          </w:p>
        </w:tc>
        <w:tc>
          <w:tcPr>
            <w:tcW w:w="709" w:type="dxa"/>
            <w:vAlign w:val="center"/>
          </w:tcPr>
          <w:p w:rsidR="00390FE4" w:rsidRPr="00661F0A" w:rsidRDefault="009A5A6E" w:rsidP="00990429">
            <w:pPr>
              <w:jc w:val="center"/>
              <w:rPr>
                <w:rFonts w:ascii="Arial" w:hAnsi="Arial" w:cs="Arial"/>
                <w:sz w:val="20"/>
                <w:szCs w:val="20"/>
              </w:rPr>
            </w:pPr>
            <w:r>
              <w:rPr>
                <w:rFonts w:ascii="Arial" w:hAnsi="Arial" w:cs="Arial"/>
                <w:sz w:val="20"/>
                <w:szCs w:val="20"/>
              </w:rPr>
              <w:t>7</w:t>
            </w:r>
            <w:r w:rsidR="00353B36">
              <w:rPr>
                <w:rFonts w:ascii="Arial" w:hAnsi="Arial" w:cs="Arial"/>
                <w:sz w:val="20"/>
                <w:szCs w:val="20"/>
              </w:rPr>
              <w:t>0</w:t>
            </w:r>
            <w:r w:rsidR="00390FE4" w:rsidRPr="00661F0A">
              <w:rPr>
                <w:rFonts w:ascii="Arial" w:hAnsi="Arial" w:cs="Arial"/>
                <w:sz w:val="20"/>
                <w:szCs w:val="20"/>
              </w:rPr>
              <w:t>%</w:t>
            </w:r>
          </w:p>
        </w:tc>
        <w:tc>
          <w:tcPr>
            <w:tcW w:w="3543" w:type="dxa"/>
            <w:vMerge/>
          </w:tcPr>
          <w:p w:rsidR="00390FE4" w:rsidRDefault="00390FE4" w:rsidP="00990429">
            <w:pPr>
              <w:rPr>
                <w:rFonts w:ascii="Arial" w:hAnsi="Arial" w:cs="Arial"/>
              </w:rPr>
            </w:pPr>
          </w:p>
        </w:tc>
      </w:tr>
      <w:tr w:rsidR="00390FE4" w:rsidTr="00E26310">
        <w:trPr>
          <w:trHeight w:val="61"/>
        </w:trPr>
        <w:tc>
          <w:tcPr>
            <w:tcW w:w="2972" w:type="dxa"/>
            <w:vMerge/>
          </w:tcPr>
          <w:p w:rsidR="00390FE4" w:rsidRDefault="00390FE4" w:rsidP="00990429">
            <w:pPr>
              <w:rPr>
                <w:rFonts w:ascii="Arial" w:hAnsi="Arial" w:cs="Arial"/>
              </w:rPr>
            </w:pPr>
          </w:p>
        </w:tc>
        <w:tc>
          <w:tcPr>
            <w:tcW w:w="4961" w:type="dxa"/>
            <w:vMerge/>
          </w:tcPr>
          <w:p w:rsidR="00390FE4" w:rsidRDefault="00390FE4" w:rsidP="00990429">
            <w:pPr>
              <w:rPr>
                <w:rFonts w:ascii="Arial" w:hAnsi="Arial" w:cs="Arial"/>
              </w:rPr>
            </w:pPr>
          </w:p>
        </w:tc>
        <w:tc>
          <w:tcPr>
            <w:tcW w:w="3119" w:type="dxa"/>
            <w:gridSpan w:val="2"/>
          </w:tcPr>
          <w:p w:rsidR="00390FE4" w:rsidRDefault="00390FE4" w:rsidP="00990429">
            <w:pPr>
              <w:rPr>
                <w:rFonts w:ascii="Arial" w:hAnsi="Arial" w:cs="Arial"/>
                <w:sz w:val="18"/>
                <w:szCs w:val="18"/>
              </w:rPr>
            </w:pPr>
            <w:r w:rsidRPr="00661F0A">
              <w:rPr>
                <w:rFonts w:ascii="Arial" w:hAnsi="Arial" w:cs="Arial"/>
                <w:b/>
                <w:sz w:val="18"/>
                <w:szCs w:val="18"/>
              </w:rPr>
              <w:t>Pl</w:t>
            </w:r>
            <w:r>
              <w:rPr>
                <w:rFonts w:ascii="Arial" w:hAnsi="Arial" w:cs="Arial"/>
                <w:sz w:val="18"/>
                <w:szCs w:val="18"/>
              </w:rPr>
              <w:t xml:space="preserve">acement (including external activity and </w:t>
            </w:r>
            <w:r w:rsidRPr="003F4417">
              <w:rPr>
                <w:rFonts w:ascii="Arial" w:hAnsi="Arial" w:cs="Arial"/>
                <w:sz w:val="18"/>
                <w:szCs w:val="18"/>
              </w:rPr>
              <w:t>study abroad</w:t>
            </w:r>
            <w:r>
              <w:rPr>
                <w:rFonts w:ascii="Arial" w:hAnsi="Arial" w:cs="Arial"/>
                <w:sz w:val="18"/>
                <w:szCs w:val="18"/>
              </w:rPr>
              <w:t>)</w:t>
            </w:r>
          </w:p>
          <w:p w:rsidR="00390FE4" w:rsidRPr="003F4417" w:rsidRDefault="00390FE4" w:rsidP="00990429">
            <w:pPr>
              <w:rPr>
                <w:rFonts w:ascii="Arial" w:hAnsi="Arial" w:cs="Arial"/>
                <w:sz w:val="18"/>
                <w:szCs w:val="18"/>
              </w:rPr>
            </w:pPr>
          </w:p>
        </w:tc>
        <w:tc>
          <w:tcPr>
            <w:tcW w:w="709" w:type="dxa"/>
            <w:vAlign w:val="center"/>
          </w:tcPr>
          <w:p w:rsidR="00390FE4" w:rsidRPr="00661F0A" w:rsidRDefault="00812614" w:rsidP="00990429">
            <w:pPr>
              <w:jc w:val="center"/>
              <w:rPr>
                <w:rFonts w:ascii="Arial" w:hAnsi="Arial" w:cs="Arial"/>
                <w:sz w:val="20"/>
                <w:szCs w:val="20"/>
              </w:rPr>
            </w:pPr>
            <w:r>
              <w:rPr>
                <w:rFonts w:ascii="Arial" w:hAnsi="Arial" w:cs="Arial"/>
                <w:sz w:val="20"/>
                <w:szCs w:val="20"/>
              </w:rPr>
              <w:t>0</w:t>
            </w:r>
            <w:r w:rsidR="00390FE4" w:rsidRPr="00661F0A">
              <w:rPr>
                <w:rFonts w:ascii="Arial" w:hAnsi="Arial" w:cs="Arial"/>
                <w:sz w:val="20"/>
                <w:szCs w:val="20"/>
              </w:rPr>
              <w:t>%</w:t>
            </w:r>
          </w:p>
        </w:tc>
        <w:tc>
          <w:tcPr>
            <w:tcW w:w="3543" w:type="dxa"/>
            <w:vMerge/>
          </w:tcPr>
          <w:p w:rsidR="00390FE4" w:rsidRDefault="00390FE4" w:rsidP="00990429">
            <w:pPr>
              <w:rPr>
                <w:rFonts w:ascii="Arial" w:hAnsi="Arial" w:cs="Arial"/>
              </w:rPr>
            </w:pPr>
          </w:p>
        </w:tc>
      </w:tr>
      <w:tr w:rsidR="00390FE4" w:rsidTr="00E26310">
        <w:trPr>
          <w:trHeight w:val="61"/>
        </w:trPr>
        <w:tc>
          <w:tcPr>
            <w:tcW w:w="2972" w:type="dxa"/>
            <w:vMerge/>
          </w:tcPr>
          <w:p w:rsidR="00390FE4" w:rsidRDefault="00390FE4" w:rsidP="00990429">
            <w:pPr>
              <w:rPr>
                <w:rFonts w:ascii="Arial" w:hAnsi="Arial" w:cs="Arial"/>
              </w:rPr>
            </w:pPr>
          </w:p>
        </w:tc>
        <w:tc>
          <w:tcPr>
            <w:tcW w:w="4961" w:type="dxa"/>
            <w:vMerge/>
          </w:tcPr>
          <w:p w:rsidR="00390FE4" w:rsidRDefault="00390FE4" w:rsidP="00990429">
            <w:pPr>
              <w:rPr>
                <w:rFonts w:ascii="Arial" w:hAnsi="Arial" w:cs="Arial"/>
              </w:rPr>
            </w:pPr>
          </w:p>
        </w:tc>
        <w:tc>
          <w:tcPr>
            <w:tcW w:w="2552" w:type="dxa"/>
          </w:tcPr>
          <w:p w:rsidR="00390FE4" w:rsidRPr="00661F0A" w:rsidRDefault="00390FE4" w:rsidP="00990429">
            <w:pPr>
              <w:rPr>
                <w:rFonts w:ascii="Arial" w:hAnsi="Arial" w:cs="Arial"/>
                <w:sz w:val="18"/>
                <w:szCs w:val="18"/>
              </w:rPr>
            </w:pPr>
            <w:r w:rsidRPr="00661F0A">
              <w:rPr>
                <w:rFonts w:ascii="Arial" w:hAnsi="Arial" w:cs="Arial"/>
                <w:b/>
                <w:sz w:val="18"/>
                <w:szCs w:val="18"/>
              </w:rPr>
              <w:t>Impact of options</w:t>
            </w:r>
            <w:r w:rsidRPr="00661F0A">
              <w:rPr>
                <w:rFonts w:ascii="Arial" w:hAnsi="Arial" w:cs="Arial"/>
                <w:sz w:val="18"/>
                <w:szCs w:val="18"/>
              </w:rPr>
              <w:t xml:space="preserve"> (indicate if/how optional choices will have a significant impact)</w:t>
            </w:r>
          </w:p>
        </w:tc>
        <w:tc>
          <w:tcPr>
            <w:tcW w:w="1276" w:type="dxa"/>
            <w:gridSpan w:val="2"/>
          </w:tcPr>
          <w:p w:rsidR="00390FE4" w:rsidRPr="00661F0A" w:rsidRDefault="00812614" w:rsidP="00990429">
            <w:pPr>
              <w:rPr>
                <w:rFonts w:ascii="Arial" w:hAnsi="Arial" w:cs="Arial"/>
                <w:sz w:val="18"/>
                <w:szCs w:val="18"/>
              </w:rPr>
            </w:pPr>
            <w:r>
              <w:rPr>
                <w:rFonts w:ascii="Arial" w:hAnsi="Arial" w:cs="Arial"/>
                <w:sz w:val="18"/>
                <w:szCs w:val="18"/>
              </w:rPr>
              <w:t>No options.</w:t>
            </w:r>
          </w:p>
        </w:tc>
        <w:tc>
          <w:tcPr>
            <w:tcW w:w="3543" w:type="dxa"/>
            <w:vMerge/>
          </w:tcPr>
          <w:p w:rsidR="00390FE4" w:rsidRDefault="00390FE4" w:rsidP="00990429">
            <w:pPr>
              <w:rPr>
                <w:rFonts w:ascii="Arial" w:hAnsi="Arial" w:cs="Arial"/>
              </w:rPr>
            </w:pPr>
          </w:p>
        </w:tc>
      </w:tr>
    </w:tbl>
    <w:p w:rsidR="00390FE4" w:rsidRDefault="00390FE4" w:rsidP="00390FE4"/>
    <w:p w:rsidR="00390FE4" w:rsidRPr="00423AB1" w:rsidRDefault="00390FE4">
      <w:pPr>
        <w:rPr>
          <w:rFonts w:ascii="Arial" w:hAnsi="Arial" w:cs="Arial"/>
        </w:rPr>
      </w:pPr>
    </w:p>
    <w:tbl>
      <w:tblPr>
        <w:tblStyle w:val="TableGrid"/>
        <w:tblW w:w="0" w:type="auto"/>
        <w:tblLook w:val="04A0" w:firstRow="1" w:lastRow="0" w:firstColumn="1" w:lastColumn="0" w:noHBand="0" w:noVBand="1"/>
      </w:tblPr>
      <w:tblGrid>
        <w:gridCol w:w="15126"/>
      </w:tblGrid>
      <w:tr w:rsidR="001A58DB" w:rsidRPr="00423AB1" w:rsidTr="001A58DB">
        <w:tc>
          <w:tcPr>
            <w:tcW w:w="15352" w:type="dxa"/>
          </w:tcPr>
          <w:p w:rsidR="001A58DB" w:rsidRPr="00423AB1" w:rsidRDefault="001A58DB" w:rsidP="001A58DB">
            <w:pPr>
              <w:pStyle w:val="Heading3"/>
              <w:outlineLvl w:val="2"/>
              <w:rPr>
                <w:rFonts w:ascii="Arial" w:hAnsi="Arial" w:cs="Arial"/>
              </w:rPr>
            </w:pPr>
            <w:r w:rsidRPr="00423AB1">
              <w:rPr>
                <w:rFonts w:ascii="Arial" w:hAnsi="Arial" w:cs="Arial"/>
              </w:rPr>
              <w:t xml:space="preserve">Additional Information </w:t>
            </w:r>
          </w:p>
        </w:tc>
      </w:tr>
      <w:tr w:rsidR="001A58DB" w:rsidRPr="00423AB1" w:rsidTr="001A58DB">
        <w:tc>
          <w:tcPr>
            <w:tcW w:w="15352" w:type="dxa"/>
          </w:tcPr>
          <w:p w:rsidR="001A58DB" w:rsidRPr="00423AB1" w:rsidRDefault="0007107B" w:rsidP="001A58DB">
            <w:pPr>
              <w:rPr>
                <w:rFonts w:ascii="Arial" w:hAnsi="Arial" w:cs="Arial"/>
                <w:i/>
              </w:rPr>
            </w:pPr>
            <w:r>
              <w:rPr>
                <w:rFonts w:ascii="Arial" w:hAnsi="Arial" w:cs="Arial"/>
                <w:i/>
                <w:iCs/>
                <w:sz w:val="20"/>
                <w:szCs w:val="20"/>
              </w:rPr>
              <w:t xml:space="preserve">No additional information to provide. </w:t>
            </w:r>
          </w:p>
          <w:p w:rsidR="001A58DB" w:rsidRPr="00423AB1" w:rsidRDefault="001A58DB" w:rsidP="001A58DB">
            <w:pPr>
              <w:pStyle w:val="Heading3"/>
              <w:outlineLvl w:val="2"/>
              <w:rPr>
                <w:rFonts w:ascii="Arial" w:hAnsi="Arial" w:cs="Arial"/>
              </w:rPr>
            </w:pPr>
          </w:p>
        </w:tc>
      </w:tr>
    </w:tbl>
    <w:p w:rsidR="006511C6" w:rsidRDefault="006511C6">
      <w:pPr>
        <w:rPr>
          <w:rFonts w:ascii="Arial" w:hAnsi="Arial" w:cs="Arial"/>
        </w:rPr>
      </w:pPr>
    </w:p>
    <w:p w:rsidR="006511C6" w:rsidRDefault="006511C6">
      <w:pPr>
        <w:rPr>
          <w:rFonts w:ascii="Arial" w:hAnsi="Arial" w:cs="Arial"/>
        </w:rPr>
      </w:pPr>
    </w:p>
    <w:p w:rsidR="006511C6" w:rsidRDefault="006511C6">
      <w:pPr>
        <w:rPr>
          <w:rFonts w:ascii="Arial" w:hAnsi="Arial" w:cs="Arial"/>
        </w:rPr>
      </w:pPr>
    </w:p>
    <w:p w:rsidR="006511C6" w:rsidRDefault="006511C6" w:rsidP="006511C6">
      <w:pPr>
        <w:pStyle w:val="Heading2"/>
        <w:rPr>
          <w:rFonts w:ascii="Arial" w:hAnsi="Arial" w:cs="Arial"/>
        </w:rPr>
      </w:pPr>
      <w:r w:rsidRPr="00423AB1">
        <w:rPr>
          <w:rFonts w:ascii="Arial" w:hAnsi="Arial" w:cs="Arial"/>
        </w:rPr>
        <w:t xml:space="preserve">Section Three </w:t>
      </w:r>
    </w:p>
    <w:p w:rsidR="001A58DB" w:rsidRPr="00423AB1" w:rsidRDefault="006511C6" w:rsidP="006511C6">
      <w:pPr>
        <w:rPr>
          <w:rFonts w:ascii="Arial" w:eastAsiaTheme="majorEastAsia" w:hAnsi="Arial" w:cs="Arial"/>
          <w:b/>
          <w:bCs/>
          <w:color w:val="5B9BD5" w:themeColor="accent1"/>
          <w:sz w:val="26"/>
          <w:szCs w:val="26"/>
        </w:rPr>
      </w:pPr>
      <w:r w:rsidRPr="006511C6">
        <w:rPr>
          <w:rFonts w:ascii="Arial" w:hAnsi="Arial" w:cs="Arial"/>
        </w:rPr>
        <w:t>Below are the module specifications for this Programme</w:t>
      </w:r>
      <w:r w:rsidRPr="00423AB1">
        <w:rPr>
          <w:rFonts w:ascii="Arial" w:hAnsi="Arial" w:cs="Arial"/>
        </w:rPr>
        <w:t xml:space="preserve"> </w:t>
      </w:r>
      <w:r w:rsidR="001A58DB" w:rsidRPr="00423AB1">
        <w:rPr>
          <w:rFonts w:ascii="Arial" w:hAnsi="Arial" w:cs="Arial"/>
        </w:rPr>
        <w:br w:type="page"/>
      </w:r>
    </w:p>
    <w:p w:rsidR="001A58DB" w:rsidRPr="00423AB1" w:rsidRDefault="001A58DB" w:rsidP="000B5849">
      <w:pPr>
        <w:pStyle w:val="Heading2"/>
        <w:rPr>
          <w:rFonts w:ascii="Arial" w:hAnsi="Arial" w:cs="Arial"/>
        </w:rPr>
        <w:sectPr w:rsidR="001A58DB" w:rsidRPr="00423AB1" w:rsidSect="000B5849">
          <w:pgSz w:w="16838" w:h="11906" w:orient="landscape"/>
          <w:pgMar w:top="851" w:right="851" w:bottom="851" w:left="851" w:header="709" w:footer="709" w:gutter="0"/>
          <w:cols w:space="708"/>
          <w:docGrid w:linePitch="360"/>
        </w:sectPr>
      </w:pPr>
    </w:p>
    <w:tbl>
      <w:tblPr>
        <w:tblStyle w:val="TableGrid"/>
        <w:tblW w:w="0" w:type="auto"/>
        <w:tblLook w:val="04A0" w:firstRow="1" w:lastRow="0" w:firstColumn="1" w:lastColumn="0" w:noHBand="0" w:noVBand="1"/>
      </w:tblPr>
      <w:tblGrid>
        <w:gridCol w:w="7338"/>
        <w:gridCol w:w="2835"/>
      </w:tblGrid>
      <w:tr w:rsidR="006511C6" w:rsidRPr="00B61F72" w:rsidTr="00E137B3">
        <w:tc>
          <w:tcPr>
            <w:tcW w:w="7338" w:type="dxa"/>
            <w:shd w:val="clear" w:color="auto" w:fill="FFF2CC" w:themeFill="accent4" w:themeFillTint="33"/>
          </w:tcPr>
          <w:p w:rsidR="006511C6" w:rsidRPr="00B61F72" w:rsidRDefault="006511C6" w:rsidP="00E137B3">
            <w:pPr>
              <w:pStyle w:val="Heading3"/>
              <w:jc w:val="both"/>
              <w:outlineLvl w:val="2"/>
              <w:rPr>
                <w:rFonts w:ascii="Arial" w:hAnsi="Arial" w:cs="Arial"/>
              </w:rPr>
            </w:pPr>
            <w:r w:rsidRPr="00B61F72">
              <w:rPr>
                <w:rFonts w:ascii="Arial" w:hAnsi="Arial" w:cs="Arial"/>
              </w:rPr>
              <w:lastRenderedPageBreak/>
              <w:t xml:space="preserve">Module Title </w:t>
            </w:r>
            <w:r>
              <w:rPr>
                <w:rFonts w:ascii="Arial" w:hAnsi="Arial" w:cs="Arial"/>
              </w:rPr>
              <w:t>IA1 Internal Audit and its Context</w:t>
            </w:r>
          </w:p>
        </w:tc>
        <w:tc>
          <w:tcPr>
            <w:tcW w:w="2835" w:type="dxa"/>
            <w:shd w:val="clear" w:color="auto" w:fill="FFF2CC" w:themeFill="accent4" w:themeFillTint="33"/>
          </w:tcPr>
          <w:p w:rsidR="006511C6" w:rsidRPr="00B61F72" w:rsidRDefault="006511C6" w:rsidP="00E137B3">
            <w:pPr>
              <w:pStyle w:val="Heading3"/>
              <w:jc w:val="both"/>
              <w:outlineLvl w:val="2"/>
              <w:rPr>
                <w:rFonts w:ascii="Arial" w:hAnsi="Arial" w:cs="Arial"/>
              </w:rPr>
            </w:pPr>
            <w:r>
              <w:rPr>
                <w:rFonts w:ascii="Arial" w:hAnsi="Arial" w:cs="Arial"/>
              </w:rPr>
              <w:t>Code AMC7031</w:t>
            </w:r>
          </w:p>
        </w:tc>
      </w:tr>
      <w:tr w:rsidR="006511C6" w:rsidRPr="00B61F72" w:rsidTr="00E137B3">
        <w:tc>
          <w:tcPr>
            <w:tcW w:w="7338" w:type="dxa"/>
            <w:shd w:val="clear" w:color="auto" w:fill="FFF2CC" w:themeFill="accent4" w:themeFillTint="33"/>
          </w:tcPr>
          <w:p w:rsidR="006511C6" w:rsidRPr="00B61F72" w:rsidRDefault="006511C6" w:rsidP="00E137B3">
            <w:pPr>
              <w:pStyle w:val="Heading3"/>
              <w:jc w:val="both"/>
              <w:outlineLvl w:val="2"/>
              <w:rPr>
                <w:rFonts w:ascii="Arial" w:hAnsi="Arial" w:cs="Arial"/>
              </w:rPr>
            </w:pPr>
            <w:r>
              <w:rPr>
                <w:rFonts w:ascii="Arial" w:hAnsi="Arial" w:cs="Arial"/>
              </w:rPr>
              <w:t>Credit Value CATS: 20 ECTS: 10</w:t>
            </w:r>
          </w:p>
        </w:tc>
        <w:tc>
          <w:tcPr>
            <w:tcW w:w="2835" w:type="dxa"/>
            <w:shd w:val="clear" w:color="auto" w:fill="FFF2CC" w:themeFill="accent4" w:themeFillTint="33"/>
          </w:tcPr>
          <w:p w:rsidR="006511C6" w:rsidRDefault="006511C6" w:rsidP="00E137B3">
            <w:pPr>
              <w:pStyle w:val="Heading3"/>
              <w:jc w:val="both"/>
              <w:outlineLvl w:val="2"/>
              <w:rPr>
                <w:rFonts w:ascii="Arial" w:hAnsi="Arial" w:cs="Arial"/>
              </w:rPr>
            </w:pPr>
            <w:r>
              <w:rPr>
                <w:rFonts w:ascii="Arial" w:hAnsi="Arial" w:cs="Arial"/>
              </w:rPr>
              <w:t>Level 7</w:t>
            </w:r>
          </w:p>
        </w:tc>
      </w:tr>
      <w:tr w:rsidR="006511C6" w:rsidRPr="00B61F72" w:rsidTr="00E137B3">
        <w:tc>
          <w:tcPr>
            <w:tcW w:w="10173" w:type="dxa"/>
            <w:gridSpan w:val="2"/>
          </w:tcPr>
          <w:p w:rsidR="006511C6" w:rsidRPr="00B61F72" w:rsidRDefault="006511C6" w:rsidP="00E137B3">
            <w:pPr>
              <w:pStyle w:val="Heading3"/>
              <w:jc w:val="both"/>
              <w:outlineLvl w:val="2"/>
              <w:rPr>
                <w:rFonts w:ascii="Arial" w:hAnsi="Arial" w:cs="Arial"/>
              </w:rPr>
            </w:pPr>
            <w:r w:rsidRPr="00B61F72">
              <w:rPr>
                <w:rFonts w:ascii="Arial" w:hAnsi="Arial" w:cs="Arial"/>
              </w:rPr>
              <w:t xml:space="preserve">Module Overview </w:t>
            </w:r>
          </w:p>
        </w:tc>
      </w:tr>
      <w:tr w:rsidR="006511C6" w:rsidRPr="00C0631C" w:rsidTr="00E137B3">
        <w:tc>
          <w:tcPr>
            <w:tcW w:w="10173" w:type="dxa"/>
            <w:gridSpan w:val="2"/>
          </w:tcPr>
          <w:p w:rsidR="006511C6" w:rsidRPr="00C0631C" w:rsidRDefault="006511C6" w:rsidP="00E137B3">
            <w:pPr>
              <w:spacing w:before="120" w:after="120"/>
              <w:jc w:val="both"/>
              <w:rPr>
                <w:rFonts w:ascii="Arial" w:hAnsi="Arial" w:cs="Arial"/>
                <w:b/>
              </w:rPr>
            </w:pPr>
            <w:r w:rsidRPr="00C0631C">
              <w:rPr>
                <w:rFonts w:ascii="Arial" w:hAnsi="Arial" w:cs="Arial"/>
                <w:b/>
              </w:rPr>
              <w:t>Relationship with Programme Philosophy and Aims</w:t>
            </w:r>
          </w:p>
          <w:p w:rsidR="006511C6" w:rsidRDefault="006511C6" w:rsidP="00E137B3">
            <w:pPr>
              <w:spacing w:before="120" w:after="120"/>
              <w:jc w:val="both"/>
              <w:rPr>
                <w:rFonts w:ascii="Arial" w:hAnsi="Arial" w:cs="Arial"/>
              </w:rPr>
            </w:pPr>
            <w:r w:rsidRPr="00C0631C">
              <w:rPr>
                <w:rFonts w:ascii="Arial" w:hAnsi="Arial" w:cs="Arial"/>
              </w:rPr>
              <w:t>This module consider</w:t>
            </w:r>
            <w:r>
              <w:rPr>
                <w:rFonts w:ascii="Arial" w:hAnsi="Arial" w:cs="Arial"/>
              </w:rPr>
              <w:t>s</w:t>
            </w:r>
            <w:r w:rsidRPr="00C0631C">
              <w:rPr>
                <w:rFonts w:ascii="Arial" w:hAnsi="Arial" w:cs="Arial"/>
              </w:rPr>
              <w:t xml:space="preserve"> the purpose of different organisation types, the people of organisations and how they are motivated, structured and communicated with</w:t>
            </w:r>
            <w:r>
              <w:rPr>
                <w:rFonts w:ascii="Arial" w:hAnsi="Arial" w:cs="Arial"/>
              </w:rPr>
              <w:t xml:space="preserve">, as well as </w:t>
            </w:r>
            <w:r w:rsidRPr="00C0631C">
              <w:rPr>
                <w:rFonts w:ascii="Arial" w:hAnsi="Arial" w:cs="Arial"/>
              </w:rPr>
              <w:t xml:space="preserve">the reasons why organisations fail. This will then be built upon to look at why internal audit is needed, what internal audit is and the International Professional Practices Framework which guides the profession. This module provides the foundation from which the </w:t>
            </w:r>
            <w:r>
              <w:rPr>
                <w:rFonts w:ascii="Arial" w:hAnsi="Arial" w:cs="Arial"/>
              </w:rPr>
              <w:t>rest of the</w:t>
            </w:r>
            <w:r w:rsidRPr="00C0631C">
              <w:rPr>
                <w:rFonts w:ascii="Arial" w:hAnsi="Arial" w:cs="Arial"/>
              </w:rPr>
              <w:t xml:space="preserve"> modules then build. </w:t>
            </w:r>
          </w:p>
          <w:p w:rsidR="006511C6" w:rsidRDefault="006511C6" w:rsidP="00E137B3">
            <w:pPr>
              <w:spacing w:after="200" w:line="276" w:lineRule="auto"/>
              <w:ind w:left="29"/>
              <w:jc w:val="both"/>
              <w:rPr>
                <w:rFonts w:ascii="Arial" w:hAnsi="Arial" w:cs="Arial"/>
              </w:rPr>
            </w:pPr>
            <w:r>
              <w:rPr>
                <w:rFonts w:ascii="Arial" w:hAnsi="Arial" w:cs="Arial"/>
              </w:rPr>
              <w:t>Therefore this module supports all of the programme learning outcomes to some extent, but those which are of greatest relevance are:</w:t>
            </w:r>
          </w:p>
          <w:p w:rsidR="006511C6" w:rsidRDefault="006511C6" w:rsidP="0059046B">
            <w:pPr>
              <w:pStyle w:val="ListParagraph"/>
              <w:numPr>
                <w:ilvl w:val="0"/>
                <w:numId w:val="20"/>
              </w:numPr>
              <w:spacing w:after="200" w:line="276" w:lineRule="auto"/>
              <w:jc w:val="both"/>
              <w:rPr>
                <w:rFonts w:ascii="Arial" w:hAnsi="Arial" w:cs="Arial"/>
              </w:rPr>
            </w:pPr>
            <w:r w:rsidRPr="00481B7C">
              <w:rPr>
                <w:rFonts w:ascii="Arial" w:hAnsi="Arial" w:cs="Arial"/>
              </w:rPr>
              <w:t>Promote and apply professional ethics.</w:t>
            </w:r>
          </w:p>
          <w:p w:rsidR="006511C6" w:rsidRDefault="006511C6" w:rsidP="0059046B">
            <w:pPr>
              <w:pStyle w:val="ListParagraph"/>
              <w:numPr>
                <w:ilvl w:val="0"/>
                <w:numId w:val="21"/>
              </w:numPr>
              <w:spacing w:after="200" w:line="276" w:lineRule="auto"/>
              <w:jc w:val="both"/>
              <w:rPr>
                <w:rFonts w:ascii="Arial" w:hAnsi="Arial" w:cs="Arial"/>
              </w:rPr>
            </w:pPr>
            <w:r w:rsidRPr="00481B7C">
              <w:rPr>
                <w:rFonts w:ascii="Arial" w:hAnsi="Arial" w:cs="Arial"/>
              </w:rPr>
              <w:t>Evaluate compliance with the International Professional Practices Framework issued by The Institute of Internal Auditors Inc.</w:t>
            </w:r>
          </w:p>
          <w:p w:rsidR="006511C6" w:rsidRPr="00481B7C" w:rsidRDefault="006511C6" w:rsidP="0059046B">
            <w:pPr>
              <w:pStyle w:val="ListParagraph"/>
              <w:numPr>
                <w:ilvl w:val="0"/>
                <w:numId w:val="21"/>
              </w:numPr>
              <w:spacing w:after="200" w:line="276" w:lineRule="auto"/>
              <w:jc w:val="both"/>
              <w:rPr>
                <w:rFonts w:ascii="Arial" w:hAnsi="Arial" w:cs="Arial"/>
              </w:rPr>
            </w:pPr>
            <w:r>
              <w:rPr>
                <w:rFonts w:ascii="Arial" w:hAnsi="Arial" w:cs="Arial"/>
              </w:rPr>
              <w:t>Critically assess the governance, risk and controls of an organisation.</w:t>
            </w:r>
          </w:p>
          <w:p w:rsidR="006511C6" w:rsidRPr="00C0631C" w:rsidRDefault="006511C6" w:rsidP="00E137B3">
            <w:pPr>
              <w:jc w:val="both"/>
              <w:rPr>
                <w:rFonts w:ascii="Arial" w:hAnsi="Arial" w:cs="Arial"/>
                <w:b/>
              </w:rPr>
            </w:pPr>
            <w:r w:rsidRPr="00C0631C">
              <w:rPr>
                <w:rFonts w:ascii="Arial" w:hAnsi="Arial" w:cs="Arial"/>
                <w:b/>
              </w:rPr>
              <w:t>Learning &amp; Teaching</w:t>
            </w:r>
          </w:p>
          <w:p w:rsidR="006511C6" w:rsidRPr="00C0631C" w:rsidRDefault="006511C6" w:rsidP="00E137B3">
            <w:pPr>
              <w:spacing w:before="120" w:after="120" w:line="276" w:lineRule="auto"/>
              <w:jc w:val="both"/>
              <w:rPr>
                <w:rFonts w:ascii="Arial" w:eastAsia="Calibri" w:hAnsi="Arial" w:cs="Arial"/>
                <w:bCs/>
                <w:noProof/>
              </w:rPr>
            </w:pPr>
            <w:r w:rsidRPr="00C0631C">
              <w:rPr>
                <w:rFonts w:ascii="Arial" w:eastAsia="Calibri" w:hAnsi="Arial" w:cs="Arial"/>
                <w:bCs/>
                <w:noProof/>
              </w:rPr>
              <w:t xml:space="preserve">The learning and teaching methods are designed to encourage and support independent learning. </w:t>
            </w:r>
          </w:p>
          <w:p w:rsidR="006511C6" w:rsidRPr="00C0631C" w:rsidRDefault="006511C6" w:rsidP="00E137B3">
            <w:pPr>
              <w:spacing w:before="120" w:after="120" w:line="276" w:lineRule="auto"/>
              <w:jc w:val="both"/>
              <w:rPr>
                <w:rFonts w:ascii="Arial" w:eastAsia="Calibri" w:hAnsi="Arial" w:cs="Arial"/>
                <w:bCs/>
                <w:noProof/>
              </w:rPr>
            </w:pPr>
            <w:r w:rsidRPr="00C0631C">
              <w:rPr>
                <w:rFonts w:ascii="Arial" w:eastAsia="Calibri" w:hAnsi="Arial" w:cs="Arial"/>
                <w:bCs/>
                <w:noProof/>
              </w:rPr>
              <w:t>Students are provided with a guided pathway through the learning resources, which are provided on the Virtual Learning Environment ‘Moodle’. These resources include (but are not limited to):</w:t>
            </w:r>
          </w:p>
          <w:p w:rsidR="006511C6" w:rsidRPr="00C0631C" w:rsidRDefault="006511C6" w:rsidP="0059046B">
            <w:pPr>
              <w:numPr>
                <w:ilvl w:val="0"/>
                <w:numId w:val="17"/>
              </w:numPr>
              <w:spacing w:before="120" w:after="120" w:line="276" w:lineRule="auto"/>
              <w:contextualSpacing/>
              <w:jc w:val="both"/>
              <w:rPr>
                <w:rFonts w:ascii="Arial" w:eastAsia="Calibri" w:hAnsi="Arial" w:cs="Arial"/>
                <w:bCs/>
                <w:noProof/>
              </w:rPr>
            </w:pPr>
            <w:r w:rsidRPr="00C0631C">
              <w:rPr>
                <w:rFonts w:ascii="Arial" w:eastAsia="Calibri" w:hAnsi="Arial" w:cs="Arial"/>
                <w:bCs/>
                <w:noProof/>
              </w:rPr>
              <w:t>Presentations</w:t>
            </w:r>
          </w:p>
          <w:p w:rsidR="006511C6" w:rsidRPr="00C0631C" w:rsidRDefault="006511C6" w:rsidP="0059046B">
            <w:pPr>
              <w:numPr>
                <w:ilvl w:val="0"/>
                <w:numId w:val="17"/>
              </w:numPr>
              <w:spacing w:before="120" w:after="120" w:line="276" w:lineRule="auto"/>
              <w:contextualSpacing/>
              <w:jc w:val="both"/>
              <w:rPr>
                <w:rFonts w:ascii="Arial" w:eastAsia="Calibri" w:hAnsi="Arial" w:cs="Arial"/>
                <w:bCs/>
                <w:noProof/>
              </w:rPr>
            </w:pPr>
            <w:r w:rsidRPr="00C0631C">
              <w:rPr>
                <w:rFonts w:ascii="Arial" w:eastAsia="Calibri" w:hAnsi="Arial" w:cs="Arial"/>
                <w:bCs/>
                <w:noProof/>
              </w:rPr>
              <w:t>Quizes, with feedback</w:t>
            </w:r>
          </w:p>
          <w:p w:rsidR="006511C6" w:rsidRPr="00C0631C" w:rsidRDefault="006511C6" w:rsidP="0059046B">
            <w:pPr>
              <w:numPr>
                <w:ilvl w:val="0"/>
                <w:numId w:val="17"/>
              </w:numPr>
              <w:spacing w:before="120" w:after="120" w:line="276" w:lineRule="auto"/>
              <w:contextualSpacing/>
              <w:jc w:val="both"/>
              <w:rPr>
                <w:rFonts w:ascii="Arial" w:eastAsia="Calibri" w:hAnsi="Arial" w:cs="Arial"/>
                <w:bCs/>
                <w:noProof/>
              </w:rPr>
            </w:pPr>
            <w:r w:rsidRPr="00C0631C">
              <w:rPr>
                <w:rFonts w:ascii="Arial" w:eastAsia="Calibri" w:hAnsi="Arial" w:cs="Arial"/>
                <w:bCs/>
                <w:noProof/>
              </w:rPr>
              <w:t>External professional published articles, journals, standards</w:t>
            </w:r>
          </w:p>
          <w:p w:rsidR="006511C6" w:rsidRPr="00C0631C" w:rsidRDefault="006511C6" w:rsidP="0059046B">
            <w:pPr>
              <w:numPr>
                <w:ilvl w:val="0"/>
                <w:numId w:val="17"/>
              </w:numPr>
              <w:spacing w:before="120" w:after="120" w:line="276" w:lineRule="auto"/>
              <w:contextualSpacing/>
              <w:jc w:val="both"/>
              <w:rPr>
                <w:rFonts w:ascii="Arial" w:eastAsia="Calibri" w:hAnsi="Arial" w:cs="Arial"/>
                <w:bCs/>
                <w:noProof/>
              </w:rPr>
            </w:pPr>
            <w:r w:rsidRPr="00C0631C">
              <w:rPr>
                <w:rFonts w:ascii="Arial" w:eastAsia="Calibri" w:hAnsi="Arial" w:cs="Arial"/>
                <w:bCs/>
                <w:noProof/>
              </w:rPr>
              <w:t>E-learning (MyCAT)</w:t>
            </w:r>
          </w:p>
          <w:p w:rsidR="006511C6" w:rsidRPr="00C0631C" w:rsidRDefault="006511C6" w:rsidP="0059046B">
            <w:pPr>
              <w:numPr>
                <w:ilvl w:val="0"/>
                <w:numId w:val="17"/>
              </w:numPr>
              <w:spacing w:before="120" w:after="120" w:line="276" w:lineRule="auto"/>
              <w:contextualSpacing/>
              <w:jc w:val="both"/>
              <w:rPr>
                <w:rFonts w:ascii="Arial" w:eastAsia="Calibri" w:hAnsi="Arial" w:cs="Arial"/>
                <w:bCs/>
                <w:noProof/>
              </w:rPr>
            </w:pPr>
            <w:r w:rsidRPr="00C0631C">
              <w:rPr>
                <w:rFonts w:ascii="Arial" w:eastAsia="Calibri" w:hAnsi="Arial" w:cs="Arial"/>
                <w:bCs/>
                <w:noProof/>
              </w:rPr>
              <w:t>Practical exercises to apply their knowledge</w:t>
            </w:r>
          </w:p>
          <w:p w:rsidR="006511C6" w:rsidRPr="00C0631C" w:rsidRDefault="006511C6" w:rsidP="00E137B3">
            <w:pPr>
              <w:spacing w:before="120" w:after="120" w:line="276" w:lineRule="auto"/>
              <w:jc w:val="both"/>
              <w:rPr>
                <w:rFonts w:ascii="Arial" w:eastAsia="Calibri" w:hAnsi="Arial" w:cs="Arial"/>
                <w:bCs/>
                <w:noProof/>
              </w:rPr>
            </w:pPr>
            <w:r w:rsidRPr="00C0631C">
              <w:rPr>
                <w:rFonts w:ascii="Arial" w:eastAsia="Calibri" w:hAnsi="Arial" w:cs="Arial"/>
                <w:bCs/>
                <w:noProof/>
              </w:rPr>
              <w:t xml:space="preserve">Wherever possible real life case studies will be used to illustrate the learning. </w:t>
            </w:r>
          </w:p>
          <w:p w:rsidR="006511C6" w:rsidRDefault="006511C6" w:rsidP="00E137B3">
            <w:pPr>
              <w:jc w:val="both"/>
              <w:rPr>
                <w:rFonts w:ascii="Arial" w:eastAsia="Calibri" w:hAnsi="Arial" w:cs="Arial"/>
                <w:bCs/>
                <w:noProof/>
              </w:rPr>
            </w:pPr>
            <w:r w:rsidRPr="00C0631C">
              <w:rPr>
                <w:rFonts w:ascii="Arial" w:eastAsia="Calibri" w:hAnsi="Arial" w:cs="Arial"/>
                <w:bCs/>
                <w:noProof/>
              </w:rPr>
              <w:t xml:space="preserve">Face-to-face delivery (full time and part time block release students) will be </w:t>
            </w:r>
            <w:r>
              <w:rPr>
                <w:rFonts w:ascii="Arial" w:eastAsia="Calibri" w:hAnsi="Arial" w:cs="Arial"/>
                <w:bCs/>
                <w:noProof/>
              </w:rPr>
              <w:t xml:space="preserve">delivered in an intensive week at the very start of study with full and part time (block release) students studying together. This approach will help the different cohorts of students to meet and network, thereby creating greater opportunities for peer support. The week will </w:t>
            </w:r>
            <w:r w:rsidRPr="00C0631C">
              <w:rPr>
                <w:rFonts w:ascii="Arial" w:eastAsia="Calibri" w:hAnsi="Arial" w:cs="Arial"/>
                <w:bCs/>
                <w:noProof/>
              </w:rPr>
              <w:t>predomionantly</w:t>
            </w:r>
            <w:r>
              <w:rPr>
                <w:rFonts w:ascii="Arial" w:eastAsia="Calibri" w:hAnsi="Arial" w:cs="Arial"/>
                <w:bCs/>
                <w:noProof/>
              </w:rPr>
              <w:t xml:space="preserve"> be</w:t>
            </w:r>
            <w:r w:rsidRPr="00C0631C">
              <w:rPr>
                <w:rFonts w:ascii="Arial" w:eastAsia="Calibri" w:hAnsi="Arial" w:cs="Arial"/>
                <w:bCs/>
                <w:noProof/>
              </w:rPr>
              <w:t xml:space="preserve"> in the form of workshops </w:t>
            </w:r>
            <w:r>
              <w:rPr>
                <w:rFonts w:ascii="Arial" w:eastAsia="Calibri" w:hAnsi="Arial" w:cs="Arial"/>
                <w:bCs/>
                <w:noProof/>
              </w:rPr>
              <w:t xml:space="preserve">of group activities </w:t>
            </w:r>
            <w:r w:rsidRPr="00C0631C">
              <w:rPr>
                <w:rFonts w:ascii="Arial" w:eastAsia="Calibri" w:hAnsi="Arial" w:cs="Arial"/>
                <w:bCs/>
                <w:noProof/>
              </w:rPr>
              <w:t>allowing students to explore and apply the understanding they have gained from prior reading provided on Moodle</w:t>
            </w:r>
            <w:r>
              <w:rPr>
                <w:rFonts w:ascii="Arial" w:eastAsia="Calibri" w:hAnsi="Arial" w:cs="Arial"/>
                <w:bCs/>
                <w:noProof/>
              </w:rPr>
              <w:t xml:space="preserve"> and be given formative feedback by the lecture team which can be used to help with the assessment. </w:t>
            </w:r>
          </w:p>
          <w:p w:rsidR="006511C6" w:rsidRDefault="006511C6" w:rsidP="00E137B3">
            <w:pPr>
              <w:jc w:val="both"/>
              <w:rPr>
                <w:rFonts w:ascii="Arial" w:eastAsia="Calibri" w:hAnsi="Arial" w:cs="Arial"/>
                <w:bCs/>
                <w:noProof/>
              </w:rPr>
            </w:pPr>
          </w:p>
          <w:p w:rsidR="006511C6" w:rsidRDefault="006511C6" w:rsidP="00E137B3">
            <w:pPr>
              <w:jc w:val="both"/>
              <w:rPr>
                <w:rFonts w:ascii="Arial" w:eastAsia="Calibri" w:hAnsi="Arial" w:cs="Arial"/>
                <w:bCs/>
                <w:noProof/>
              </w:rPr>
            </w:pPr>
            <w:r>
              <w:rPr>
                <w:rFonts w:ascii="Arial" w:eastAsia="Calibri" w:hAnsi="Arial" w:cs="Arial"/>
                <w:bCs/>
                <w:noProof/>
              </w:rPr>
              <w:t>Distance learning students will have access to all the materials through Moodle. During the intensive week the output from group activities will also be added to Moodle, allowing distance learning students to compare their own output with those of the group.</w:t>
            </w:r>
          </w:p>
          <w:p w:rsidR="006511C6" w:rsidRPr="00C0631C" w:rsidRDefault="006511C6" w:rsidP="00E137B3">
            <w:pPr>
              <w:spacing w:before="120" w:after="120" w:line="276" w:lineRule="auto"/>
              <w:jc w:val="both"/>
              <w:rPr>
                <w:rFonts w:ascii="Arial" w:hAnsi="Arial" w:cs="Arial"/>
              </w:rPr>
            </w:pPr>
            <w:r>
              <w:rPr>
                <w:rFonts w:ascii="Arial" w:eastAsia="Calibri" w:hAnsi="Arial" w:cs="Arial"/>
                <w:bCs/>
                <w:noProof/>
              </w:rPr>
              <w:t>All s</w:t>
            </w:r>
            <w:r w:rsidRPr="00C0631C">
              <w:rPr>
                <w:rFonts w:ascii="Arial" w:eastAsia="Calibri" w:hAnsi="Arial" w:cs="Arial"/>
                <w:bCs/>
                <w:noProof/>
              </w:rPr>
              <w:t xml:space="preserve">tudents also have access to the on-line disucssion forum where they can interact with each other and with the tutors on a group basis, and individual </w:t>
            </w:r>
            <w:r>
              <w:rPr>
                <w:rFonts w:ascii="Arial" w:eastAsia="Calibri" w:hAnsi="Arial" w:cs="Arial"/>
                <w:bCs/>
                <w:noProof/>
              </w:rPr>
              <w:t xml:space="preserve">and group </w:t>
            </w:r>
            <w:r w:rsidRPr="00C0631C">
              <w:rPr>
                <w:rFonts w:ascii="Arial" w:eastAsia="Calibri" w:hAnsi="Arial" w:cs="Arial"/>
                <w:bCs/>
                <w:noProof/>
              </w:rPr>
              <w:t xml:space="preserve">tutorials are also available by appointment. </w:t>
            </w:r>
          </w:p>
        </w:tc>
      </w:tr>
    </w:tbl>
    <w:p w:rsidR="006511C6" w:rsidRDefault="006511C6">
      <w:r>
        <w:br w:type="page"/>
      </w:r>
    </w:p>
    <w:tbl>
      <w:tblPr>
        <w:tblStyle w:val="TableGrid"/>
        <w:tblW w:w="0" w:type="auto"/>
        <w:tblLook w:val="04A0" w:firstRow="1" w:lastRow="0" w:firstColumn="1" w:lastColumn="0" w:noHBand="0" w:noVBand="1"/>
      </w:tblPr>
      <w:tblGrid>
        <w:gridCol w:w="10194"/>
      </w:tblGrid>
      <w:tr w:rsidR="006511C6" w:rsidRPr="00B61F72" w:rsidTr="00E137B3">
        <w:trPr>
          <w:trHeight w:val="567"/>
        </w:trPr>
        <w:tc>
          <w:tcPr>
            <w:tcW w:w="10194" w:type="dxa"/>
            <w:shd w:val="clear" w:color="auto" w:fill="FFF2CC" w:themeFill="accent4" w:themeFillTint="33"/>
            <w:vAlign w:val="center"/>
          </w:tcPr>
          <w:p w:rsidR="006511C6" w:rsidRDefault="006511C6" w:rsidP="00E137B3">
            <w:pPr>
              <w:spacing w:after="120" w:line="288" w:lineRule="auto"/>
              <w:jc w:val="both"/>
              <w:rPr>
                <w:rFonts w:ascii="Arial" w:hAnsi="Arial" w:cs="Arial"/>
                <w:b/>
              </w:rPr>
            </w:pPr>
            <w:r w:rsidRPr="00B61F72">
              <w:rPr>
                <w:rStyle w:val="Heading3Char"/>
                <w:rFonts w:ascii="Arial" w:hAnsi="Arial" w:cs="Arial"/>
              </w:rPr>
              <w:lastRenderedPageBreak/>
              <w:t>Module Learning outcomes:</w:t>
            </w:r>
            <w:r>
              <w:rPr>
                <w:rFonts w:ascii="Arial" w:hAnsi="Arial" w:cs="Arial"/>
                <w:b/>
              </w:rPr>
              <w:t xml:space="preserve"> </w:t>
            </w:r>
          </w:p>
          <w:p w:rsidR="006511C6" w:rsidRPr="00B61F72" w:rsidRDefault="006511C6" w:rsidP="00E137B3">
            <w:pPr>
              <w:spacing w:after="120" w:line="288" w:lineRule="auto"/>
              <w:jc w:val="both"/>
              <w:rPr>
                <w:rFonts w:ascii="Arial" w:hAnsi="Arial" w:cs="Arial"/>
              </w:rPr>
            </w:pPr>
            <w:r w:rsidRPr="00B46D0C">
              <w:rPr>
                <w:rFonts w:ascii="Arial" w:hAnsi="Arial" w:cs="Arial"/>
              </w:rPr>
              <w:t>On successful completion of this module you will be able to:</w:t>
            </w:r>
          </w:p>
        </w:tc>
      </w:tr>
      <w:tr w:rsidR="006511C6" w:rsidRPr="002C229B" w:rsidTr="00E137B3">
        <w:trPr>
          <w:trHeight w:val="567"/>
        </w:trPr>
        <w:tc>
          <w:tcPr>
            <w:tcW w:w="10194" w:type="dxa"/>
            <w:shd w:val="clear" w:color="auto" w:fill="FFF2CC" w:themeFill="accent4" w:themeFillTint="33"/>
            <w:vAlign w:val="center"/>
          </w:tcPr>
          <w:p w:rsidR="006511C6" w:rsidRPr="002C229B" w:rsidRDefault="006511C6" w:rsidP="00E137B3">
            <w:pPr>
              <w:pStyle w:val="ListParagraph"/>
              <w:numPr>
                <w:ilvl w:val="0"/>
                <w:numId w:val="1"/>
              </w:numPr>
              <w:spacing w:after="120" w:line="288" w:lineRule="auto"/>
              <w:jc w:val="both"/>
              <w:rPr>
                <w:rFonts w:ascii="Arial" w:hAnsi="Arial" w:cs="Arial"/>
              </w:rPr>
            </w:pPr>
            <w:r>
              <w:rPr>
                <w:rFonts w:ascii="Arial" w:hAnsi="Arial" w:cs="Arial"/>
              </w:rPr>
              <w:t>A</w:t>
            </w:r>
            <w:r w:rsidRPr="002C229B">
              <w:rPr>
                <w:rFonts w:ascii="Arial" w:hAnsi="Arial" w:cs="Arial"/>
              </w:rPr>
              <w:t>ssess the drivers of an organisation which result in a need for internal audit to exist.</w:t>
            </w:r>
          </w:p>
        </w:tc>
      </w:tr>
      <w:tr w:rsidR="006511C6" w:rsidRPr="002C229B" w:rsidTr="00E137B3">
        <w:trPr>
          <w:trHeight w:val="567"/>
        </w:trPr>
        <w:tc>
          <w:tcPr>
            <w:tcW w:w="10194" w:type="dxa"/>
            <w:shd w:val="clear" w:color="auto" w:fill="FFF2CC" w:themeFill="accent4" w:themeFillTint="33"/>
            <w:vAlign w:val="center"/>
          </w:tcPr>
          <w:p w:rsidR="006511C6" w:rsidRPr="002C229B" w:rsidRDefault="006511C6" w:rsidP="00E137B3">
            <w:pPr>
              <w:pStyle w:val="ListParagraph"/>
              <w:numPr>
                <w:ilvl w:val="0"/>
                <w:numId w:val="1"/>
              </w:numPr>
              <w:spacing w:after="120" w:line="288" w:lineRule="auto"/>
              <w:jc w:val="both"/>
              <w:rPr>
                <w:rFonts w:ascii="Arial" w:hAnsi="Arial" w:cs="Arial"/>
              </w:rPr>
            </w:pPr>
            <w:r>
              <w:rPr>
                <w:rFonts w:ascii="Arial" w:hAnsi="Arial" w:cs="Arial"/>
              </w:rPr>
              <w:t>A</w:t>
            </w:r>
            <w:r w:rsidRPr="002C229B">
              <w:rPr>
                <w:rFonts w:ascii="Arial" w:hAnsi="Arial" w:cs="Arial"/>
              </w:rPr>
              <w:t>ppraise internal audit’s position and role within the governance of an organisation.</w:t>
            </w:r>
          </w:p>
        </w:tc>
      </w:tr>
      <w:tr w:rsidR="006511C6" w:rsidRPr="002C229B" w:rsidTr="00E137B3">
        <w:trPr>
          <w:trHeight w:val="567"/>
        </w:trPr>
        <w:tc>
          <w:tcPr>
            <w:tcW w:w="10194" w:type="dxa"/>
            <w:shd w:val="clear" w:color="auto" w:fill="FFF2CC" w:themeFill="accent4" w:themeFillTint="33"/>
            <w:vAlign w:val="center"/>
          </w:tcPr>
          <w:p w:rsidR="006511C6" w:rsidRPr="002C229B" w:rsidRDefault="006511C6" w:rsidP="00E137B3">
            <w:pPr>
              <w:pStyle w:val="ListParagraph"/>
              <w:numPr>
                <w:ilvl w:val="0"/>
                <w:numId w:val="1"/>
              </w:numPr>
              <w:spacing w:after="120" w:line="288" w:lineRule="auto"/>
              <w:jc w:val="both"/>
              <w:rPr>
                <w:rFonts w:ascii="Arial" w:hAnsi="Arial" w:cs="Arial"/>
              </w:rPr>
            </w:pPr>
            <w:r>
              <w:rPr>
                <w:rFonts w:ascii="Arial" w:hAnsi="Arial" w:cs="Arial"/>
              </w:rPr>
              <w:t>A</w:t>
            </w:r>
            <w:r w:rsidRPr="002C229B">
              <w:rPr>
                <w:rFonts w:ascii="Arial" w:hAnsi="Arial" w:cs="Arial"/>
              </w:rPr>
              <w:t>ppraise the definition of internal auditing and associated professional standards.</w:t>
            </w:r>
          </w:p>
        </w:tc>
      </w:tr>
    </w:tbl>
    <w:p w:rsidR="006511C6" w:rsidRPr="00B61F72" w:rsidRDefault="006511C6" w:rsidP="006511C6">
      <w:pPr>
        <w:spacing w:after="120" w:line="288"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6511C6" w:rsidRPr="00B46D0C" w:rsidTr="00E137B3">
        <w:trPr>
          <w:trHeight w:val="567"/>
        </w:trPr>
        <w:tc>
          <w:tcPr>
            <w:tcW w:w="10194" w:type="dxa"/>
            <w:vAlign w:val="center"/>
          </w:tcPr>
          <w:p w:rsidR="006511C6" w:rsidRPr="00B46D0C" w:rsidRDefault="006511C6" w:rsidP="00E137B3">
            <w:pPr>
              <w:pStyle w:val="Heading3"/>
              <w:jc w:val="both"/>
              <w:outlineLvl w:val="2"/>
              <w:rPr>
                <w:rFonts w:ascii="Arial" w:hAnsi="Arial" w:cs="Arial"/>
              </w:rPr>
            </w:pPr>
            <w:r w:rsidRPr="00B46D0C">
              <w:rPr>
                <w:rFonts w:ascii="Arial" w:hAnsi="Arial" w:cs="Arial"/>
              </w:rPr>
              <w:t>Library &amp; Learning Resources – available through REBUS (Reviewed Annually)</w:t>
            </w:r>
          </w:p>
        </w:tc>
      </w:tr>
      <w:tr w:rsidR="006511C6" w:rsidRPr="00B46D0C" w:rsidTr="00E137B3">
        <w:trPr>
          <w:trHeight w:val="567"/>
        </w:trPr>
        <w:tc>
          <w:tcPr>
            <w:tcW w:w="10194" w:type="dxa"/>
            <w:shd w:val="clear" w:color="auto" w:fill="F2F2F2" w:themeFill="background1" w:themeFillShade="F2"/>
            <w:vAlign w:val="center"/>
          </w:tcPr>
          <w:p w:rsidR="006511C6" w:rsidRPr="00B46D0C" w:rsidRDefault="006511C6" w:rsidP="00E137B3">
            <w:pPr>
              <w:spacing w:after="120" w:line="288" w:lineRule="auto"/>
              <w:jc w:val="both"/>
              <w:rPr>
                <w:rFonts w:ascii="Arial" w:hAnsi="Arial" w:cs="Arial"/>
                <w:b/>
                <w:sz w:val="20"/>
                <w:szCs w:val="20"/>
              </w:rPr>
            </w:pPr>
            <w:r w:rsidRPr="00B46D0C">
              <w:rPr>
                <w:rFonts w:ascii="Arial" w:hAnsi="Arial" w:cs="Arial"/>
                <w:b/>
                <w:sz w:val="20"/>
                <w:szCs w:val="20"/>
              </w:rPr>
              <w:t>Purchase</w:t>
            </w:r>
          </w:p>
        </w:tc>
      </w:tr>
      <w:tr w:rsidR="006511C6" w:rsidRPr="00196007" w:rsidTr="00E137B3">
        <w:trPr>
          <w:trHeight w:val="567"/>
        </w:trPr>
        <w:tc>
          <w:tcPr>
            <w:tcW w:w="10194" w:type="dxa"/>
            <w:vAlign w:val="center"/>
          </w:tcPr>
          <w:p w:rsidR="006511C6" w:rsidRPr="00196007" w:rsidRDefault="006511C6" w:rsidP="00E137B3">
            <w:pPr>
              <w:spacing w:before="120" w:after="120"/>
              <w:jc w:val="both"/>
              <w:rPr>
                <w:rFonts w:ascii="Arial" w:hAnsi="Arial" w:cs="Arial"/>
                <w:bCs/>
              </w:rPr>
            </w:pPr>
            <w:r w:rsidRPr="00196007">
              <w:rPr>
                <w:rFonts w:ascii="Arial" w:hAnsi="Arial" w:cs="Arial"/>
                <w:bCs/>
              </w:rPr>
              <w:t>Pickett, S (2011) The Essential Guide to Internal Auditing, Spencer Pickett, 2</w:t>
            </w:r>
            <w:r w:rsidRPr="00196007">
              <w:rPr>
                <w:rFonts w:ascii="Arial" w:hAnsi="Arial" w:cs="Arial"/>
                <w:bCs/>
                <w:vertAlign w:val="superscript"/>
              </w:rPr>
              <w:t>nd</w:t>
            </w:r>
            <w:r w:rsidRPr="00196007">
              <w:rPr>
                <w:rFonts w:ascii="Arial" w:hAnsi="Arial" w:cs="Arial"/>
                <w:bCs/>
              </w:rPr>
              <w:t xml:space="preserve"> Edition, Wiley EAN: 9786613405111</w:t>
            </w:r>
          </w:p>
        </w:tc>
      </w:tr>
      <w:tr w:rsidR="006511C6" w:rsidRPr="00B46D0C" w:rsidTr="00E137B3">
        <w:trPr>
          <w:trHeight w:val="567"/>
        </w:trPr>
        <w:tc>
          <w:tcPr>
            <w:tcW w:w="10194" w:type="dxa"/>
            <w:shd w:val="clear" w:color="auto" w:fill="F2F2F2" w:themeFill="background1" w:themeFillShade="F2"/>
            <w:vAlign w:val="center"/>
          </w:tcPr>
          <w:p w:rsidR="006511C6" w:rsidRPr="00B46D0C" w:rsidRDefault="006511C6" w:rsidP="00E137B3">
            <w:pPr>
              <w:spacing w:after="120" w:line="288" w:lineRule="auto"/>
              <w:jc w:val="both"/>
              <w:rPr>
                <w:rFonts w:ascii="Arial" w:hAnsi="Arial" w:cs="Arial"/>
                <w:b/>
                <w:sz w:val="20"/>
                <w:szCs w:val="20"/>
              </w:rPr>
            </w:pPr>
            <w:r w:rsidRPr="00B46D0C">
              <w:rPr>
                <w:rFonts w:ascii="Arial" w:hAnsi="Arial" w:cs="Arial"/>
                <w:b/>
                <w:sz w:val="20"/>
                <w:szCs w:val="20"/>
              </w:rPr>
              <w:t>Essential (Books/Journals/Specific chapters/Journal Articles)</w:t>
            </w:r>
          </w:p>
        </w:tc>
      </w:tr>
      <w:tr w:rsidR="006511C6" w:rsidRPr="00196007" w:rsidTr="00E137B3">
        <w:trPr>
          <w:trHeight w:val="567"/>
        </w:trPr>
        <w:tc>
          <w:tcPr>
            <w:tcW w:w="10194" w:type="dxa"/>
            <w:vAlign w:val="center"/>
          </w:tcPr>
          <w:p w:rsidR="006511C6" w:rsidRPr="00196007" w:rsidRDefault="006511C6" w:rsidP="00E137B3">
            <w:pPr>
              <w:spacing w:before="120" w:after="120"/>
              <w:jc w:val="both"/>
              <w:rPr>
                <w:rFonts w:ascii="Arial" w:hAnsi="Arial" w:cs="Arial"/>
                <w:bCs/>
              </w:rPr>
            </w:pPr>
            <w:r w:rsidRPr="00196007">
              <w:rPr>
                <w:rFonts w:ascii="Arial" w:hAnsi="Arial" w:cs="Arial"/>
                <w:bCs/>
              </w:rPr>
              <w:t>International Professional Practices Framework (IPPF), The Institute of Internal Auditors Inc. Available at:</w:t>
            </w:r>
            <w:r>
              <w:rPr>
                <w:rFonts w:ascii="Arial" w:hAnsi="Arial" w:cs="Arial"/>
                <w:bCs/>
              </w:rPr>
              <w:t xml:space="preserve"> </w:t>
            </w:r>
            <w:hyperlink r:id="rId19" w:history="1">
              <w:r w:rsidRPr="00196007">
                <w:rPr>
                  <w:rStyle w:val="Hyperlink"/>
                  <w:rFonts w:ascii="Arial" w:hAnsi="Arial" w:cs="Arial"/>
                  <w:bCs/>
                </w:rPr>
                <w:t>https://global.theiia.org/standards-guidance/Pages/New-IPPF.aspx</w:t>
              </w:r>
            </w:hyperlink>
            <w:r w:rsidRPr="00196007">
              <w:rPr>
                <w:rFonts w:ascii="Arial" w:hAnsi="Arial" w:cs="Arial"/>
                <w:bCs/>
              </w:rPr>
              <w:t xml:space="preserve"> </w:t>
            </w:r>
          </w:p>
          <w:p w:rsidR="006511C6" w:rsidRPr="00196007" w:rsidRDefault="006511C6" w:rsidP="00E137B3">
            <w:pPr>
              <w:spacing w:before="120" w:after="120"/>
              <w:jc w:val="both"/>
              <w:rPr>
                <w:rFonts w:ascii="Arial" w:hAnsi="Arial" w:cs="Arial"/>
                <w:bCs/>
              </w:rPr>
            </w:pPr>
          </w:p>
          <w:p w:rsidR="006511C6" w:rsidRPr="00196007" w:rsidRDefault="006511C6" w:rsidP="00E137B3">
            <w:pPr>
              <w:spacing w:before="120" w:after="120"/>
              <w:jc w:val="both"/>
              <w:rPr>
                <w:rFonts w:ascii="Arial" w:hAnsi="Arial" w:cs="Arial"/>
                <w:bCs/>
              </w:rPr>
            </w:pPr>
            <w:r w:rsidRPr="00196007">
              <w:rPr>
                <w:rFonts w:ascii="Arial" w:hAnsi="Arial" w:cs="Arial"/>
                <w:bCs/>
              </w:rPr>
              <w:t>International Professional Practices Framework (IPPF), The Chartered Institute of Internal Auditors UK &amp; Ireland. Available at:</w:t>
            </w:r>
            <w:r>
              <w:rPr>
                <w:rFonts w:ascii="Arial" w:hAnsi="Arial" w:cs="Arial"/>
                <w:bCs/>
              </w:rPr>
              <w:t xml:space="preserve"> </w:t>
            </w:r>
            <w:hyperlink r:id="rId20" w:history="1">
              <w:r w:rsidRPr="00196007">
                <w:rPr>
                  <w:rStyle w:val="Hyperlink"/>
                  <w:rFonts w:ascii="Arial" w:hAnsi="Arial" w:cs="Arial"/>
                  <w:bCs/>
                </w:rPr>
                <w:t>https://www.iia.org.uk/resources/global-guidance/</w:t>
              </w:r>
            </w:hyperlink>
            <w:r w:rsidRPr="00196007">
              <w:rPr>
                <w:rFonts w:ascii="Arial" w:hAnsi="Arial" w:cs="Arial"/>
                <w:bCs/>
              </w:rPr>
              <w:t xml:space="preserve"> </w:t>
            </w:r>
          </w:p>
          <w:p w:rsidR="006511C6" w:rsidRPr="00196007" w:rsidRDefault="006511C6" w:rsidP="00E137B3">
            <w:pPr>
              <w:spacing w:before="120" w:after="120"/>
              <w:jc w:val="both"/>
              <w:rPr>
                <w:rFonts w:ascii="Arial" w:hAnsi="Arial" w:cs="Arial"/>
                <w:bCs/>
              </w:rPr>
            </w:pPr>
          </w:p>
          <w:p w:rsidR="006511C6" w:rsidRPr="00196007" w:rsidRDefault="006511C6" w:rsidP="00E137B3">
            <w:pPr>
              <w:spacing w:before="120" w:after="120"/>
              <w:jc w:val="both"/>
              <w:rPr>
                <w:rFonts w:ascii="Arial" w:hAnsi="Arial" w:cs="Arial"/>
                <w:bCs/>
              </w:rPr>
            </w:pPr>
            <w:r w:rsidRPr="00196007">
              <w:rPr>
                <w:rFonts w:ascii="Arial" w:hAnsi="Arial" w:cs="Arial"/>
                <w:bCs/>
              </w:rPr>
              <w:t xml:space="preserve">IIA’s Financial Services Code, The Chartered Institute of Internal Auditors UK &amp; Ireland. Available at: </w:t>
            </w:r>
          </w:p>
          <w:p w:rsidR="006511C6" w:rsidRPr="00196007" w:rsidRDefault="003E16E7" w:rsidP="00E137B3">
            <w:pPr>
              <w:spacing w:before="120" w:after="120"/>
              <w:jc w:val="both"/>
              <w:rPr>
                <w:rFonts w:ascii="Arial" w:hAnsi="Arial" w:cs="Arial"/>
                <w:bCs/>
              </w:rPr>
            </w:pPr>
            <w:hyperlink r:id="rId21" w:history="1">
              <w:r w:rsidR="006511C6" w:rsidRPr="00196007">
                <w:rPr>
                  <w:rStyle w:val="Hyperlink"/>
                  <w:rFonts w:ascii="Arial" w:hAnsi="Arial" w:cs="Arial"/>
                  <w:bCs/>
                </w:rPr>
                <w:t>https://www.iia.org.uk/resources/sector-specific-standards-guidance/financial-services/financial-services-code/</w:t>
              </w:r>
            </w:hyperlink>
            <w:r w:rsidR="006511C6" w:rsidRPr="00196007">
              <w:rPr>
                <w:rFonts w:ascii="Arial" w:hAnsi="Arial" w:cs="Arial"/>
                <w:bCs/>
              </w:rPr>
              <w:t xml:space="preserve"> </w:t>
            </w:r>
          </w:p>
          <w:p w:rsidR="006511C6" w:rsidRPr="00196007" w:rsidRDefault="006511C6" w:rsidP="00E137B3">
            <w:pPr>
              <w:spacing w:before="120" w:after="120"/>
              <w:jc w:val="both"/>
              <w:rPr>
                <w:rFonts w:ascii="Arial" w:hAnsi="Arial" w:cs="Arial"/>
                <w:bCs/>
              </w:rPr>
            </w:pPr>
          </w:p>
          <w:p w:rsidR="006511C6" w:rsidRPr="00196007" w:rsidRDefault="006511C6" w:rsidP="00E137B3">
            <w:pPr>
              <w:spacing w:before="120" w:after="120"/>
              <w:jc w:val="both"/>
              <w:rPr>
                <w:rFonts w:ascii="Arial" w:hAnsi="Arial" w:cs="Arial"/>
                <w:bCs/>
              </w:rPr>
            </w:pPr>
            <w:r w:rsidRPr="00196007">
              <w:rPr>
                <w:rFonts w:ascii="Arial" w:hAnsi="Arial" w:cs="Arial"/>
                <w:bCs/>
              </w:rPr>
              <w:t>Public Sector Internal Audit Standards, The Chartered Institute of Internal Auditors UK &amp; Ireland. Available at:</w:t>
            </w:r>
            <w:r>
              <w:rPr>
                <w:rFonts w:ascii="Arial" w:hAnsi="Arial" w:cs="Arial"/>
                <w:bCs/>
              </w:rPr>
              <w:t xml:space="preserve"> </w:t>
            </w:r>
            <w:hyperlink r:id="rId22" w:history="1">
              <w:r w:rsidRPr="00196007">
                <w:rPr>
                  <w:rStyle w:val="Hyperlink"/>
                  <w:rFonts w:ascii="Arial" w:hAnsi="Arial" w:cs="Arial"/>
                  <w:bCs/>
                </w:rPr>
                <w:t>https://www.iia.org.uk/resources/sector-specific-standards-guidance/public-sector/</w:t>
              </w:r>
            </w:hyperlink>
            <w:r w:rsidRPr="00196007">
              <w:rPr>
                <w:rFonts w:ascii="Arial" w:hAnsi="Arial" w:cs="Arial"/>
                <w:bCs/>
              </w:rPr>
              <w:t xml:space="preserve"> </w:t>
            </w:r>
          </w:p>
          <w:p w:rsidR="006511C6" w:rsidRPr="00196007" w:rsidRDefault="006511C6" w:rsidP="00E137B3">
            <w:pPr>
              <w:spacing w:after="120" w:line="288" w:lineRule="auto"/>
              <w:jc w:val="both"/>
              <w:rPr>
                <w:rFonts w:ascii="Arial" w:hAnsi="Arial" w:cs="Arial"/>
                <w:i/>
                <w:iCs/>
                <w:sz w:val="20"/>
                <w:szCs w:val="20"/>
              </w:rPr>
            </w:pPr>
          </w:p>
          <w:p w:rsidR="006511C6" w:rsidRPr="00196007" w:rsidRDefault="006511C6" w:rsidP="00E137B3">
            <w:pPr>
              <w:spacing w:line="360" w:lineRule="auto"/>
              <w:jc w:val="both"/>
              <w:rPr>
                <w:rFonts w:ascii="Arial" w:eastAsia="Calibri" w:hAnsi="Arial" w:cs="Arial"/>
                <w:noProof/>
              </w:rPr>
            </w:pPr>
            <w:r w:rsidRPr="00196007">
              <w:rPr>
                <w:rFonts w:ascii="Arial" w:eastAsia="Calibri" w:hAnsi="Arial" w:cs="Arial"/>
                <w:noProof/>
              </w:rPr>
              <w:t>Internal Audit Guidance issued by the Chartered Institute of Internal Audit UK &amp; Ireland on the performance of internal audit assignments and risk and control, various issued and all available at:</w:t>
            </w:r>
          </w:p>
          <w:p w:rsidR="006511C6" w:rsidRPr="00196007" w:rsidRDefault="003E16E7" w:rsidP="00E137B3">
            <w:pPr>
              <w:spacing w:line="360" w:lineRule="auto"/>
              <w:jc w:val="both"/>
              <w:rPr>
                <w:rFonts w:ascii="Arial" w:eastAsia="Calibri" w:hAnsi="Arial" w:cs="Arial"/>
                <w:noProof/>
              </w:rPr>
            </w:pPr>
            <w:hyperlink r:id="rId23" w:history="1">
              <w:r w:rsidR="006511C6" w:rsidRPr="00196007">
                <w:rPr>
                  <w:rStyle w:val="Hyperlink"/>
                  <w:rFonts w:ascii="Arial" w:eastAsia="Calibri" w:hAnsi="Arial" w:cs="Arial"/>
                  <w:noProof/>
                </w:rPr>
                <w:t>https://www.iia.org.uk/resources/</w:t>
              </w:r>
            </w:hyperlink>
            <w:r w:rsidR="006511C6" w:rsidRPr="00196007">
              <w:rPr>
                <w:rFonts w:ascii="Arial" w:eastAsia="Calibri" w:hAnsi="Arial" w:cs="Arial"/>
                <w:noProof/>
              </w:rPr>
              <w:t xml:space="preserve"> </w:t>
            </w:r>
          </w:p>
          <w:p w:rsidR="006511C6" w:rsidRPr="00196007" w:rsidRDefault="006511C6" w:rsidP="00E137B3">
            <w:pPr>
              <w:spacing w:line="360" w:lineRule="auto"/>
              <w:jc w:val="both"/>
              <w:rPr>
                <w:rFonts w:ascii="Arial" w:eastAsia="Calibri" w:hAnsi="Arial" w:cs="Arial"/>
                <w:noProof/>
              </w:rPr>
            </w:pPr>
          </w:p>
          <w:p w:rsidR="006511C6" w:rsidRPr="00196007" w:rsidRDefault="006511C6" w:rsidP="00E137B3">
            <w:pPr>
              <w:spacing w:line="360" w:lineRule="auto"/>
              <w:jc w:val="both"/>
              <w:rPr>
                <w:rFonts w:ascii="Arial" w:eastAsia="Calibri" w:hAnsi="Arial" w:cs="Arial"/>
                <w:noProof/>
              </w:rPr>
            </w:pPr>
            <w:r w:rsidRPr="00196007">
              <w:rPr>
                <w:rFonts w:ascii="Arial" w:eastAsia="Calibri" w:hAnsi="Arial" w:cs="Arial"/>
                <w:noProof/>
              </w:rPr>
              <w:t xml:space="preserve">Internal Audit Practice Advisories issued by the Institute of Internal Auditors Inc. Various all available at: </w:t>
            </w:r>
            <w:hyperlink r:id="rId24" w:history="1">
              <w:r w:rsidRPr="00196007">
                <w:rPr>
                  <w:rStyle w:val="Hyperlink"/>
                  <w:rFonts w:ascii="Arial" w:eastAsia="Calibri" w:hAnsi="Arial" w:cs="Arial"/>
                  <w:noProof/>
                </w:rPr>
                <w:t>https://www.iia.org.uk/resources/</w:t>
              </w:r>
            </w:hyperlink>
            <w:r w:rsidRPr="00196007">
              <w:rPr>
                <w:rFonts w:ascii="Arial" w:eastAsia="Calibri" w:hAnsi="Arial" w:cs="Arial"/>
                <w:noProof/>
              </w:rPr>
              <w:t xml:space="preserve"> </w:t>
            </w:r>
          </w:p>
          <w:p w:rsidR="006511C6" w:rsidRPr="00196007" w:rsidRDefault="006511C6" w:rsidP="00E137B3">
            <w:pPr>
              <w:spacing w:after="120" w:line="288" w:lineRule="auto"/>
              <w:jc w:val="both"/>
              <w:rPr>
                <w:rFonts w:ascii="Arial" w:hAnsi="Arial" w:cs="Arial"/>
                <w:sz w:val="20"/>
                <w:szCs w:val="20"/>
              </w:rPr>
            </w:pPr>
          </w:p>
        </w:tc>
      </w:tr>
    </w:tbl>
    <w:p w:rsidR="006511C6" w:rsidRDefault="006511C6" w:rsidP="006511C6">
      <w:pPr>
        <w:jc w:val="both"/>
      </w:pPr>
      <w:r>
        <w:br w:type="page"/>
      </w:r>
    </w:p>
    <w:tbl>
      <w:tblPr>
        <w:tblStyle w:val="TableGrid"/>
        <w:tblW w:w="0" w:type="auto"/>
        <w:tblLook w:val="04A0" w:firstRow="1" w:lastRow="0" w:firstColumn="1" w:lastColumn="0" w:noHBand="0" w:noVBand="1"/>
      </w:tblPr>
      <w:tblGrid>
        <w:gridCol w:w="10194"/>
      </w:tblGrid>
      <w:tr w:rsidR="006511C6" w:rsidRPr="00B46D0C" w:rsidTr="00E137B3">
        <w:trPr>
          <w:trHeight w:val="567"/>
        </w:trPr>
        <w:tc>
          <w:tcPr>
            <w:tcW w:w="10194" w:type="dxa"/>
            <w:shd w:val="clear" w:color="auto" w:fill="F2F2F2" w:themeFill="background1" w:themeFillShade="F2"/>
            <w:vAlign w:val="center"/>
          </w:tcPr>
          <w:p w:rsidR="006511C6" w:rsidRPr="00B46D0C" w:rsidRDefault="006511C6" w:rsidP="00E137B3">
            <w:pPr>
              <w:spacing w:after="120" w:line="288" w:lineRule="auto"/>
              <w:jc w:val="both"/>
              <w:rPr>
                <w:rFonts w:ascii="Arial" w:hAnsi="Arial" w:cs="Arial"/>
                <w:b/>
                <w:sz w:val="20"/>
                <w:szCs w:val="20"/>
              </w:rPr>
            </w:pPr>
            <w:r w:rsidRPr="00B46D0C">
              <w:rPr>
                <w:rFonts w:ascii="Arial" w:hAnsi="Arial" w:cs="Arial"/>
                <w:b/>
                <w:sz w:val="20"/>
                <w:szCs w:val="20"/>
              </w:rPr>
              <w:lastRenderedPageBreak/>
              <w:t>Recommended</w:t>
            </w:r>
          </w:p>
        </w:tc>
      </w:tr>
      <w:tr w:rsidR="006511C6" w:rsidRPr="00196007" w:rsidTr="00E137B3">
        <w:trPr>
          <w:trHeight w:val="567"/>
        </w:trPr>
        <w:tc>
          <w:tcPr>
            <w:tcW w:w="10194" w:type="dxa"/>
            <w:vAlign w:val="center"/>
          </w:tcPr>
          <w:p w:rsidR="006511C6" w:rsidRPr="00196007" w:rsidRDefault="006511C6" w:rsidP="00E137B3">
            <w:pPr>
              <w:spacing w:line="360" w:lineRule="auto"/>
              <w:jc w:val="both"/>
              <w:rPr>
                <w:rFonts w:ascii="Arial" w:eastAsia="Calibri" w:hAnsi="Arial" w:cs="Arial"/>
                <w:noProof/>
              </w:rPr>
            </w:pPr>
            <w:r w:rsidRPr="00196007">
              <w:rPr>
                <w:rFonts w:ascii="Arial" w:eastAsia="Calibri" w:hAnsi="Arial" w:cs="Arial"/>
                <w:noProof/>
              </w:rPr>
              <w:t>Audit &amp; Risk Magazine. Available at:</w:t>
            </w:r>
            <w:r>
              <w:rPr>
                <w:rFonts w:ascii="Arial" w:eastAsia="Calibri" w:hAnsi="Arial" w:cs="Arial"/>
                <w:noProof/>
              </w:rPr>
              <w:t xml:space="preserve"> </w:t>
            </w:r>
            <w:hyperlink r:id="rId25" w:history="1">
              <w:r w:rsidRPr="00196007">
                <w:rPr>
                  <w:rStyle w:val="Hyperlink"/>
                  <w:rFonts w:ascii="Arial" w:eastAsia="Calibri" w:hAnsi="Arial" w:cs="Arial"/>
                  <w:noProof/>
                </w:rPr>
                <w:t>http://auditandrisk.org.uk/magazine</w:t>
              </w:r>
            </w:hyperlink>
            <w:r w:rsidRPr="00196007">
              <w:rPr>
                <w:rFonts w:ascii="Arial" w:eastAsia="Calibri" w:hAnsi="Arial" w:cs="Arial"/>
                <w:noProof/>
              </w:rPr>
              <w:t xml:space="preserve"> </w:t>
            </w:r>
          </w:p>
          <w:p w:rsidR="006511C6" w:rsidRPr="00196007" w:rsidRDefault="006511C6" w:rsidP="00E137B3">
            <w:pPr>
              <w:spacing w:line="360" w:lineRule="auto"/>
              <w:jc w:val="both"/>
              <w:rPr>
                <w:rFonts w:ascii="Arial" w:eastAsia="Calibri" w:hAnsi="Arial" w:cs="Arial"/>
                <w:noProof/>
              </w:rPr>
            </w:pPr>
          </w:p>
          <w:p w:rsidR="006511C6" w:rsidRPr="00196007" w:rsidRDefault="006511C6" w:rsidP="00E137B3">
            <w:pPr>
              <w:spacing w:line="360" w:lineRule="auto"/>
              <w:jc w:val="both"/>
              <w:rPr>
                <w:rFonts w:ascii="Arial" w:eastAsia="Calibri" w:hAnsi="Arial" w:cs="Arial"/>
                <w:noProof/>
              </w:rPr>
            </w:pPr>
            <w:r w:rsidRPr="00196007">
              <w:rPr>
                <w:rFonts w:ascii="Arial" w:eastAsia="Calibri" w:hAnsi="Arial" w:cs="Arial"/>
                <w:noProof/>
              </w:rPr>
              <w:t>Internal Auditor Magazine. Available at:</w:t>
            </w:r>
            <w:r>
              <w:rPr>
                <w:rFonts w:ascii="Arial" w:eastAsia="Calibri" w:hAnsi="Arial" w:cs="Arial"/>
                <w:noProof/>
              </w:rPr>
              <w:t xml:space="preserve"> </w:t>
            </w:r>
            <w:hyperlink r:id="rId26" w:history="1">
              <w:r w:rsidRPr="00196007">
                <w:rPr>
                  <w:rStyle w:val="Hyperlink"/>
                  <w:rFonts w:ascii="Arial" w:eastAsia="Calibri" w:hAnsi="Arial" w:cs="Arial"/>
                  <w:noProof/>
                </w:rPr>
                <w:t>https://iaonline.theiia.org/</w:t>
              </w:r>
            </w:hyperlink>
            <w:r w:rsidRPr="00196007">
              <w:rPr>
                <w:rFonts w:ascii="Arial" w:eastAsia="Calibri" w:hAnsi="Arial" w:cs="Arial"/>
                <w:noProof/>
              </w:rPr>
              <w:t xml:space="preserve"> </w:t>
            </w:r>
          </w:p>
          <w:p w:rsidR="006511C6" w:rsidRPr="00196007" w:rsidRDefault="006511C6" w:rsidP="00E137B3">
            <w:pPr>
              <w:spacing w:line="360" w:lineRule="auto"/>
              <w:jc w:val="both"/>
              <w:rPr>
                <w:rFonts w:ascii="Arial" w:eastAsia="Calibri" w:hAnsi="Arial" w:cs="Arial"/>
                <w:noProof/>
              </w:rPr>
            </w:pPr>
          </w:p>
          <w:p w:rsidR="006511C6" w:rsidRPr="00196007" w:rsidRDefault="006511C6" w:rsidP="00E137B3">
            <w:pPr>
              <w:spacing w:line="360" w:lineRule="auto"/>
              <w:jc w:val="both"/>
              <w:rPr>
                <w:rFonts w:ascii="Arial" w:eastAsia="Calibri" w:hAnsi="Arial" w:cs="Arial"/>
                <w:noProof/>
              </w:rPr>
            </w:pPr>
            <w:r w:rsidRPr="00196007">
              <w:rPr>
                <w:rFonts w:ascii="Arial" w:eastAsia="Calibri" w:hAnsi="Arial" w:cs="Arial"/>
                <w:noProof/>
              </w:rPr>
              <w:t>Research Publications issued by the Institute of Internal Auditors Research Foundation Available at:</w:t>
            </w:r>
          </w:p>
          <w:p w:rsidR="006511C6" w:rsidRPr="00196007" w:rsidRDefault="003E16E7" w:rsidP="00E137B3">
            <w:pPr>
              <w:spacing w:line="360" w:lineRule="auto"/>
              <w:jc w:val="both"/>
              <w:rPr>
                <w:rFonts w:ascii="Arial" w:eastAsia="Calibri" w:hAnsi="Arial" w:cs="Arial"/>
                <w:noProof/>
              </w:rPr>
            </w:pPr>
            <w:hyperlink r:id="rId27" w:history="1">
              <w:r w:rsidR="006511C6" w:rsidRPr="00196007">
                <w:rPr>
                  <w:rStyle w:val="Hyperlink"/>
                  <w:rFonts w:ascii="Arial" w:eastAsia="Calibri" w:hAnsi="Arial" w:cs="Arial"/>
                  <w:noProof/>
                </w:rPr>
                <w:t>https://global.theiia.org/iiarf/Pages/The-IIA-Research-Foundation.aspx</w:t>
              </w:r>
            </w:hyperlink>
            <w:r w:rsidR="006511C6" w:rsidRPr="00196007">
              <w:rPr>
                <w:rFonts w:ascii="Arial" w:eastAsia="Calibri" w:hAnsi="Arial" w:cs="Arial"/>
                <w:noProof/>
              </w:rPr>
              <w:t xml:space="preserve"> </w:t>
            </w:r>
          </w:p>
          <w:p w:rsidR="006511C6" w:rsidRPr="00196007" w:rsidRDefault="006511C6" w:rsidP="00E137B3">
            <w:pPr>
              <w:spacing w:line="360" w:lineRule="auto"/>
              <w:jc w:val="both"/>
              <w:rPr>
                <w:rFonts w:ascii="Arial" w:eastAsia="Calibri" w:hAnsi="Arial" w:cs="Arial"/>
                <w:noProof/>
              </w:rPr>
            </w:pPr>
          </w:p>
          <w:p w:rsidR="006511C6" w:rsidRPr="00196007" w:rsidRDefault="006511C6" w:rsidP="00E137B3">
            <w:pPr>
              <w:spacing w:line="360" w:lineRule="auto"/>
              <w:jc w:val="both"/>
              <w:rPr>
                <w:rFonts w:ascii="Arial" w:eastAsia="Calibri" w:hAnsi="Arial" w:cs="Arial"/>
                <w:noProof/>
              </w:rPr>
            </w:pPr>
            <w:r w:rsidRPr="00196007">
              <w:rPr>
                <w:rFonts w:ascii="Arial" w:eastAsia="Calibri" w:hAnsi="Arial" w:cs="Arial"/>
                <w:noProof/>
              </w:rPr>
              <w:t>Various Journals which can contain articles relevant to the practice of internal audit. These are available through the library and examples include:</w:t>
            </w:r>
          </w:p>
          <w:p w:rsidR="006511C6" w:rsidRPr="00196007" w:rsidRDefault="006511C6" w:rsidP="0059046B">
            <w:pPr>
              <w:numPr>
                <w:ilvl w:val="0"/>
                <w:numId w:val="19"/>
              </w:numPr>
              <w:spacing w:line="360" w:lineRule="auto"/>
              <w:jc w:val="both"/>
              <w:rPr>
                <w:rFonts w:ascii="Arial" w:eastAsia="Calibri" w:hAnsi="Arial" w:cs="Arial"/>
                <w:noProof/>
              </w:rPr>
            </w:pPr>
            <w:r w:rsidRPr="00196007">
              <w:rPr>
                <w:rFonts w:ascii="Arial" w:eastAsia="Calibri" w:hAnsi="Arial" w:cs="Arial"/>
                <w:noProof/>
              </w:rPr>
              <w:t>International Journal of Business and Management</w:t>
            </w:r>
          </w:p>
          <w:p w:rsidR="006511C6" w:rsidRPr="00196007" w:rsidRDefault="006511C6" w:rsidP="0059046B">
            <w:pPr>
              <w:numPr>
                <w:ilvl w:val="0"/>
                <w:numId w:val="19"/>
              </w:numPr>
              <w:spacing w:line="360" w:lineRule="auto"/>
              <w:jc w:val="both"/>
              <w:rPr>
                <w:rFonts w:ascii="Arial" w:hAnsi="Arial" w:cs="Arial"/>
                <w:sz w:val="20"/>
                <w:szCs w:val="20"/>
              </w:rPr>
            </w:pPr>
            <w:r w:rsidRPr="00196007">
              <w:rPr>
                <w:rFonts w:ascii="Arial" w:eastAsia="Calibri" w:hAnsi="Arial" w:cs="Arial"/>
                <w:noProof/>
              </w:rPr>
              <w:t>Managerial Auditing Journal</w:t>
            </w:r>
          </w:p>
          <w:p w:rsidR="006511C6" w:rsidRPr="00196007" w:rsidRDefault="006511C6" w:rsidP="0059046B">
            <w:pPr>
              <w:pStyle w:val="ListParagraph"/>
              <w:numPr>
                <w:ilvl w:val="0"/>
                <w:numId w:val="19"/>
              </w:numPr>
              <w:spacing w:after="120" w:line="288" w:lineRule="auto"/>
              <w:jc w:val="both"/>
              <w:rPr>
                <w:rFonts w:ascii="Arial" w:hAnsi="Arial" w:cs="Arial"/>
                <w:sz w:val="20"/>
                <w:szCs w:val="20"/>
              </w:rPr>
            </w:pPr>
            <w:r w:rsidRPr="00196007">
              <w:rPr>
                <w:rFonts w:ascii="Arial" w:eastAsia="Calibri" w:hAnsi="Arial" w:cs="Arial"/>
                <w:noProof/>
              </w:rPr>
              <w:t>Journal of Applied Accounting Research</w:t>
            </w:r>
          </w:p>
        </w:tc>
      </w:tr>
      <w:tr w:rsidR="006511C6" w:rsidRPr="00B46D0C" w:rsidTr="00E137B3">
        <w:trPr>
          <w:trHeight w:val="567"/>
        </w:trPr>
        <w:tc>
          <w:tcPr>
            <w:tcW w:w="10194" w:type="dxa"/>
            <w:shd w:val="clear" w:color="auto" w:fill="F2F2F2" w:themeFill="background1" w:themeFillShade="F2"/>
            <w:vAlign w:val="center"/>
          </w:tcPr>
          <w:p w:rsidR="006511C6" w:rsidRPr="00B46D0C" w:rsidRDefault="006511C6" w:rsidP="00E137B3">
            <w:pPr>
              <w:spacing w:after="120" w:line="288" w:lineRule="auto"/>
              <w:jc w:val="both"/>
              <w:rPr>
                <w:rFonts w:ascii="Arial" w:hAnsi="Arial" w:cs="Arial"/>
                <w:b/>
                <w:iCs/>
                <w:sz w:val="20"/>
                <w:szCs w:val="20"/>
              </w:rPr>
            </w:pPr>
            <w:r w:rsidRPr="00B46D0C">
              <w:rPr>
                <w:rFonts w:ascii="Arial" w:hAnsi="Arial" w:cs="Arial"/>
                <w:b/>
                <w:iCs/>
                <w:sz w:val="20"/>
                <w:szCs w:val="20"/>
              </w:rPr>
              <w:t>Background</w:t>
            </w:r>
          </w:p>
        </w:tc>
      </w:tr>
      <w:tr w:rsidR="006511C6" w:rsidRPr="00B46D0C" w:rsidTr="00E137B3">
        <w:trPr>
          <w:trHeight w:val="567"/>
        </w:trPr>
        <w:tc>
          <w:tcPr>
            <w:tcW w:w="10194" w:type="dxa"/>
            <w:vAlign w:val="center"/>
          </w:tcPr>
          <w:p w:rsidR="006511C6" w:rsidRPr="00B46D0C" w:rsidRDefault="006511C6" w:rsidP="00E137B3">
            <w:pPr>
              <w:spacing w:after="120" w:line="288" w:lineRule="auto"/>
              <w:jc w:val="both"/>
              <w:rPr>
                <w:rFonts w:ascii="Arial" w:hAnsi="Arial" w:cs="Arial"/>
                <w:iCs/>
                <w:sz w:val="20"/>
                <w:szCs w:val="20"/>
              </w:rPr>
            </w:pPr>
            <w:r w:rsidRPr="00B46D0C">
              <w:rPr>
                <w:rFonts w:ascii="Arial" w:hAnsi="Arial" w:cs="Arial"/>
                <w:iCs/>
                <w:szCs w:val="20"/>
              </w:rPr>
              <w:t>Quality press, such as the Financial Times, The Guardian, The Economist, The New York Times</w:t>
            </w:r>
          </w:p>
        </w:tc>
      </w:tr>
    </w:tbl>
    <w:p w:rsidR="006511C6" w:rsidRDefault="006511C6" w:rsidP="006511C6">
      <w:pPr>
        <w:pStyle w:val="Heading2"/>
        <w:jc w:val="both"/>
        <w:rPr>
          <w:rFonts w:ascii="Arial" w:hAnsi="Arial" w:cs="Arial"/>
        </w:rPr>
      </w:pPr>
    </w:p>
    <w:p w:rsidR="006511C6" w:rsidRDefault="006511C6" w:rsidP="006511C6">
      <w:pPr>
        <w:rPr>
          <w:rFonts w:ascii="Arial" w:eastAsiaTheme="majorEastAsia" w:hAnsi="Arial" w:cs="Arial"/>
          <w:b/>
          <w:bCs/>
          <w:color w:val="5B9BD5" w:themeColor="accent1"/>
          <w:sz w:val="26"/>
          <w:szCs w:val="26"/>
        </w:rPr>
      </w:pPr>
      <w:r>
        <w:rPr>
          <w:rFonts w:ascii="Arial" w:hAnsi="Arial" w:cs="Arial"/>
        </w:rPr>
        <w:br w:type="page"/>
      </w:r>
    </w:p>
    <w:p w:rsidR="006511C6" w:rsidRPr="00B61F72" w:rsidRDefault="006511C6" w:rsidP="006511C6">
      <w:pPr>
        <w:pStyle w:val="Heading2"/>
        <w:jc w:val="both"/>
        <w:rPr>
          <w:rFonts w:ascii="Arial" w:hAnsi="Arial" w:cs="Arial"/>
        </w:rPr>
      </w:pPr>
      <w:r w:rsidRPr="000D5674">
        <w:rPr>
          <w:rFonts w:ascii="Arial" w:hAnsi="Arial" w:cs="Arial"/>
        </w:rPr>
        <w:lastRenderedPageBreak/>
        <w:t>Learning Schedule (Reviewed Annually)</w:t>
      </w:r>
    </w:p>
    <w:p w:rsidR="006511C6" w:rsidRDefault="006511C6" w:rsidP="006511C6">
      <w:pPr>
        <w:jc w:val="both"/>
        <w:rPr>
          <w:rFonts w:ascii="Arial" w:hAnsi="Arial" w:cs="Arial"/>
        </w:rPr>
      </w:pPr>
      <w:r w:rsidRPr="00B61F72">
        <w:rPr>
          <w:rFonts w:ascii="Arial" w:hAnsi="Arial" w:cs="Arial"/>
        </w:rPr>
        <w:t>Please note that this schedule is indicative and is subject to change for operational and/or educational reasons. Academic staff constantly monitor and review student progress during the teaching period and will make changes to the schedule as appropriat</w:t>
      </w:r>
      <w:r>
        <w:rPr>
          <w:rFonts w:ascii="Arial" w:hAnsi="Arial" w:cs="Arial"/>
        </w:rPr>
        <w:t>e</w:t>
      </w:r>
      <w:r w:rsidRPr="00B61F72">
        <w:rPr>
          <w:rFonts w:ascii="Arial" w:hAnsi="Arial" w:cs="Arial"/>
        </w:rPr>
        <w:t>. Any changes will be notified fully to students.</w:t>
      </w:r>
    </w:p>
    <w:tbl>
      <w:tblPr>
        <w:tblStyle w:val="TableGrid"/>
        <w:tblW w:w="0" w:type="auto"/>
        <w:tblLook w:val="04A0" w:firstRow="1" w:lastRow="0" w:firstColumn="1" w:lastColumn="0" w:noHBand="0" w:noVBand="1"/>
      </w:tblPr>
      <w:tblGrid>
        <w:gridCol w:w="3256"/>
        <w:gridCol w:w="3561"/>
        <w:gridCol w:w="3377"/>
      </w:tblGrid>
      <w:tr w:rsidR="006511C6" w:rsidRPr="00B61F72" w:rsidTr="00E137B3">
        <w:tc>
          <w:tcPr>
            <w:tcW w:w="3256" w:type="dxa"/>
          </w:tcPr>
          <w:p w:rsidR="006511C6" w:rsidRPr="00B61F72" w:rsidRDefault="006511C6" w:rsidP="00E137B3">
            <w:pPr>
              <w:pStyle w:val="Heading3"/>
              <w:jc w:val="both"/>
              <w:outlineLvl w:val="2"/>
              <w:rPr>
                <w:rFonts w:ascii="Arial" w:hAnsi="Arial" w:cs="Arial"/>
              </w:rPr>
            </w:pPr>
            <w:r w:rsidRPr="00B61F72">
              <w:rPr>
                <w:rFonts w:ascii="Arial" w:hAnsi="Arial" w:cs="Arial"/>
              </w:rPr>
              <w:t>Pre-session Activities/Learning</w:t>
            </w:r>
          </w:p>
        </w:tc>
        <w:tc>
          <w:tcPr>
            <w:tcW w:w="3561" w:type="dxa"/>
          </w:tcPr>
          <w:p w:rsidR="006511C6" w:rsidRPr="00B61F72" w:rsidRDefault="006511C6" w:rsidP="00E137B3">
            <w:pPr>
              <w:pStyle w:val="Heading3"/>
              <w:jc w:val="both"/>
              <w:outlineLvl w:val="2"/>
              <w:rPr>
                <w:rFonts w:ascii="Arial" w:hAnsi="Arial" w:cs="Arial"/>
              </w:rPr>
            </w:pPr>
            <w:r w:rsidRPr="00B61F72">
              <w:rPr>
                <w:rFonts w:ascii="Arial" w:hAnsi="Arial" w:cs="Arial"/>
              </w:rPr>
              <w:t>Session Topic/</w:t>
            </w:r>
            <w:proofErr w:type="gramStart"/>
            <w:r w:rsidRPr="00B61F72">
              <w:rPr>
                <w:rFonts w:ascii="Arial" w:hAnsi="Arial" w:cs="Arial"/>
              </w:rPr>
              <w:t>s</w:t>
            </w:r>
            <w:proofErr w:type="gramEnd"/>
            <w:r w:rsidRPr="00B61F72">
              <w:rPr>
                <w:rFonts w:ascii="Arial" w:hAnsi="Arial" w:cs="Arial"/>
              </w:rPr>
              <w:br/>
              <w:t>(</w:t>
            </w:r>
            <w:r>
              <w:rPr>
                <w:rFonts w:ascii="Arial" w:hAnsi="Arial" w:cs="Arial"/>
              </w:rPr>
              <w:t>incl. delivery style and indicative formative learning activities</w:t>
            </w:r>
            <w:r w:rsidRPr="00B61F72">
              <w:rPr>
                <w:rFonts w:ascii="Arial" w:hAnsi="Arial" w:cs="Arial"/>
              </w:rPr>
              <w:t>)</w:t>
            </w:r>
          </w:p>
        </w:tc>
        <w:tc>
          <w:tcPr>
            <w:tcW w:w="3377" w:type="dxa"/>
          </w:tcPr>
          <w:p w:rsidR="006511C6" w:rsidRPr="00B61F72" w:rsidRDefault="006511C6" w:rsidP="00E137B3">
            <w:pPr>
              <w:pStyle w:val="Heading3"/>
              <w:jc w:val="both"/>
              <w:outlineLvl w:val="2"/>
              <w:rPr>
                <w:rFonts w:ascii="Arial" w:hAnsi="Arial" w:cs="Arial"/>
              </w:rPr>
            </w:pPr>
            <w:r w:rsidRPr="00B61F72">
              <w:rPr>
                <w:rFonts w:ascii="Arial" w:hAnsi="Arial" w:cs="Arial"/>
              </w:rPr>
              <w:t xml:space="preserve">Post-session Activity </w:t>
            </w:r>
          </w:p>
        </w:tc>
      </w:tr>
      <w:tr w:rsidR="006511C6" w:rsidRPr="00B61F72" w:rsidTr="00E137B3">
        <w:tc>
          <w:tcPr>
            <w:tcW w:w="3256" w:type="dxa"/>
            <w:vMerge w:val="restart"/>
          </w:tcPr>
          <w:p w:rsidR="006511C6" w:rsidRDefault="006511C6" w:rsidP="00E137B3">
            <w:pPr>
              <w:spacing w:after="120" w:line="288" w:lineRule="auto"/>
              <w:jc w:val="both"/>
              <w:rPr>
                <w:rFonts w:ascii="Arial" w:hAnsi="Arial" w:cs="Arial"/>
                <w:sz w:val="20"/>
                <w:szCs w:val="20"/>
              </w:rPr>
            </w:pPr>
            <w:r>
              <w:rPr>
                <w:rFonts w:ascii="Arial" w:hAnsi="Arial" w:cs="Arial"/>
                <w:sz w:val="20"/>
                <w:szCs w:val="20"/>
              </w:rPr>
              <w:t xml:space="preserve">As this is delivered in an intensive week of lectures the pre-session activity will largely consist of pre-reading. Students will be made aware of this as soon as they enrol. </w:t>
            </w:r>
          </w:p>
          <w:p w:rsidR="006511C6" w:rsidRPr="00B61F72" w:rsidRDefault="006511C6" w:rsidP="00E137B3">
            <w:pPr>
              <w:spacing w:after="120" w:line="288" w:lineRule="auto"/>
              <w:jc w:val="both"/>
              <w:rPr>
                <w:rFonts w:ascii="Arial" w:hAnsi="Arial" w:cs="Arial"/>
                <w:sz w:val="20"/>
                <w:szCs w:val="20"/>
              </w:rPr>
            </w:pPr>
            <w:r>
              <w:rPr>
                <w:rFonts w:ascii="Arial" w:hAnsi="Arial" w:cs="Arial"/>
                <w:sz w:val="20"/>
                <w:szCs w:val="20"/>
              </w:rPr>
              <w:t>Many of the reading sources will be from the reading list and are available on-line, however additional bespoke reading will be added to Moodle to ensure that up to date resources are provided. This will include a fictitious case study upon which all the group activities during the week will be based.</w:t>
            </w:r>
          </w:p>
        </w:tc>
        <w:tc>
          <w:tcPr>
            <w:tcW w:w="3561" w:type="dxa"/>
          </w:tcPr>
          <w:p w:rsidR="006511C6" w:rsidRPr="000D5674" w:rsidRDefault="006511C6" w:rsidP="00E137B3">
            <w:pPr>
              <w:spacing w:after="120" w:line="288" w:lineRule="auto"/>
              <w:jc w:val="both"/>
              <w:rPr>
                <w:rFonts w:ascii="Arial" w:hAnsi="Arial" w:cs="Arial"/>
                <w:b/>
                <w:sz w:val="20"/>
                <w:szCs w:val="20"/>
              </w:rPr>
            </w:pPr>
            <w:r w:rsidRPr="000D5674">
              <w:rPr>
                <w:rFonts w:ascii="Arial" w:hAnsi="Arial" w:cs="Arial"/>
                <w:b/>
                <w:sz w:val="20"/>
                <w:szCs w:val="20"/>
              </w:rPr>
              <w:t>Topic 1 – Aims and purpose of organisations</w:t>
            </w:r>
          </w:p>
          <w:p w:rsidR="006511C6" w:rsidRDefault="006511C6" w:rsidP="00E137B3">
            <w:pPr>
              <w:spacing w:after="120" w:line="288" w:lineRule="auto"/>
              <w:jc w:val="both"/>
              <w:rPr>
                <w:rFonts w:ascii="Arial" w:hAnsi="Arial" w:cs="Arial"/>
                <w:sz w:val="20"/>
                <w:szCs w:val="20"/>
              </w:rPr>
            </w:pPr>
            <w:r>
              <w:rPr>
                <w:rFonts w:ascii="Arial" w:hAnsi="Arial" w:cs="Arial"/>
                <w:sz w:val="20"/>
                <w:szCs w:val="20"/>
              </w:rPr>
              <w:t xml:space="preserve">Students will be asked to reflect on their own understanding of why organisations exist and how this differs across sectors and industries. </w:t>
            </w:r>
          </w:p>
          <w:p w:rsidR="006511C6" w:rsidRPr="00B61F72" w:rsidRDefault="006511C6" w:rsidP="00E137B3">
            <w:pPr>
              <w:spacing w:after="120" w:line="288" w:lineRule="auto"/>
              <w:jc w:val="both"/>
              <w:rPr>
                <w:rFonts w:ascii="Arial" w:hAnsi="Arial" w:cs="Arial"/>
                <w:sz w:val="20"/>
                <w:szCs w:val="20"/>
              </w:rPr>
            </w:pPr>
            <w:r>
              <w:rPr>
                <w:rFonts w:ascii="Arial" w:hAnsi="Arial" w:cs="Arial"/>
                <w:sz w:val="20"/>
                <w:szCs w:val="20"/>
              </w:rPr>
              <w:t xml:space="preserve">Students will then create a piece of reflection for this topic and they will discuss this in pairs to receive peer feedback.   </w:t>
            </w:r>
          </w:p>
        </w:tc>
        <w:tc>
          <w:tcPr>
            <w:tcW w:w="3377" w:type="dxa"/>
            <w:vMerge w:val="restart"/>
          </w:tcPr>
          <w:p w:rsidR="006511C6" w:rsidRDefault="006511C6" w:rsidP="00E137B3">
            <w:pPr>
              <w:spacing w:after="120" w:line="288" w:lineRule="auto"/>
              <w:jc w:val="both"/>
              <w:rPr>
                <w:rFonts w:ascii="Arial" w:hAnsi="Arial" w:cs="Arial"/>
                <w:sz w:val="20"/>
                <w:szCs w:val="20"/>
              </w:rPr>
            </w:pPr>
            <w:r>
              <w:rPr>
                <w:rFonts w:ascii="Arial" w:hAnsi="Arial" w:cs="Arial"/>
                <w:sz w:val="20"/>
                <w:szCs w:val="20"/>
              </w:rPr>
              <w:t xml:space="preserve">After the week of intensive study students will then concentrate on completing the assessment for the required deadline. </w:t>
            </w:r>
          </w:p>
          <w:p w:rsidR="006511C6" w:rsidRPr="00B61F72" w:rsidRDefault="006511C6" w:rsidP="00E137B3">
            <w:pPr>
              <w:spacing w:after="120" w:line="288" w:lineRule="auto"/>
              <w:jc w:val="both"/>
              <w:rPr>
                <w:rFonts w:ascii="Arial" w:hAnsi="Arial" w:cs="Arial"/>
                <w:sz w:val="20"/>
                <w:szCs w:val="20"/>
              </w:rPr>
            </w:pPr>
            <w:r>
              <w:rPr>
                <w:rFonts w:ascii="Arial" w:hAnsi="Arial" w:cs="Arial"/>
                <w:sz w:val="20"/>
                <w:szCs w:val="20"/>
              </w:rPr>
              <w:t xml:space="preserve">During the week there may be some evening work given if the day’s activities have not all been completed, however this will be kept to a minimum due to the intensive nature of the delivery of this module. </w:t>
            </w:r>
          </w:p>
        </w:tc>
      </w:tr>
      <w:tr w:rsidR="006511C6" w:rsidRPr="00B61F72" w:rsidTr="00E137B3">
        <w:tc>
          <w:tcPr>
            <w:tcW w:w="3256" w:type="dxa"/>
            <w:vMerge/>
          </w:tcPr>
          <w:p w:rsidR="006511C6" w:rsidRPr="00B61F72" w:rsidRDefault="006511C6" w:rsidP="00E137B3">
            <w:pPr>
              <w:spacing w:after="120" w:line="288" w:lineRule="auto"/>
              <w:jc w:val="both"/>
              <w:rPr>
                <w:rFonts w:ascii="Arial" w:hAnsi="Arial" w:cs="Arial"/>
                <w:sz w:val="20"/>
                <w:szCs w:val="20"/>
              </w:rPr>
            </w:pPr>
          </w:p>
        </w:tc>
        <w:tc>
          <w:tcPr>
            <w:tcW w:w="3561" w:type="dxa"/>
          </w:tcPr>
          <w:p w:rsidR="006511C6" w:rsidRPr="000D5674" w:rsidRDefault="006511C6" w:rsidP="00E137B3">
            <w:pPr>
              <w:spacing w:after="120" w:line="288" w:lineRule="auto"/>
              <w:jc w:val="both"/>
              <w:rPr>
                <w:rFonts w:ascii="Arial" w:hAnsi="Arial" w:cs="Arial"/>
                <w:b/>
                <w:sz w:val="20"/>
                <w:szCs w:val="20"/>
              </w:rPr>
            </w:pPr>
            <w:r w:rsidRPr="000D5674">
              <w:rPr>
                <w:rFonts w:ascii="Arial" w:hAnsi="Arial" w:cs="Arial"/>
                <w:b/>
                <w:sz w:val="20"/>
                <w:szCs w:val="20"/>
              </w:rPr>
              <w:t>Topic 2 – People within organisations</w:t>
            </w:r>
          </w:p>
          <w:p w:rsidR="006511C6" w:rsidRDefault="006511C6" w:rsidP="00E137B3">
            <w:pPr>
              <w:spacing w:after="120" w:line="288" w:lineRule="auto"/>
              <w:jc w:val="both"/>
              <w:rPr>
                <w:rFonts w:ascii="Arial" w:hAnsi="Arial" w:cs="Arial"/>
                <w:sz w:val="20"/>
                <w:szCs w:val="20"/>
              </w:rPr>
            </w:pPr>
            <w:r>
              <w:rPr>
                <w:rFonts w:ascii="Arial" w:hAnsi="Arial" w:cs="Arial"/>
                <w:sz w:val="20"/>
                <w:szCs w:val="20"/>
              </w:rPr>
              <w:t xml:space="preserve">People are intrinsic to the success of organisations and therefore their behaviours and culture need to be aligned to the organisation’s aims. </w:t>
            </w:r>
          </w:p>
          <w:p w:rsidR="006511C6" w:rsidRDefault="006511C6" w:rsidP="00E137B3">
            <w:pPr>
              <w:spacing w:after="120" w:line="288" w:lineRule="auto"/>
              <w:jc w:val="both"/>
              <w:rPr>
                <w:rFonts w:ascii="Arial" w:hAnsi="Arial" w:cs="Arial"/>
                <w:sz w:val="20"/>
                <w:szCs w:val="20"/>
              </w:rPr>
            </w:pPr>
            <w:r>
              <w:rPr>
                <w:rFonts w:ascii="Arial" w:hAnsi="Arial" w:cs="Arial"/>
                <w:sz w:val="20"/>
                <w:szCs w:val="20"/>
              </w:rPr>
              <w:t xml:space="preserve">Students will explore the different behaviours that can be found in organisations and the relationships that exist between the stakeholders. </w:t>
            </w:r>
          </w:p>
          <w:p w:rsidR="006511C6" w:rsidRPr="00B72130" w:rsidRDefault="006511C6" w:rsidP="00E137B3">
            <w:pPr>
              <w:spacing w:after="120" w:line="288" w:lineRule="auto"/>
              <w:jc w:val="both"/>
              <w:rPr>
                <w:rFonts w:ascii="Arial" w:hAnsi="Arial" w:cs="Arial"/>
                <w:sz w:val="20"/>
                <w:szCs w:val="20"/>
              </w:rPr>
            </w:pPr>
            <w:r>
              <w:rPr>
                <w:rFonts w:ascii="Arial" w:hAnsi="Arial" w:cs="Arial"/>
                <w:sz w:val="20"/>
                <w:szCs w:val="20"/>
              </w:rPr>
              <w:t>As an activity students will be asked to evaluate the stakeholders of the case study organisation and determine whether they can have a positive or negative effect on the organisation’s success.</w:t>
            </w:r>
          </w:p>
        </w:tc>
        <w:tc>
          <w:tcPr>
            <w:tcW w:w="3377" w:type="dxa"/>
            <w:vMerge/>
          </w:tcPr>
          <w:p w:rsidR="006511C6" w:rsidRPr="00B61F72" w:rsidRDefault="006511C6" w:rsidP="00E137B3">
            <w:pPr>
              <w:spacing w:after="120" w:line="288" w:lineRule="auto"/>
              <w:jc w:val="both"/>
              <w:rPr>
                <w:rFonts w:ascii="Arial" w:hAnsi="Arial" w:cs="Arial"/>
                <w:sz w:val="20"/>
                <w:szCs w:val="20"/>
              </w:rPr>
            </w:pPr>
          </w:p>
        </w:tc>
      </w:tr>
    </w:tbl>
    <w:p w:rsidR="006511C6" w:rsidRDefault="006511C6" w:rsidP="006511C6">
      <w:r>
        <w:br w:type="page"/>
      </w:r>
    </w:p>
    <w:tbl>
      <w:tblPr>
        <w:tblStyle w:val="TableGrid"/>
        <w:tblW w:w="0" w:type="auto"/>
        <w:tblLook w:val="04A0" w:firstRow="1" w:lastRow="0" w:firstColumn="1" w:lastColumn="0" w:noHBand="0" w:noVBand="1"/>
      </w:tblPr>
      <w:tblGrid>
        <w:gridCol w:w="3256"/>
        <w:gridCol w:w="3561"/>
        <w:gridCol w:w="3377"/>
      </w:tblGrid>
      <w:tr w:rsidR="006511C6" w:rsidRPr="00B61F72" w:rsidTr="00E137B3">
        <w:tc>
          <w:tcPr>
            <w:tcW w:w="3256" w:type="dxa"/>
            <w:vMerge w:val="restart"/>
          </w:tcPr>
          <w:p w:rsidR="006511C6" w:rsidRPr="00B61F72" w:rsidRDefault="006511C6" w:rsidP="00E137B3">
            <w:pPr>
              <w:spacing w:after="120" w:line="288" w:lineRule="auto"/>
              <w:jc w:val="both"/>
              <w:rPr>
                <w:rFonts w:ascii="Arial" w:hAnsi="Arial" w:cs="Arial"/>
                <w:sz w:val="20"/>
                <w:szCs w:val="20"/>
              </w:rPr>
            </w:pPr>
          </w:p>
        </w:tc>
        <w:tc>
          <w:tcPr>
            <w:tcW w:w="3561" w:type="dxa"/>
          </w:tcPr>
          <w:p w:rsidR="006511C6" w:rsidRPr="000D5674" w:rsidRDefault="006511C6" w:rsidP="00E137B3">
            <w:pPr>
              <w:spacing w:after="120" w:line="288" w:lineRule="auto"/>
              <w:jc w:val="both"/>
              <w:rPr>
                <w:rFonts w:ascii="Arial" w:hAnsi="Arial" w:cs="Arial"/>
                <w:b/>
                <w:sz w:val="20"/>
                <w:szCs w:val="20"/>
              </w:rPr>
            </w:pPr>
            <w:r w:rsidRPr="000D5674">
              <w:rPr>
                <w:rFonts w:ascii="Arial" w:hAnsi="Arial" w:cs="Arial"/>
                <w:b/>
                <w:sz w:val="20"/>
                <w:szCs w:val="20"/>
              </w:rPr>
              <w:t>Topic 3 – Organisation structures</w:t>
            </w:r>
          </w:p>
          <w:p w:rsidR="006511C6" w:rsidRDefault="006511C6" w:rsidP="00E137B3">
            <w:pPr>
              <w:spacing w:after="120" w:line="288" w:lineRule="auto"/>
              <w:jc w:val="both"/>
              <w:rPr>
                <w:rFonts w:ascii="Arial" w:hAnsi="Arial" w:cs="Arial"/>
                <w:sz w:val="20"/>
                <w:szCs w:val="20"/>
              </w:rPr>
            </w:pPr>
            <w:r>
              <w:rPr>
                <w:rFonts w:ascii="Arial" w:hAnsi="Arial" w:cs="Arial"/>
                <w:sz w:val="20"/>
                <w:szCs w:val="20"/>
              </w:rPr>
              <w:t>Here the focus is on the different organisation structures that can be used by different organisations across different sectors and industries. This will include the Audit Committee and Internal Audit and how these fit into the organisation.</w:t>
            </w:r>
          </w:p>
          <w:p w:rsidR="006511C6" w:rsidRPr="00B72130" w:rsidRDefault="006511C6" w:rsidP="00E137B3">
            <w:pPr>
              <w:spacing w:after="120" w:line="288" w:lineRule="auto"/>
              <w:jc w:val="both"/>
              <w:rPr>
                <w:rFonts w:ascii="Arial" w:hAnsi="Arial" w:cs="Arial"/>
                <w:sz w:val="20"/>
                <w:szCs w:val="20"/>
              </w:rPr>
            </w:pPr>
            <w:r>
              <w:rPr>
                <w:rFonts w:ascii="Arial" w:hAnsi="Arial" w:cs="Arial"/>
                <w:sz w:val="20"/>
                <w:szCs w:val="20"/>
              </w:rPr>
              <w:t xml:space="preserve">Students will be asked to create an organisation structure for the case study organisation for the week. </w:t>
            </w:r>
          </w:p>
        </w:tc>
        <w:tc>
          <w:tcPr>
            <w:tcW w:w="3377" w:type="dxa"/>
            <w:vMerge w:val="restart"/>
          </w:tcPr>
          <w:p w:rsidR="006511C6" w:rsidRPr="00B61F72" w:rsidRDefault="006511C6" w:rsidP="00E137B3">
            <w:pPr>
              <w:spacing w:after="120" w:line="288" w:lineRule="auto"/>
              <w:jc w:val="both"/>
              <w:rPr>
                <w:rFonts w:ascii="Arial" w:hAnsi="Arial" w:cs="Arial"/>
                <w:sz w:val="20"/>
                <w:szCs w:val="20"/>
              </w:rPr>
            </w:pPr>
          </w:p>
        </w:tc>
      </w:tr>
      <w:tr w:rsidR="006511C6" w:rsidRPr="00B61F72" w:rsidTr="00E137B3">
        <w:tc>
          <w:tcPr>
            <w:tcW w:w="3256" w:type="dxa"/>
            <w:vMerge/>
          </w:tcPr>
          <w:p w:rsidR="006511C6" w:rsidRPr="00B61F72" w:rsidRDefault="006511C6" w:rsidP="00E137B3">
            <w:pPr>
              <w:spacing w:after="120" w:line="288" w:lineRule="auto"/>
              <w:jc w:val="both"/>
              <w:rPr>
                <w:rFonts w:ascii="Arial" w:hAnsi="Arial" w:cs="Arial"/>
                <w:sz w:val="20"/>
                <w:szCs w:val="20"/>
              </w:rPr>
            </w:pPr>
          </w:p>
        </w:tc>
        <w:tc>
          <w:tcPr>
            <w:tcW w:w="3561" w:type="dxa"/>
          </w:tcPr>
          <w:p w:rsidR="006511C6" w:rsidRPr="000D5674" w:rsidRDefault="006511C6" w:rsidP="00E137B3">
            <w:pPr>
              <w:spacing w:after="120" w:line="288" w:lineRule="auto"/>
              <w:jc w:val="both"/>
              <w:rPr>
                <w:rFonts w:ascii="Arial" w:hAnsi="Arial" w:cs="Arial"/>
                <w:b/>
                <w:sz w:val="20"/>
                <w:szCs w:val="20"/>
              </w:rPr>
            </w:pPr>
            <w:r w:rsidRPr="000D5674">
              <w:rPr>
                <w:rFonts w:ascii="Arial" w:hAnsi="Arial" w:cs="Arial"/>
                <w:b/>
                <w:sz w:val="20"/>
                <w:szCs w:val="20"/>
              </w:rPr>
              <w:t>Topic 4 – Organisational risk</w:t>
            </w:r>
          </w:p>
          <w:p w:rsidR="006511C6" w:rsidRDefault="006511C6" w:rsidP="00E137B3">
            <w:pPr>
              <w:spacing w:after="120" w:line="288" w:lineRule="auto"/>
              <w:jc w:val="both"/>
              <w:rPr>
                <w:rFonts w:ascii="Arial" w:hAnsi="Arial" w:cs="Arial"/>
                <w:sz w:val="20"/>
                <w:szCs w:val="20"/>
              </w:rPr>
            </w:pPr>
            <w:r>
              <w:rPr>
                <w:rFonts w:ascii="Arial" w:hAnsi="Arial" w:cs="Arial"/>
                <w:sz w:val="20"/>
                <w:szCs w:val="20"/>
              </w:rPr>
              <w:t xml:space="preserve">The concept of risk and risk management will be explored and in particular how this sits within the organisation structures and how it influences internal audits work. </w:t>
            </w:r>
          </w:p>
          <w:p w:rsidR="006511C6" w:rsidRPr="00B61F72" w:rsidRDefault="006511C6" w:rsidP="00E137B3">
            <w:pPr>
              <w:spacing w:after="120" w:line="288" w:lineRule="auto"/>
              <w:jc w:val="both"/>
              <w:rPr>
                <w:rFonts w:ascii="Arial" w:hAnsi="Arial" w:cs="Arial"/>
                <w:sz w:val="20"/>
                <w:szCs w:val="20"/>
              </w:rPr>
            </w:pPr>
            <w:r>
              <w:rPr>
                <w:rFonts w:ascii="Arial" w:hAnsi="Arial" w:cs="Arial"/>
                <w:sz w:val="20"/>
                <w:szCs w:val="20"/>
              </w:rPr>
              <w:t xml:space="preserve">Students will be asked to create a risk management approach for the case study organisation and reflect on how this approach may support or hinder the purpose of internal audit. </w:t>
            </w:r>
          </w:p>
        </w:tc>
        <w:tc>
          <w:tcPr>
            <w:tcW w:w="3377" w:type="dxa"/>
            <w:vMerge/>
          </w:tcPr>
          <w:p w:rsidR="006511C6" w:rsidRPr="00B61F72" w:rsidRDefault="006511C6" w:rsidP="00E137B3">
            <w:pPr>
              <w:spacing w:after="120" w:line="288" w:lineRule="auto"/>
              <w:jc w:val="both"/>
              <w:rPr>
                <w:rFonts w:ascii="Arial" w:hAnsi="Arial" w:cs="Arial"/>
                <w:sz w:val="20"/>
                <w:szCs w:val="20"/>
              </w:rPr>
            </w:pPr>
          </w:p>
        </w:tc>
      </w:tr>
      <w:tr w:rsidR="006511C6" w:rsidRPr="00B61F72" w:rsidTr="00E137B3">
        <w:tc>
          <w:tcPr>
            <w:tcW w:w="3256" w:type="dxa"/>
            <w:vMerge w:val="restart"/>
          </w:tcPr>
          <w:p w:rsidR="006511C6" w:rsidRPr="00B61F72" w:rsidRDefault="006511C6" w:rsidP="00E137B3">
            <w:pPr>
              <w:spacing w:after="120" w:line="288" w:lineRule="auto"/>
              <w:jc w:val="both"/>
              <w:rPr>
                <w:rFonts w:ascii="Arial" w:hAnsi="Arial" w:cs="Arial"/>
                <w:sz w:val="20"/>
                <w:szCs w:val="20"/>
              </w:rPr>
            </w:pPr>
          </w:p>
        </w:tc>
        <w:tc>
          <w:tcPr>
            <w:tcW w:w="3561" w:type="dxa"/>
          </w:tcPr>
          <w:p w:rsidR="006511C6" w:rsidRPr="00196007" w:rsidRDefault="006511C6" w:rsidP="00E137B3">
            <w:pPr>
              <w:spacing w:after="120" w:line="288" w:lineRule="auto"/>
              <w:jc w:val="both"/>
              <w:rPr>
                <w:rFonts w:ascii="Arial" w:hAnsi="Arial" w:cs="Arial"/>
                <w:b/>
                <w:sz w:val="20"/>
                <w:szCs w:val="20"/>
              </w:rPr>
            </w:pPr>
            <w:r w:rsidRPr="00196007">
              <w:rPr>
                <w:rFonts w:ascii="Arial" w:hAnsi="Arial" w:cs="Arial"/>
                <w:b/>
                <w:sz w:val="20"/>
                <w:szCs w:val="20"/>
              </w:rPr>
              <w:t>Topic 5 – Risk based internal audit</w:t>
            </w:r>
          </w:p>
          <w:p w:rsidR="006511C6" w:rsidRDefault="006511C6" w:rsidP="00E137B3">
            <w:pPr>
              <w:spacing w:after="120" w:line="288" w:lineRule="auto"/>
              <w:jc w:val="both"/>
              <w:rPr>
                <w:rFonts w:ascii="Arial" w:hAnsi="Arial" w:cs="Arial"/>
                <w:sz w:val="20"/>
                <w:szCs w:val="20"/>
              </w:rPr>
            </w:pPr>
            <w:r>
              <w:rPr>
                <w:rFonts w:ascii="Arial" w:hAnsi="Arial" w:cs="Arial"/>
                <w:sz w:val="20"/>
                <w:szCs w:val="20"/>
              </w:rPr>
              <w:t xml:space="preserve">Students will be asked to share their experiences of internal audit with the group and from this discussion key common experiences will be identified. </w:t>
            </w:r>
          </w:p>
          <w:p w:rsidR="006511C6" w:rsidRDefault="006511C6" w:rsidP="00E137B3">
            <w:pPr>
              <w:spacing w:after="120" w:line="288" w:lineRule="auto"/>
              <w:jc w:val="both"/>
              <w:rPr>
                <w:rFonts w:ascii="Arial" w:hAnsi="Arial" w:cs="Arial"/>
                <w:sz w:val="20"/>
                <w:szCs w:val="20"/>
              </w:rPr>
            </w:pPr>
            <w:r>
              <w:rPr>
                <w:rFonts w:ascii="Arial" w:hAnsi="Arial" w:cs="Arial"/>
                <w:sz w:val="20"/>
                <w:szCs w:val="20"/>
              </w:rPr>
              <w:t xml:space="preserve">The IPPF will then be used by the students to evaluate how their experiences match the requirements of the standards. </w:t>
            </w:r>
          </w:p>
          <w:p w:rsidR="006511C6" w:rsidRPr="00B72130" w:rsidRDefault="006511C6" w:rsidP="00E137B3">
            <w:pPr>
              <w:spacing w:after="120" w:line="288" w:lineRule="auto"/>
              <w:jc w:val="both"/>
              <w:rPr>
                <w:rFonts w:ascii="Arial" w:hAnsi="Arial" w:cs="Arial"/>
                <w:sz w:val="20"/>
                <w:szCs w:val="20"/>
              </w:rPr>
            </w:pPr>
            <w:r>
              <w:rPr>
                <w:rFonts w:ascii="Arial" w:hAnsi="Arial" w:cs="Arial"/>
                <w:sz w:val="20"/>
                <w:szCs w:val="20"/>
              </w:rPr>
              <w:t xml:space="preserve">Lastly students will be asked to consider the case study organisation and the level of compliance that could be expected with the IPPF. </w:t>
            </w:r>
          </w:p>
        </w:tc>
        <w:tc>
          <w:tcPr>
            <w:tcW w:w="3377" w:type="dxa"/>
            <w:vMerge w:val="restart"/>
          </w:tcPr>
          <w:p w:rsidR="006511C6" w:rsidRPr="00B61F72" w:rsidRDefault="006511C6" w:rsidP="00E137B3">
            <w:pPr>
              <w:spacing w:after="120" w:line="288" w:lineRule="auto"/>
              <w:jc w:val="both"/>
              <w:rPr>
                <w:rFonts w:ascii="Arial" w:hAnsi="Arial" w:cs="Arial"/>
                <w:sz w:val="20"/>
                <w:szCs w:val="20"/>
              </w:rPr>
            </w:pPr>
          </w:p>
        </w:tc>
      </w:tr>
      <w:tr w:rsidR="006511C6" w:rsidRPr="00B61F72" w:rsidTr="00E137B3">
        <w:tc>
          <w:tcPr>
            <w:tcW w:w="3256" w:type="dxa"/>
            <w:vMerge/>
          </w:tcPr>
          <w:p w:rsidR="006511C6" w:rsidRPr="00B61F72" w:rsidRDefault="006511C6" w:rsidP="00E137B3">
            <w:pPr>
              <w:spacing w:after="120" w:line="288" w:lineRule="auto"/>
              <w:jc w:val="both"/>
              <w:rPr>
                <w:rFonts w:ascii="Arial" w:hAnsi="Arial" w:cs="Arial"/>
                <w:sz w:val="20"/>
                <w:szCs w:val="20"/>
              </w:rPr>
            </w:pPr>
          </w:p>
        </w:tc>
        <w:tc>
          <w:tcPr>
            <w:tcW w:w="3561" w:type="dxa"/>
            <w:shd w:val="clear" w:color="auto" w:fill="FFFFFF" w:themeFill="background1"/>
          </w:tcPr>
          <w:p w:rsidR="006511C6" w:rsidRPr="000D5674" w:rsidRDefault="006511C6" w:rsidP="00E137B3">
            <w:pPr>
              <w:spacing w:after="120" w:line="288" w:lineRule="auto"/>
              <w:jc w:val="both"/>
              <w:rPr>
                <w:rFonts w:ascii="Arial" w:hAnsi="Arial" w:cs="Arial"/>
                <w:b/>
                <w:sz w:val="20"/>
                <w:szCs w:val="20"/>
              </w:rPr>
            </w:pPr>
            <w:r w:rsidRPr="000D5674">
              <w:rPr>
                <w:rFonts w:ascii="Arial" w:hAnsi="Arial" w:cs="Arial"/>
                <w:b/>
                <w:sz w:val="20"/>
                <w:szCs w:val="20"/>
              </w:rPr>
              <w:t xml:space="preserve">Guest Speaker </w:t>
            </w:r>
          </w:p>
          <w:p w:rsidR="006511C6" w:rsidRPr="000D5674" w:rsidRDefault="006511C6" w:rsidP="00E137B3">
            <w:pPr>
              <w:spacing w:after="120" w:line="288" w:lineRule="auto"/>
              <w:jc w:val="both"/>
              <w:rPr>
                <w:rFonts w:ascii="Arial" w:hAnsi="Arial" w:cs="Arial"/>
                <w:sz w:val="20"/>
                <w:szCs w:val="20"/>
              </w:rPr>
            </w:pPr>
            <w:r w:rsidRPr="000D5674">
              <w:rPr>
                <w:rFonts w:ascii="Arial" w:hAnsi="Arial" w:cs="Arial"/>
                <w:sz w:val="20"/>
                <w:szCs w:val="20"/>
              </w:rPr>
              <w:t>As part of the delivery the full time and part time (block release) students will receive a presentation from a guest speaker</w:t>
            </w:r>
            <w:r>
              <w:rPr>
                <w:rFonts w:ascii="Arial" w:hAnsi="Arial" w:cs="Arial"/>
                <w:sz w:val="20"/>
                <w:szCs w:val="20"/>
              </w:rPr>
              <w:t xml:space="preserve"> from the Institute of Internal Auditors </w:t>
            </w:r>
            <w:r w:rsidRPr="000D5674">
              <w:rPr>
                <w:rFonts w:ascii="Arial" w:hAnsi="Arial" w:cs="Arial"/>
                <w:sz w:val="20"/>
                <w:szCs w:val="20"/>
              </w:rPr>
              <w:t xml:space="preserve">who is an expert on the IPPF. </w:t>
            </w:r>
          </w:p>
        </w:tc>
        <w:tc>
          <w:tcPr>
            <w:tcW w:w="3377" w:type="dxa"/>
            <w:vMerge/>
          </w:tcPr>
          <w:p w:rsidR="006511C6" w:rsidRPr="00B61F72" w:rsidRDefault="006511C6" w:rsidP="00E137B3">
            <w:pPr>
              <w:spacing w:after="120" w:line="288" w:lineRule="auto"/>
              <w:jc w:val="both"/>
              <w:rPr>
                <w:rFonts w:ascii="Arial" w:hAnsi="Arial" w:cs="Arial"/>
                <w:sz w:val="20"/>
                <w:szCs w:val="20"/>
              </w:rPr>
            </w:pPr>
          </w:p>
        </w:tc>
      </w:tr>
    </w:tbl>
    <w:p w:rsidR="006511C6" w:rsidRDefault="006511C6" w:rsidP="006511C6">
      <w:pPr>
        <w:jc w:val="both"/>
        <w:rPr>
          <w:rFonts w:ascii="Arial" w:hAnsi="Arial" w:cs="Arial"/>
        </w:rPr>
      </w:pPr>
      <w:r w:rsidRPr="00B61F72">
        <w:rPr>
          <w:rFonts w:ascii="Arial" w:hAnsi="Arial" w:cs="Arial"/>
        </w:rPr>
        <w:br/>
      </w:r>
    </w:p>
    <w:p w:rsidR="006511C6" w:rsidRPr="00B61F72" w:rsidRDefault="006511C6" w:rsidP="006511C6">
      <w:pPr>
        <w:pStyle w:val="Heading2"/>
        <w:jc w:val="both"/>
        <w:rPr>
          <w:rFonts w:ascii="Arial" w:hAnsi="Arial" w:cs="Arial"/>
        </w:rPr>
      </w:pPr>
      <w:r w:rsidRPr="000D5674">
        <w:rPr>
          <w:rFonts w:ascii="Arial" w:hAnsi="Arial" w:cs="Arial"/>
        </w:rPr>
        <w:lastRenderedPageBreak/>
        <w:t>Section Two – Assessment (Reviewed Annually)</w:t>
      </w:r>
    </w:p>
    <w:tbl>
      <w:tblPr>
        <w:tblStyle w:val="TableGrid"/>
        <w:tblW w:w="5000" w:type="pct"/>
        <w:tblLook w:val="04A0" w:firstRow="1" w:lastRow="0" w:firstColumn="1" w:lastColumn="0" w:noHBand="0" w:noVBand="1"/>
      </w:tblPr>
      <w:tblGrid>
        <w:gridCol w:w="3014"/>
        <w:gridCol w:w="7180"/>
      </w:tblGrid>
      <w:tr w:rsidR="006511C6" w:rsidRPr="00B61F72" w:rsidTr="00E137B3">
        <w:tc>
          <w:tcPr>
            <w:tcW w:w="3014" w:type="dxa"/>
            <w:shd w:val="clear" w:color="auto" w:fill="FFF2CC" w:themeFill="accent4" w:themeFillTint="33"/>
          </w:tcPr>
          <w:p w:rsidR="006511C6" w:rsidRPr="00B61F72" w:rsidRDefault="006511C6" w:rsidP="00E137B3">
            <w:pPr>
              <w:jc w:val="both"/>
              <w:rPr>
                <w:rFonts w:ascii="Arial" w:hAnsi="Arial" w:cs="Arial"/>
                <w:b/>
              </w:rPr>
            </w:pPr>
            <w:r w:rsidRPr="00B61F72">
              <w:rPr>
                <w:rFonts w:ascii="Arial" w:hAnsi="Arial" w:cs="Arial"/>
                <w:b/>
              </w:rPr>
              <w:t xml:space="preserve">Assessment method </w:t>
            </w:r>
          </w:p>
          <w:p w:rsidR="006511C6" w:rsidRPr="00B61F72" w:rsidRDefault="006511C6" w:rsidP="00E137B3">
            <w:pPr>
              <w:jc w:val="both"/>
              <w:rPr>
                <w:rFonts w:ascii="Arial" w:hAnsi="Arial" w:cs="Arial"/>
                <w:sz w:val="20"/>
                <w:szCs w:val="20"/>
              </w:rPr>
            </w:pPr>
          </w:p>
        </w:tc>
        <w:tc>
          <w:tcPr>
            <w:tcW w:w="7180" w:type="dxa"/>
            <w:shd w:val="clear" w:color="auto" w:fill="FFF2CC" w:themeFill="accent4" w:themeFillTint="33"/>
          </w:tcPr>
          <w:p w:rsidR="006511C6" w:rsidRPr="00A66596" w:rsidRDefault="006511C6" w:rsidP="00E137B3">
            <w:pPr>
              <w:spacing w:after="200" w:line="276" w:lineRule="auto"/>
              <w:jc w:val="both"/>
              <w:rPr>
                <w:rFonts w:ascii="Arial" w:eastAsia="Calibri" w:hAnsi="Arial" w:cs="Arial"/>
                <w:noProof/>
              </w:rPr>
            </w:pPr>
            <w:r w:rsidRPr="00A66596">
              <w:rPr>
                <w:rFonts w:ascii="Arial" w:eastAsia="Calibri" w:hAnsi="Arial" w:cs="Arial"/>
                <w:noProof/>
              </w:rPr>
              <w:t>This module will  be fully assessed by assignment, with a pass mark of 50%. The assignment will comprise of two elements.</w:t>
            </w:r>
          </w:p>
          <w:p w:rsidR="006511C6" w:rsidRPr="00A66596" w:rsidRDefault="006511C6" w:rsidP="0059046B">
            <w:pPr>
              <w:numPr>
                <w:ilvl w:val="0"/>
                <w:numId w:val="18"/>
              </w:numPr>
              <w:spacing w:after="200" w:line="276" w:lineRule="auto"/>
              <w:contextualSpacing/>
              <w:jc w:val="both"/>
              <w:rPr>
                <w:rFonts w:ascii="Arial" w:eastAsia="Calibri" w:hAnsi="Arial" w:cs="Arial"/>
                <w:noProof/>
              </w:rPr>
            </w:pPr>
            <w:r w:rsidRPr="00A66596">
              <w:rPr>
                <w:rFonts w:ascii="Arial" w:eastAsia="Calibri" w:hAnsi="Arial" w:cs="Arial"/>
                <w:noProof/>
              </w:rPr>
              <w:t>Reflection by the student on their own understanding of the module content (30%).</w:t>
            </w:r>
            <w:r>
              <w:rPr>
                <w:rFonts w:ascii="Arial" w:eastAsia="Calibri" w:hAnsi="Arial" w:cs="Arial"/>
                <w:noProof/>
              </w:rPr>
              <w:t xml:space="preserve"> (approx. 1,000 words)</w:t>
            </w:r>
          </w:p>
          <w:p w:rsidR="006511C6" w:rsidRPr="00A66596" w:rsidRDefault="006511C6" w:rsidP="0059046B">
            <w:pPr>
              <w:numPr>
                <w:ilvl w:val="0"/>
                <w:numId w:val="18"/>
              </w:numPr>
              <w:spacing w:after="200" w:line="276" w:lineRule="auto"/>
              <w:contextualSpacing/>
              <w:jc w:val="both"/>
              <w:rPr>
                <w:rFonts w:ascii="Arial" w:eastAsia="Calibri" w:hAnsi="Arial" w:cs="Arial"/>
                <w:noProof/>
              </w:rPr>
            </w:pPr>
            <w:r w:rsidRPr="00A66596">
              <w:rPr>
                <w:rFonts w:ascii="Arial" w:eastAsia="Calibri" w:hAnsi="Arial" w:cs="Arial"/>
                <w:noProof/>
              </w:rPr>
              <w:t xml:space="preserve">A directed assignment </w:t>
            </w:r>
            <w:r>
              <w:rPr>
                <w:rFonts w:ascii="Arial" w:eastAsia="Calibri" w:hAnsi="Arial" w:cs="Arial"/>
                <w:noProof/>
              </w:rPr>
              <w:t>using real life case studies in which the governance and internal audit’s position and standards are evaluated</w:t>
            </w:r>
            <w:r w:rsidRPr="00A66596">
              <w:rPr>
                <w:rFonts w:ascii="Arial" w:eastAsia="Calibri" w:hAnsi="Arial" w:cs="Arial"/>
                <w:noProof/>
              </w:rPr>
              <w:t xml:space="preserve"> (70%). (approx</w:t>
            </w:r>
            <w:r>
              <w:rPr>
                <w:rFonts w:ascii="Arial" w:eastAsia="Calibri" w:hAnsi="Arial" w:cs="Arial"/>
                <w:noProof/>
              </w:rPr>
              <w:t>. 20</w:t>
            </w:r>
            <w:r w:rsidRPr="00A66596">
              <w:rPr>
                <w:rFonts w:ascii="Arial" w:eastAsia="Calibri" w:hAnsi="Arial" w:cs="Arial"/>
                <w:noProof/>
              </w:rPr>
              <w:t>00 words)</w:t>
            </w:r>
          </w:p>
          <w:p w:rsidR="006511C6" w:rsidRDefault="006511C6" w:rsidP="00E137B3">
            <w:pPr>
              <w:jc w:val="both"/>
              <w:rPr>
                <w:rFonts w:ascii="Arial" w:eastAsia="Calibri" w:hAnsi="Arial" w:cs="Arial"/>
                <w:noProof/>
              </w:rPr>
            </w:pPr>
            <w:r>
              <w:rPr>
                <w:rFonts w:ascii="Arial" w:eastAsia="Calibri" w:hAnsi="Arial" w:cs="Arial"/>
                <w:noProof/>
              </w:rPr>
              <w:t>Both elements will cover all 3 learning outcomes for the module and t</w:t>
            </w:r>
            <w:r w:rsidRPr="00A66596">
              <w:rPr>
                <w:rFonts w:ascii="Arial" w:eastAsia="Calibri" w:hAnsi="Arial" w:cs="Arial"/>
                <w:noProof/>
              </w:rPr>
              <w:t xml:space="preserve">he combination of these two elements will enable the student to demonstrate their ability to meet </w:t>
            </w:r>
            <w:r>
              <w:rPr>
                <w:rFonts w:ascii="Arial" w:eastAsia="Calibri" w:hAnsi="Arial" w:cs="Arial"/>
                <w:noProof/>
              </w:rPr>
              <w:t>these</w:t>
            </w:r>
            <w:r w:rsidRPr="00A66596">
              <w:rPr>
                <w:rFonts w:ascii="Arial" w:eastAsia="Calibri" w:hAnsi="Arial" w:cs="Arial"/>
                <w:noProof/>
              </w:rPr>
              <w:t>.</w:t>
            </w:r>
          </w:p>
          <w:p w:rsidR="006511C6" w:rsidRDefault="006511C6" w:rsidP="00E137B3">
            <w:pPr>
              <w:jc w:val="both"/>
              <w:rPr>
                <w:rFonts w:ascii="Arial" w:eastAsia="Calibri" w:hAnsi="Arial" w:cs="Arial"/>
                <w:noProof/>
              </w:rPr>
            </w:pPr>
            <w:r>
              <w:rPr>
                <w:rFonts w:ascii="Arial" w:eastAsia="Calibri" w:hAnsi="Arial" w:cs="Arial"/>
                <w:noProof/>
              </w:rPr>
              <w:t xml:space="preserve">A real life case study organisation will form the basis of the students assessment and reflection. </w:t>
            </w:r>
          </w:p>
          <w:p w:rsidR="006511C6" w:rsidRPr="00B61F72" w:rsidRDefault="006511C6" w:rsidP="00E137B3">
            <w:pPr>
              <w:jc w:val="both"/>
              <w:rPr>
                <w:rFonts w:ascii="Arial" w:hAnsi="Arial" w:cs="Arial"/>
              </w:rPr>
            </w:pPr>
          </w:p>
        </w:tc>
      </w:tr>
      <w:tr w:rsidR="006511C6" w:rsidRPr="00B61F72" w:rsidTr="00E137B3">
        <w:tc>
          <w:tcPr>
            <w:tcW w:w="3014" w:type="dxa"/>
          </w:tcPr>
          <w:p w:rsidR="006511C6" w:rsidRPr="00B61F72" w:rsidRDefault="006511C6" w:rsidP="00E137B3">
            <w:pPr>
              <w:jc w:val="both"/>
              <w:rPr>
                <w:rFonts w:ascii="Arial" w:hAnsi="Arial" w:cs="Arial"/>
                <w:b/>
              </w:rPr>
            </w:pPr>
            <w:r w:rsidRPr="00B61F72">
              <w:rPr>
                <w:rFonts w:ascii="Arial" w:hAnsi="Arial" w:cs="Arial"/>
                <w:b/>
              </w:rPr>
              <w:t xml:space="preserve">Rationale for method </w:t>
            </w:r>
          </w:p>
          <w:p w:rsidR="006511C6" w:rsidRPr="00B61F72" w:rsidRDefault="006511C6" w:rsidP="00E137B3">
            <w:pPr>
              <w:jc w:val="both"/>
              <w:rPr>
                <w:rFonts w:ascii="Arial" w:hAnsi="Arial" w:cs="Arial"/>
                <w:sz w:val="20"/>
                <w:szCs w:val="20"/>
              </w:rPr>
            </w:pPr>
            <w:r w:rsidRPr="00B61F72">
              <w:rPr>
                <w:rFonts w:ascii="Arial" w:hAnsi="Arial" w:cs="Arial"/>
                <w:sz w:val="20"/>
                <w:szCs w:val="20"/>
              </w:rPr>
              <w:t>Explanation of why this assessment method has been chosen and how it supports achievement of the learning outcomes and alignment with the programme LT&amp;A strategy</w:t>
            </w:r>
          </w:p>
        </w:tc>
        <w:tc>
          <w:tcPr>
            <w:tcW w:w="7180" w:type="dxa"/>
          </w:tcPr>
          <w:p w:rsidR="006511C6" w:rsidRDefault="006511C6" w:rsidP="00E137B3">
            <w:pPr>
              <w:jc w:val="both"/>
              <w:rPr>
                <w:rFonts w:ascii="Arial" w:hAnsi="Arial" w:cs="Arial"/>
              </w:rPr>
            </w:pPr>
            <w:r>
              <w:rPr>
                <w:rFonts w:ascii="Arial" w:hAnsi="Arial" w:cs="Arial"/>
              </w:rPr>
              <w:t xml:space="preserve">Reflection is a key skill of not only an independent learner, but also of any professional internal auditor. In their day to day work they need to be able to critically evaluate their own performance and identify ways to improve this. Therefore using this as part of the assessment method should ensure that this is transferable to their workplace and professional life. </w:t>
            </w:r>
          </w:p>
          <w:p w:rsidR="006511C6" w:rsidRDefault="006511C6" w:rsidP="00E137B3">
            <w:pPr>
              <w:jc w:val="both"/>
              <w:rPr>
                <w:rFonts w:ascii="Arial" w:hAnsi="Arial" w:cs="Arial"/>
              </w:rPr>
            </w:pPr>
          </w:p>
          <w:p w:rsidR="006511C6" w:rsidRDefault="006511C6" w:rsidP="00E137B3">
            <w:pPr>
              <w:jc w:val="both"/>
              <w:rPr>
                <w:rFonts w:ascii="Arial" w:hAnsi="Arial" w:cs="Arial"/>
              </w:rPr>
            </w:pPr>
            <w:r>
              <w:rPr>
                <w:rFonts w:ascii="Arial" w:hAnsi="Arial" w:cs="Arial"/>
              </w:rPr>
              <w:t xml:space="preserve">This is the first module that the student will be formally assessed on and therefore an essay has been chosen for the second element. This will provide invaluable feedback on academic writing and referencing which the student will be able to take forward into future modules. </w:t>
            </w:r>
          </w:p>
          <w:p w:rsidR="006511C6" w:rsidRPr="000D5674" w:rsidRDefault="006511C6" w:rsidP="00E137B3">
            <w:pPr>
              <w:jc w:val="both"/>
              <w:rPr>
                <w:rFonts w:ascii="Arial" w:hAnsi="Arial" w:cs="Arial"/>
              </w:rPr>
            </w:pPr>
          </w:p>
        </w:tc>
      </w:tr>
      <w:tr w:rsidR="006511C6" w:rsidRPr="00A66596" w:rsidTr="00E137B3">
        <w:tc>
          <w:tcPr>
            <w:tcW w:w="3014" w:type="dxa"/>
          </w:tcPr>
          <w:p w:rsidR="006511C6" w:rsidRPr="00A66596" w:rsidRDefault="006511C6" w:rsidP="00E137B3">
            <w:pPr>
              <w:jc w:val="both"/>
              <w:rPr>
                <w:rFonts w:ascii="Arial" w:hAnsi="Arial" w:cs="Arial"/>
                <w:b/>
              </w:rPr>
            </w:pPr>
            <w:r w:rsidRPr="00A66596">
              <w:rPr>
                <w:rFonts w:ascii="Arial" w:hAnsi="Arial" w:cs="Arial"/>
                <w:b/>
              </w:rPr>
              <w:t xml:space="preserve">Assessment outline </w:t>
            </w:r>
          </w:p>
          <w:p w:rsidR="006511C6" w:rsidRPr="00A66596" w:rsidRDefault="006511C6" w:rsidP="00E137B3">
            <w:pPr>
              <w:jc w:val="both"/>
              <w:rPr>
                <w:rFonts w:ascii="Arial" w:hAnsi="Arial" w:cs="Arial"/>
                <w:sz w:val="20"/>
                <w:szCs w:val="20"/>
              </w:rPr>
            </w:pPr>
            <w:r w:rsidRPr="00A66596">
              <w:rPr>
                <w:rFonts w:ascii="Arial" w:hAnsi="Arial" w:cs="Arial"/>
                <w:sz w:val="20"/>
                <w:szCs w:val="20"/>
              </w:rPr>
              <w:t>Guidance on what the assessment should include, level of criticality, articulation, expectations of referencing, the impact of formative activity, etc.</w:t>
            </w:r>
          </w:p>
        </w:tc>
        <w:tc>
          <w:tcPr>
            <w:tcW w:w="7180" w:type="dxa"/>
          </w:tcPr>
          <w:p w:rsidR="006511C6" w:rsidRPr="00A66596" w:rsidRDefault="006511C6" w:rsidP="00E137B3">
            <w:pPr>
              <w:spacing w:after="200" w:line="276" w:lineRule="auto"/>
              <w:jc w:val="both"/>
              <w:rPr>
                <w:rFonts w:ascii="Arial" w:eastAsia="Calibri" w:hAnsi="Arial" w:cs="Arial"/>
                <w:b/>
                <w:noProof/>
              </w:rPr>
            </w:pPr>
            <w:r w:rsidRPr="00A66596">
              <w:rPr>
                <w:rFonts w:ascii="Arial" w:eastAsia="Calibri" w:hAnsi="Arial" w:cs="Arial"/>
                <w:b/>
                <w:noProof/>
              </w:rPr>
              <w:t>The Assessment</w:t>
            </w:r>
          </w:p>
          <w:p w:rsidR="006511C6" w:rsidRPr="00A66596" w:rsidRDefault="006511C6" w:rsidP="00E137B3">
            <w:pPr>
              <w:jc w:val="both"/>
              <w:rPr>
                <w:rFonts w:ascii="Arial" w:eastAsia="Calibri" w:hAnsi="Arial" w:cs="Arial"/>
                <w:noProof/>
              </w:rPr>
            </w:pPr>
            <w:r>
              <w:rPr>
                <w:rFonts w:ascii="Arial" w:eastAsia="Calibri" w:hAnsi="Arial" w:cs="Arial"/>
                <w:noProof/>
              </w:rPr>
              <w:t xml:space="preserve">Students will be expected to demonstrate good gramar, spelling and use an appropriate format for their assignment. Harvard referencing will also be expected for both elements. The reflective piece will need to follow a given model and the written assignment may take the form of an essay or a business report. Full details will be provided in the assignment brief at the outset of the module. </w:t>
            </w:r>
          </w:p>
          <w:p w:rsidR="006511C6" w:rsidRPr="00A66596" w:rsidRDefault="006511C6" w:rsidP="00E137B3">
            <w:pPr>
              <w:spacing w:before="120" w:after="120"/>
              <w:jc w:val="both"/>
              <w:rPr>
                <w:rFonts w:ascii="Arial" w:hAnsi="Arial" w:cs="Arial"/>
                <w:b/>
              </w:rPr>
            </w:pPr>
            <w:r w:rsidRPr="00A66596">
              <w:rPr>
                <w:rFonts w:ascii="Arial" w:hAnsi="Arial" w:cs="Arial"/>
                <w:b/>
              </w:rPr>
              <w:t>Formative Assessment</w:t>
            </w:r>
          </w:p>
          <w:p w:rsidR="006511C6" w:rsidRDefault="006511C6" w:rsidP="00E137B3">
            <w:pPr>
              <w:spacing w:after="200"/>
              <w:jc w:val="both"/>
              <w:rPr>
                <w:rFonts w:ascii="Arial" w:eastAsia="Calibri" w:hAnsi="Arial" w:cs="Arial"/>
                <w:noProof/>
              </w:rPr>
            </w:pPr>
            <w:r w:rsidRPr="00A66596">
              <w:rPr>
                <w:rFonts w:ascii="Arial" w:eastAsia="Calibri" w:hAnsi="Arial" w:cs="Arial"/>
                <w:noProof/>
              </w:rPr>
              <w:t xml:space="preserve">For the reflective diary the lectures will include a practice session where students can receive formative feedback. </w:t>
            </w:r>
          </w:p>
          <w:p w:rsidR="006511C6" w:rsidRPr="00A66596" w:rsidRDefault="006511C6" w:rsidP="00E137B3">
            <w:pPr>
              <w:spacing w:after="200"/>
              <w:jc w:val="both"/>
              <w:rPr>
                <w:rFonts w:ascii="Arial" w:eastAsia="Calibri" w:hAnsi="Arial" w:cs="Arial"/>
                <w:noProof/>
              </w:rPr>
            </w:pPr>
            <w:r w:rsidRPr="00A66596">
              <w:rPr>
                <w:rFonts w:ascii="Arial" w:eastAsia="Calibri" w:hAnsi="Arial" w:cs="Arial"/>
                <w:noProof/>
              </w:rPr>
              <w:t>Face-to-face workshops are run using real and fictitious case studies. The activities are designed to support the assignment and enable students to confirm their understanding and application of the learning outcomes for the module. Distance learning students can also perform the same activities remotely and ask for feedback on these from the module leader.</w:t>
            </w:r>
          </w:p>
          <w:p w:rsidR="006511C6" w:rsidRDefault="006511C6" w:rsidP="00E137B3">
            <w:pPr>
              <w:spacing w:after="200"/>
              <w:jc w:val="both"/>
              <w:rPr>
                <w:rFonts w:ascii="Arial" w:eastAsia="Calibri" w:hAnsi="Arial" w:cs="Arial"/>
                <w:noProof/>
              </w:rPr>
            </w:pPr>
            <w:r w:rsidRPr="00A66596">
              <w:rPr>
                <w:rFonts w:ascii="Arial" w:eastAsia="Calibri" w:hAnsi="Arial" w:cs="Arial"/>
                <w:noProof/>
              </w:rPr>
              <w:t xml:space="preserve">Students will </w:t>
            </w:r>
            <w:r>
              <w:rPr>
                <w:rFonts w:ascii="Arial" w:eastAsia="Calibri" w:hAnsi="Arial" w:cs="Arial"/>
                <w:noProof/>
              </w:rPr>
              <w:t xml:space="preserve">also </w:t>
            </w:r>
            <w:r w:rsidRPr="00A66596">
              <w:rPr>
                <w:rFonts w:ascii="Arial" w:eastAsia="Calibri" w:hAnsi="Arial" w:cs="Arial"/>
                <w:noProof/>
              </w:rPr>
              <w:t xml:space="preserve">receive formative assessment through the discussion forums allocated to the module which all students and the module leader will be paticipating. </w:t>
            </w:r>
          </w:p>
          <w:p w:rsidR="006511C6" w:rsidRPr="00A66596" w:rsidRDefault="006511C6" w:rsidP="00E137B3">
            <w:pPr>
              <w:spacing w:after="200"/>
              <w:jc w:val="both"/>
              <w:rPr>
                <w:rFonts w:ascii="Arial" w:eastAsia="Calibri" w:hAnsi="Arial" w:cs="Arial"/>
                <w:noProof/>
              </w:rPr>
            </w:pPr>
            <w:r w:rsidRPr="00A66596">
              <w:rPr>
                <w:rFonts w:ascii="Arial" w:eastAsia="Calibri" w:hAnsi="Arial" w:cs="Arial"/>
                <w:noProof/>
              </w:rPr>
              <w:lastRenderedPageBreak/>
              <w:t xml:space="preserve">The study material will include activities for the student to complete. This may include Moodle quizzes where scores are given. </w:t>
            </w:r>
          </w:p>
          <w:p w:rsidR="006511C6" w:rsidRPr="00A66596" w:rsidRDefault="006511C6" w:rsidP="00E137B3">
            <w:pPr>
              <w:jc w:val="both"/>
              <w:rPr>
                <w:rFonts w:ascii="Arial" w:hAnsi="Arial" w:cs="Arial"/>
                <w:b/>
              </w:rPr>
            </w:pPr>
            <w:r w:rsidRPr="00A66596">
              <w:rPr>
                <w:rFonts w:ascii="Arial" w:eastAsia="Calibri" w:hAnsi="Arial" w:cs="Arial"/>
                <w:noProof/>
              </w:rPr>
              <w:t>Students can also request advice and support direct from the module leader at any point during the study period to clarify their understanding.</w:t>
            </w:r>
          </w:p>
        </w:tc>
      </w:tr>
      <w:tr w:rsidR="006511C6" w:rsidRPr="00B61F72" w:rsidTr="00E137B3">
        <w:tc>
          <w:tcPr>
            <w:tcW w:w="3014" w:type="dxa"/>
            <w:shd w:val="clear" w:color="auto" w:fill="FFF2CC" w:themeFill="accent4" w:themeFillTint="33"/>
          </w:tcPr>
          <w:p w:rsidR="006511C6" w:rsidRPr="00B61F72" w:rsidRDefault="006511C6" w:rsidP="00E137B3">
            <w:pPr>
              <w:jc w:val="both"/>
              <w:rPr>
                <w:rFonts w:ascii="Arial" w:hAnsi="Arial" w:cs="Arial"/>
                <w:b/>
              </w:rPr>
            </w:pPr>
            <w:r w:rsidRPr="00B61F72">
              <w:rPr>
                <w:rFonts w:ascii="Arial" w:hAnsi="Arial" w:cs="Arial"/>
                <w:b/>
              </w:rPr>
              <w:lastRenderedPageBreak/>
              <w:t xml:space="preserve">Assessment Scope </w:t>
            </w:r>
          </w:p>
          <w:p w:rsidR="006511C6" w:rsidRPr="00B61F72" w:rsidRDefault="006511C6" w:rsidP="00E137B3">
            <w:pPr>
              <w:jc w:val="both"/>
              <w:rPr>
                <w:rFonts w:ascii="Arial" w:hAnsi="Arial" w:cs="Arial"/>
                <w:sz w:val="20"/>
                <w:szCs w:val="20"/>
              </w:rPr>
            </w:pPr>
            <w:r w:rsidRPr="00B61F72">
              <w:rPr>
                <w:rFonts w:ascii="Arial" w:hAnsi="Arial" w:cs="Arial"/>
                <w:sz w:val="20"/>
                <w:szCs w:val="20"/>
              </w:rPr>
              <w:t>Explanation of the scope and range of the assessment.</w:t>
            </w:r>
          </w:p>
        </w:tc>
        <w:tc>
          <w:tcPr>
            <w:tcW w:w="7180" w:type="dxa"/>
            <w:shd w:val="clear" w:color="auto" w:fill="FFF2CC" w:themeFill="accent4" w:themeFillTint="33"/>
          </w:tcPr>
          <w:p w:rsidR="006511C6" w:rsidRDefault="006511C6" w:rsidP="00E137B3">
            <w:pPr>
              <w:jc w:val="both"/>
              <w:rPr>
                <w:rFonts w:ascii="Arial" w:hAnsi="Arial" w:cs="Arial"/>
              </w:rPr>
            </w:pPr>
            <w:r>
              <w:rPr>
                <w:rFonts w:ascii="Arial" w:hAnsi="Arial" w:cs="Arial"/>
              </w:rPr>
              <w:t>Reflection – approx. 1,000 words</w:t>
            </w:r>
          </w:p>
          <w:p w:rsidR="006511C6" w:rsidRPr="00B61F72" w:rsidRDefault="006511C6" w:rsidP="00E137B3">
            <w:pPr>
              <w:jc w:val="both"/>
              <w:rPr>
                <w:rFonts w:ascii="Arial" w:hAnsi="Arial" w:cs="Arial"/>
              </w:rPr>
            </w:pPr>
            <w:r>
              <w:rPr>
                <w:rFonts w:ascii="Arial" w:hAnsi="Arial" w:cs="Arial"/>
              </w:rPr>
              <w:t>Assignment – approx. 2,000 words</w:t>
            </w:r>
          </w:p>
        </w:tc>
      </w:tr>
      <w:tr w:rsidR="006511C6" w:rsidRPr="00A66596" w:rsidTr="00E137B3">
        <w:tc>
          <w:tcPr>
            <w:tcW w:w="3014" w:type="dxa"/>
          </w:tcPr>
          <w:p w:rsidR="006511C6" w:rsidRPr="00A66596" w:rsidRDefault="006511C6" w:rsidP="00E137B3">
            <w:pPr>
              <w:jc w:val="both"/>
              <w:rPr>
                <w:rFonts w:ascii="Arial" w:hAnsi="Arial" w:cs="Arial"/>
                <w:b/>
              </w:rPr>
            </w:pPr>
            <w:r w:rsidRPr="00A66596">
              <w:rPr>
                <w:rFonts w:ascii="Arial" w:hAnsi="Arial" w:cs="Arial"/>
                <w:b/>
              </w:rPr>
              <w:t>Feedback Scope</w:t>
            </w:r>
          </w:p>
          <w:p w:rsidR="006511C6" w:rsidRPr="00A66596" w:rsidRDefault="006511C6" w:rsidP="00E137B3">
            <w:pPr>
              <w:jc w:val="both"/>
              <w:rPr>
                <w:rFonts w:ascii="Arial" w:hAnsi="Arial" w:cs="Arial"/>
                <w:sz w:val="20"/>
                <w:szCs w:val="20"/>
              </w:rPr>
            </w:pPr>
            <w:r w:rsidRPr="00A66596">
              <w:rPr>
                <w:rFonts w:ascii="Arial" w:hAnsi="Arial" w:cs="Arial"/>
                <w:sz w:val="20"/>
                <w:szCs w:val="20"/>
              </w:rPr>
              <w:t xml:space="preserve">Expectations of feedback in terms of timing, format, feedforward, etc. </w:t>
            </w:r>
          </w:p>
        </w:tc>
        <w:tc>
          <w:tcPr>
            <w:tcW w:w="7180" w:type="dxa"/>
          </w:tcPr>
          <w:p w:rsidR="006511C6" w:rsidRPr="00A66596" w:rsidRDefault="006511C6" w:rsidP="00E137B3">
            <w:pPr>
              <w:spacing w:after="200"/>
              <w:jc w:val="both"/>
              <w:rPr>
                <w:rFonts w:ascii="Arial" w:eastAsia="Calibri" w:hAnsi="Arial" w:cs="Arial"/>
                <w:noProof/>
              </w:rPr>
            </w:pPr>
            <w:r w:rsidRPr="00A66596">
              <w:rPr>
                <w:rFonts w:ascii="Arial" w:eastAsia="Calibri" w:hAnsi="Arial" w:cs="Arial"/>
                <w:noProof/>
              </w:rPr>
              <w:t xml:space="preserve">The assignment will initially be marked within the 20 working day target set by the University. At this point a draft mark and detailed feedback will be provided to the student through Moodle. </w:t>
            </w:r>
          </w:p>
          <w:p w:rsidR="006511C6" w:rsidRPr="00A66596" w:rsidRDefault="006511C6" w:rsidP="00E137B3">
            <w:pPr>
              <w:jc w:val="both"/>
              <w:rPr>
                <w:rFonts w:ascii="Arial" w:hAnsi="Arial" w:cs="Arial"/>
              </w:rPr>
            </w:pPr>
            <w:r w:rsidRPr="00A66596">
              <w:rPr>
                <w:rFonts w:ascii="Arial" w:eastAsia="Calibri" w:hAnsi="Arial" w:cs="Arial"/>
                <w:noProof/>
              </w:rPr>
              <w:t>The mark will become final once approved at the next exam board.</w:t>
            </w:r>
          </w:p>
        </w:tc>
      </w:tr>
      <w:tr w:rsidR="006511C6" w:rsidRPr="00B61F72" w:rsidTr="00E137B3">
        <w:tc>
          <w:tcPr>
            <w:tcW w:w="3014" w:type="dxa"/>
          </w:tcPr>
          <w:p w:rsidR="006511C6" w:rsidRPr="00B61F72" w:rsidRDefault="006511C6" w:rsidP="00E137B3">
            <w:pPr>
              <w:jc w:val="both"/>
              <w:rPr>
                <w:rFonts w:ascii="Arial" w:hAnsi="Arial" w:cs="Arial"/>
                <w:b/>
              </w:rPr>
            </w:pPr>
            <w:r w:rsidRPr="00B61F72">
              <w:rPr>
                <w:rFonts w:ascii="Arial" w:hAnsi="Arial" w:cs="Arial"/>
                <w:b/>
              </w:rPr>
              <w:t xml:space="preserve">Plagiarism </w:t>
            </w:r>
          </w:p>
          <w:p w:rsidR="006511C6" w:rsidRPr="00B61F72" w:rsidRDefault="006511C6" w:rsidP="00E137B3">
            <w:pPr>
              <w:jc w:val="both"/>
              <w:rPr>
                <w:rFonts w:ascii="Arial" w:hAnsi="Arial" w:cs="Arial"/>
                <w:sz w:val="20"/>
                <w:szCs w:val="20"/>
              </w:rPr>
            </w:pPr>
          </w:p>
        </w:tc>
        <w:tc>
          <w:tcPr>
            <w:tcW w:w="7180" w:type="dxa"/>
          </w:tcPr>
          <w:p w:rsidR="006511C6" w:rsidRPr="00196007" w:rsidRDefault="006511C6" w:rsidP="00E137B3">
            <w:pPr>
              <w:jc w:val="both"/>
              <w:rPr>
                <w:rFonts w:ascii="Arial" w:hAnsi="Arial" w:cs="Arial"/>
                <w:szCs w:val="20"/>
              </w:rPr>
            </w:pPr>
            <w:r w:rsidRPr="00196007">
              <w:rPr>
                <w:rFonts w:ascii="Arial" w:hAnsi="Arial" w:cs="Arial"/>
                <w:szCs w:val="20"/>
              </w:rPr>
              <w:t xml:space="preserve">You are reminded of the University’s Disciplinary Procedures that refer to plagiarism. A copy of the Disciplinary Procedure is available from </w:t>
            </w:r>
            <w:hyperlink r:id="rId28" w:history="1">
              <w:r w:rsidRPr="00196007">
                <w:rPr>
                  <w:rStyle w:val="Hyperlink"/>
                  <w:rFonts w:ascii="Arial" w:hAnsi="Arial" w:cs="Arial"/>
                  <w:szCs w:val="20"/>
                </w:rPr>
                <w:t>iCity</w:t>
              </w:r>
            </w:hyperlink>
            <w:r w:rsidRPr="00196007">
              <w:rPr>
                <w:rFonts w:ascii="Arial" w:hAnsi="Arial" w:cs="Arial"/>
                <w:szCs w:val="20"/>
              </w:rPr>
              <w:t>.</w:t>
            </w:r>
          </w:p>
          <w:p w:rsidR="006511C6" w:rsidRPr="00196007" w:rsidRDefault="006511C6" w:rsidP="00E137B3">
            <w:pPr>
              <w:jc w:val="both"/>
              <w:rPr>
                <w:rFonts w:ascii="Arial" w:hAnsi="Arial" w:cs="Arial"/>
                <w:szCs w:val="20"/>
              </w:rPr>
            </w:pPr>
            <w:r w:rsidRPr="00196007">
              <w:rPr>
                <w:rFonts w:ascii="Arial" w:hAnsi="Arial" w:cs="Arial"/>
                <w:szCs w:val="20"/>
              </w:rPr>
              <w:t xml:space="preserve">Except where the assessment of an assignment is group based, the final piece of work that is submitted must be your own work. Close similarity between assignments is likely to lead to an investigation for cheating. </w:t>
            </w:r>
          </w:p>
          <w:p w:rsidR="006511C6" w:rsidRPr="00196007" w:rsidRDefault="006511C6" w:rsidP="00E137B3">
            <w:pPr>
              <w:jc w:val="both"/>
              <w:rPr>
                <w:rFonts w:ascii="Arial" w:hAnsi="Arial" w:cs="Arial"/>
                <w:szCs w:val="20"/>
              </w:rPr>
            </w:pPr>
            <w:r w:rsidRPr="00196007">
              <w:rPr>
                <w:rFonts w:ascii="Arial" w:hAnsi="Arial" w:cs="Arial"/>
                <w:szCs w:val="20"/>
              </w:rPr>
              <w:t xml:space="preserve">You must also ensure that you acknowledge all sources you have used. </w:t>
            </w:r>
          </w:p>
          <w:p w:rsidR="006511C6" w:rsidRPr="00196007" w:rsidRDefault="006511C6" w:rsidP="00E137B3">
            <w:pPr>
              <w:jc w:val="both"/>
              <w:rPr>
                <w:rFonts w:ascii="Arial" w:hAnsi="Arial" w:cs="Arial"/>
                <w:szCs w:val="20"/>
              </w:rPr>
            </w:pPr>
            <w:r w:rsidRPr="00196007">
              <w:rPr>
                <w:rFonts w:ascii="Arial" w:hAnsi="Arial" w:cs="Arial"/>
                <w:szCs w:val="20"/>
              </w:rPr>
              <w:t xml:space="preserve">Submissions that are considered to be the result of collusion or plagiarism will be dealt with under the University’s Disciplinary Procedures, and the penalty may involve the loss of academic credits. </w:t>
            </w:r>
          </w:p>
          <w:p w:rsidR="006511C6" w:rsidRPr="00B61F72" w:rsidRDefault="006511C6" w:rsidP="00E137B3">
            <w:pPr>
              <w:jc w:val="both"/>
              <w:rPr>
                <w:rFonts w:ascii="Arial" w:hAnsi="Arial" w:cs="Arial"/>
              </w:rPr>
            </w:pPr>
            <w:r w:rsidRPr="00196007">
              <w:rPr>
                <w:rFonts w:ascii="Arial" w:hAnsi="Arial" w:cs="Arial"/>
                <w:szCs w:val="20"/>
              </w:rPr>
              <w:t>If you have any doubts about the extent to which you are allowed to collaborate with your colleagues, or the conventions for acknowledging the sources you have used, you should first of all consult module documentation and, if still unclear, your tutor.</w:t>
            </w:r>
          </w:p>
        </w:tc>
      </w:tr>
    </w:tbl>
    <w:p w:rsidR="006511C6" w:rsidRPr="00B61F72" w:rsidRDefault="006511C6" w:rsidP="006511C6">
      <w:pPr>
        <w:spacing w:after="120" w:line="288"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3398"/>
        <w:gridCol w:w="3398"/>
        <w:gridCol w:w="3398"/>
      </w:tblGrid>
      <w:tr w:rsidR="006511C6" w:rsidRPr="00B61F72" w:rsidTr="00E137B3">
        <w:tc>
          <w:tcPr>
            <w:tcW w:w="3398" w:type="dxa"/>
          </w:tcPr>
          <w:p w:rsidR="006511C6" w:rsidRPr="00B61F72" w:rsidRDefault="006511C6" w:rsidP="00E137B3">
            <w:pPr>
              <w:jc w:val="both"/>
              <w:rPr>
                <w:rFonts w:ascii="Arial" w:hAnsi="Arial" w:cs="Arial"/>
                <w:b/>
              </w:rPr>
            </w:pPr>
            <w:r w:rsidRPr="00B61F72">
              <w:rPr>
                <w:rFonts w:ascii="Arial" w:hAnsi="Arial" w:cs="Arial"/>
                <w:b/>
              </w:rPr>
              <w:t>Assessment submission deadline(s)</w:t>
            </w:r>
          </w:p>
        </w:tc>
        <w:tc>
          <w:tcPr>
            <w:tcW w:w="3398" w:type="dxa"/>
          </w:tcPr>
          <w:p w:rsidR="006511C6" w:rsidRPr="00B61F72" w:rsidRDefault="006511C6" w:rsidP="00E137B3">
            <w:pPr>
              <w:jc w:val="both"/>
              <w:rPr>
                <w:rFonts w:ascii="Arial" w:hAnsi="Arial" w:cs="Arial"/>
                <w:b/>
              </w:rPr>
            </w:pPr>
            <w:r w:rsidRPr="00B61F72">
              <w:rPr>
                <w:rFonts w:ascii="Arial" w:hAnsi="Arial" w:cs="Arial"/>
                <w:b/>
              </w:rPr>
              <w:t>Submission method</w:t>
            </w:r>
          </w:p>
          <w:p w:rsidR="006511C6" w:rsidRPr="00B61F72" w:rsidRDefault="006511C6" w:rsidP="00E137B3">
            <w:pPr>
              <w:jc w:val="both"/>
              <w:rPr>
                <w:rFonts w:ascii="Arial" w:hAnsi="Arial" w:cs="Arial"/>
                <w:sz w:val="20"/>
                <w:szCs w:val="20"/>
              </w:rPr>
            </w:pPr>
            <w:r w:rsidRPr="00B61F72">
              <w:rPr>
                <w:rFonts w:ascii="Arial" w:hAnsi="Arial" w:cs="Arial"/>
                <w:b/>
                <w:sz w:val="20"/>
                <w:szCs w:val="20"/>
              </w:rPr>
              <w:t>(e.g. electronic/Moodle/other)</w:t>
            </w:r>
            <w:r w:rsidRPr="00B61F72">
              <w:rPr>
                <w:rFonts w:ascii="Arial" w:hAnsi="Arial" w:cs="Arial"/>
                <w:sz w:val="20"/>
                <w:szCs w:val="20"/>
              </w:rPr>
              <w:t xml:space="preserve"> </w:t>
            </w:r>
          </w:p>
        </w:tc>
        <w:tc>
          <w:tcPr>
            <w:tcW w:w="3398" w:type="dxa"/>
          </w:tcPr>
          <w:p w:rsidR="006511C6" w:rsidRPr="00B61F72" w:rsidRDefault="006511C6" w:rsidP="00E137B3">
            <w:pPr>
              <w:jc w:val="both"/>
              <w:rPr>
                <w:rFonts w:ascii="Arial" w:hAnsi="Arial" w:cs="Arial"/>
                <w:b/>
              </w:rPr>
            </w:pPr>
            <w:r w:rsidRPr="00B61F72">
              <w:rPr>
                <w:rFonts w:ascii="Arial" w:hAnsi="Arial" w:cs="Arial"/>
                <w:b/>
              </w:rPr>
              <w:t xml:space="preserve">Return of work </w:t>
            </w:r>
          </w:p>
          <w:p w:rsidR="006511C6" w:rsidRPr="00B61F72" w:rsidRDefault="006511C6" w:rsidP="00E137B3">
            <w:pPr>
              <w:jc w:val="both"/>
              <w:rPr>
                <w:rFonts w:ascii="Arial" w:hAnsi="Arial" w:cs="Arial"/>
                <w:b/>
                <w:sz w:val="20"/>
                <w:szCs w:val="20"/>
              </w:rPr>
            </w:pPr>
            <w:r w:rsidRPr="00B61F72">
              <w:rPr>
                <w:rFonts w:ascii="Arial" w:hAnsi="Arial" w:cs="Arial"/>
                <w:b/>
                <w:sz w:val="20"/>
                <w:szCs w:val="20"/>
              </w:rPr>
              <w:t>(Date not 20 days)</w:t>
            </w:r>
          </w:p>
        </w:tc>
      </w:tr>
      <w:tr w:rsidR="006511C6" w:rsidRPr="00B61F72" w:rsidTr="00E137B3">
        <w:tc>
          <w:tcPr>
            <w:tcW w:w="3398" w:type="dxa"/>
          </w:tcPr>
          <w:p w:rsidR="006511C6" w:rsidRDefault="006511C6" w:rsidP="00E137B3">
            <w:pPr>
              <w:jc w:val="both"/>
              <w:rPr>
                <w:rFonts w:ascii="Arial" w:hAnsi="Arial" w:cs="Arial"/>
              </w:rPr>
            </w:pPr>
            <w:r>
              <w:rPr>
                <w:rFonts w:ascii="Arial" w:hAnsi="Arial" w:cs="Arial"/>
              </w:rPr>
              <w:t>Full Time: December 2017</w:t>
            </w:r>
          </w:p>
          <w:p w:rsidR="006511C6" w:rsidRDefault="006511C6" w:rsidP="00E137B3">
            <w:pPr>
              <w:jc w:val="both"/>
              <w:rPr>
                <w:rFonts w:ascii="Arial" w:hAnsi="Arial" w:cs="Arial"/>
              </w:rPr>
            </w:pPr>
            <w:r>
              <w:rPr>
                <w:rFonts w:ascii="Arial" w:hAnsi="Arial" w:cs="Arial"/>
              </w:rPr>
              <w:t>Part Time: December 2017</w:t>
            </w:r>
          </w:p>
          <w:p w:rsidR="006511C6" w:rsidRPr="00B61F72" w:rsidRDefault="006511C6" w:rsidP="00E137B3">
            <w:pPr>
              <w:jc w:val="both"/>
              <w:rPr>
                <w:rFonts w:ascii="Arial" w:hAnsi="Arial" w:cs="Arial"/>
              </w:rPr>
            </w:pPr>
          </w:p>
        </w:tc>
        <w:tc>
          <w:tcPr>
            <w:tcW w:w="3398" w:type="dxa"/>
          </w:tcPr>
          <w:p w:rsidR="006511C6" w:rsidRPr="00B61F72" w:rsidRDefault="006511C6" w:rsidP="00E137B3">
            <w:pPr>
              <w:jc w:val="both"/>
              <w:rPr>
                <w:rFonts w:ascii="Arial" w:hAnsi="Arial" w:cs="Arial"/>
              </w:rPr>
            </w:pPr>
            <w:r>
              <w:rPr>
                <w:rFonts w:ascii="Arial" w:hAnsi="Arial" w:cs="Arial"/>
              </w:rPr>
              <w:t>Moodle</w:t>
            </w:r>
          </w:p>
        </w:tc>
        <w:tc>
          <w:tcPr>
            <w:tcW w:w="3398" w:type="dxa"/>
          </w:tcPr>
          <w:p w:rsidR="006511C6" w:rsidRPr="00B61F72" w:rsidRDefault="006511C6" w:rsidP="00E137B3">
            <w:pPr>
              <w:jc w:val="both"/>
              <w:rPr>
                <w:rFonts w:ascii="Arial" w:hAnsi="Arial" w:cs="Arial"/>
              </w:rPr>
            </w:pPr>
            <w:r>
              <w:rPr>
                <w:rFonts w:ascii="Arial" w:hAnsi="Arial" w:cs="Arial"/>
              </w:rPr>
              <w:t>Within 20 day policy</w:t>
            </w:r>
          </w:p>
        </w:tc>
      </w:tr>
      <w:tr w:rsidR="006511C6" w:rsidRPr="00B61F72" w:rsidTr="00E137B3">
        <w:tc>
          <w:tcPr>
            <w:tcW w:w="10194" w:type="dxa"/>
            <w:gridSpan w:val="3"/>
          </w:tcPr>
          <w:p w:rsidR="006511C6" w:rsidRPr="00B61F72" w:rsidRDefault="006511C6" w:rsidP="00E137B3">
            <w:pPr>
              <w:jc w:val="both"/>
              <w:rPr>
                <w:rFonts w:ascii="Arial" w:hAnsi="Arial" w:cs="Arial"/>
              </w:rPr>
            </w:pPr>
            <w:r w:rsidRPr="00B61F72">
              <w:rPr>
                <w:rFonts w:ascii="Arial" w:hAnsi="Arial" w:cs="Arial"/>
              </w:rPr>
              <w:t xml:space="preserve">Exceptional Circumstances </w:t>
            </w:r>
            <w:hyperlink r:id="rId29" w:history="1">
              <w:r w:rsidRPr="00B61F72">
                <w:rPr>
                  <w:rStyle w:val="Hyperlink"/>
                  <w:rFonts w:ascii="Arial" w:hAnsi="Arial" w:cs="Arial"/>
                </w:rPr>
                <w:t>explanation</w:t>
              </w:r>
            </w:hyperlink>
            <w:r w:rsidRPr="00B61F72">
              <w:rPr>
                <w:rFonts w:ascii="Arial" w:hAnsi="Arial" w:cs="Arial"/>
              </w:rPr>
              <w:t xml:space="preserve"> </w:t>
            </w:r>
          </w:p>
        </w:tc>
      </w:tr>
      <w:tr w:rsidR="006511C6" w:rsidRPr="00B61F72" w:rsidTr="00E137B3">
        <w:tc>
          <w:tcPr>
            <w:tcW w:w="3398" w:type="dxa"/>
          </w:tcPr>
          <w:p w:rsidR="006511C6" w:rsidRPr="00B61F72" w:rsidRDefault="006511C6" w:rsidP="00E137B3">
            <w:pPr>
              <w:jc w:val="both"/>
              <w:rPr>
                <w:rFonts w:ascii="Arial" w:hAnsi="Arial" w:cs="Arial"/>
                <w:b/>
              </w:rPr>
            </w:pPr>
            <w:r w:rsidRPr="00B61F72">
              <w:rPr>
                <w:rFonts w:ascii="Arial" w:hAnsi="Arial" w:cs="Arial"/>
                <w:b/>
              </w:rPr>
              <w:t>Assessment</w:t>
            </w:r>
            <w:r>
              <w:rPr>
                <w:rFonts w:ascii="Arial" w:hAnsi="Arial" w:cs="Arial"/>
                <w:b/>
              </w:rPr>
              <w:t xml:space="preserve"> first </w:t>
            </w:r>
            <w:r w:rsidRPr="00B61F72">
              <w:rPr>
                <w:rFonts w:ascii="Arial" w:hAnsi="Arial" w:cs="Arial"/>
                <w:b/>
              </w:rPr>
              <w:t>resubmission deadline(s)</w:t>
            </w:r>
          </w:p>
        </w:tc>
        <w:tc>
          <w:tcPr>
            <w:tcW w:w="3398" w:type="dxa"/>
          </w:tcPr>
          <w:p w:rsidR="006511C6" w:rsidRPr="00B61F72" w:rsidRDefault="006511C6" w:rsidP="00E137B3">
            <w:pPr>
              <w:jc w:val="both"/>
              <w:rPr>
                <w:rFonts w:ascii="Arial" w:hAnsi="Arial" w:cs="Arial"/>
                <w:b/>
              </w:rPr>
            </w:pPr>
            <w:r w:rsidRPr="00B61F72">
              <w:rPr>
                <w:rFonts w:ascii="Arial" w:hAnsi="Arial" w:cs="Arial"/>
                <w:b/>
              </w:rPr>
              <w:t>Submission method</w:t>
            </w:r>
          </w:p>
          <w:p w:rsidR="006511C6" w:rsidRPr="00B61F72" w:rsidRDefault="006511C6" w:rsidP="00E137B3">
            <w:pPr>
              <w:jc w:val="both"/>
              <w:rPr>
                <w:rFonts w:ascii="Arial" w:hAnsi="Arial" w:cs="Arial"/>
                <w:b/>
                <w:sz w:val="20"/>
                <w:szCs w:val="20"/>
              </w:rPr>
            </w:pPr>
            <w:r w:rsidRPr="00B61F72">
              <w:rPr>
                <w:rFonts w:ascii="Arial" w:hAnsi="Arial" w:cs="Arial"/>
                <w:b/>
                <w:sz w:val="20"/>
                <w:szCs w:val="20"/>
              </w:rPr>
              <w:t>(e.g. electronic/Moodle/other)</w:t>
            </w:r>
          </w:p>
        </w:tc>
        <w:tc>
          <w:tcPr>
            <w:tcW w:w="3398" w:type="dxa"/>
          </w:tcPr>
          <w:p w:rsidR="006511C6" w:rsidRPr="00B61F72" w:rsidRDefault="006511C6" w:rsidP="00E137B3">
            <w:pPr>
              <w:jc w:val="both"/>
              <w:rPr>
                <w:rFonts w:ascii="Arial" w:hAnsi="Arial" w:cs="Arial"/>
                <w:b/>
              </w:rPr>
            </w:pPr>
            <w:r w:rsidRPr="00B61F72">
              <w:rPr>
                <w:rFonts w:ascii="Arial" w:hAnsi="Arial" w:cs="Arial"/>
                <w:b/>
              </w:rPr>
              <w:t>Return of work</w:t>
            </w:r>
          </w:p>
        </w:tc>
      </w:tr>
      <w:tr w:rsidR="006511C6" w:rsidRPr="00B61F72" w:rsidTr="00E137B3">
        <w:tc>
          <w:tcPr>
            <w:tcW w:w="3398" w:type="dxa"/>
          </w:tcPr>
          <w:p w:rsidR="006511C6" w:rsidRDefault="006511C6" w:rsidP="00E137B3">
            <w:pPr>
              <w:jc w:val="both"/>
              <w:rPr>
                <w:rFonts w:ascii="Arial" w:hAnsi="Arial" w:cs="Arial"/>
              </w:rPr>
            </w:pPr>
            <w:r>
              <w:rPr>
                <w:rFonts w:ascii="Arial" w:hAnsi="Arial" w:cs="Arial"/>
              </w:rPr>
              <w:t>Full Time: March 2018</w:t>
            </w:r>
          </w:p>
          <w:p w:rsidR="006511C6" w:rsidRDefault="006511C6" w:rsidP="00E137B3">
            <w:pPr>
              <w:jc w:val="both"/>
              <w:rPr>
                <w:rFonts w:ascii="Arial" w:hAnsi="Arial" w:cs="Arial"/>
              </w:rPr>
            </w:pPr>
            <w:r>
              <w:rPr>
                <w:rFonts w:ascii="Arial" w:hAnsi="Arial" w:cs="Arial"/>
              </w:rPr>
              <w:t>Part Time: March 2018</w:t>
            </w:r>
          </w:p>
          <w:p w:rsidR="006511C6" w:rsidRPr="00B61F72" w:rsidRDefault="006511C6" w:rsidP="00E137B3">
            <w:pPr>
              <w:jc w:val="both"/>
              <w:rPr>
                <w:rFonts w:ascii="Arial" w:hAnsi="Arial" w:cs="Arial"/>
              </w:rPr>
            </w:pPr>
          </w:p>
        </w:tc>
        <w:tc>
          <w:tcPr>
            <w:tcW w:w="3398" w:type="dxa"/>
          </w:tcPr>
          <w:p w:rsidR="006511C6" w:rsidRPr="00B61F72" w:rsidRDefault="006511C6" w:rsidP="00E137B3">
            <w:pPr>
              <w:jc w:val="both"/>
              <w:rPr>
                <w:rFonts w:ascii="Arial" w:hAnsi="Arial" w:cs="Arial"/>
              </w:rPr>
            </w:pPr>
            <w:r>
              <w:rPr>
                <w:rFonts w:ascii="Arial" w:hAnsi="Arial" w:cs="Arial"/>
              </w:rPr>
              <w:t>Moodle</w:t>
            </w:r>
          </w:p>
        </w:tc>
        <w:tc>
          <w:tcPr>
            <w:tcW w:w="3398" w:type="dxa"/>
          </w:tcPr>
          <w:p w:rsidR="006511C6" w:rsidRPr="00B61F72" w:rsidRDefault="006511C6" w:rsidP="00E137B3">
            <w:pPr>
              <w:jc w:val="both"/>
              <w:rPr>
                <w:rFonts w:ascii="Arial" w:hAnsi="Arial" w:cs="Arial"/>
              </w:rPr>
            </w:pPr>
            <w:r>
              <w:rPr>
                <w:rFonts w:ascii="Arial" w:hAnsi="Arial" w:cs="Arial"/>
              </w:rPr>
              <w:t>Within 20 day policy</w:t>
            </w:r>
          </w:p>
        </w:tc>
      </w:tr>
      <w:tr w:rsidR="006511C6" w:rsidRPr="00B61F72" w:rsidTr="00E137B3">
        <w:tc>
          <w:tcPr>
            <w:tcW w:w="3398" w:type="dxa"/>
          </w:tcPr>
          <w:p w:rsidR="006511C6" w:rsidRPr="00B61F72" w:rsidRDefault="006511C6" w:rsidP="00E137B3">
            <w:pPr>
              <w:jc w:val="both"/>
              <w:rPr>
                <w:rFonts w:ascii="Arial" w:hAnsi="Arial" w:cs="Arial"/>
                <w:b/>
              </w:rPr>
            </w:pPr>
            <w:r w:rsidRPr="00B61F72">
              <w:rPr>
                <w:rFonts w:ascii="Arial" w:hAnsi="Arial" w:cs="Arial"/>
                <w:b/>
              </w:rPr>
              <w:t xml:space="preserve">Assessment </w:t>
            </w:r>
            <w:r>
              <w:rPr>
                <w:rFonts w:ascii="Arial" w:hAnsi="Arial" w:cs="Arial"/>
                <w:b/>
              </w:rPr>
              <w:t xml:space="preserve">second </w:t>
            </w:r>
            <w:r w:rsidRPr="00B61F72">
              <w:rPr>
                <w:rFonts w:ascii="Arial" w:hAnsi="Arial" w:cs="Arial"/>
                <w:b/>
              </w:rPr>
              <w:t>resubmission deadline(s)</w:t>
            </w:r>
          </w:p>
        </w:tc>
        <w:tc>
          <w:tcPr>
            <w:tcW w:w="3398" w:type="dxa"/>
          </w:tcPr>
          <w:p w:rsidR="006511C6" w:rsidRPr="00B61F72" w:rsidRDefault="006511C6" w:rsidP="00E137B3">
            <w:pPr>
              <w:jc w:val="both"/>
              <w:rPr>
                <w:rFonts w:ascii="Arial" w:hAnsi="Arial" w:cs="Arial"/>
                <w:b/>
              </w:rPr>
            </w:pPr>
            <w:r w:rsidRPr="00B61F72">
              <w:rPr>
                <w:rFonts w:ascii="Arial" w:hAnsi="Arial" w:cs="Arial"/>
                <w:b/>
              </w:rPr>
              <w:t>Submission method</w:t>
            </w:r>
          </w:p>
          <w:p w:rsidR="006511C6" w:rsidRPr="00B61F72" w:rsidRDefault="006511C6" w:rsidP="00E137B3">
            <w:pPr>
              <w:jc w:val="both"/>
              <w:rPr>
                <w:rFonts w:ascii="Arial" w:hAnsi="Arial" w:cs="Arial"/>
                <w:b/>
                <w:sz w:val="20"/>
                <w:szCs w:val="20"/>
              </w:rPr>
            </w:pPr>
            <w:r w:rsidRPr="00B61F72">
              <w:rPr>
                <w:rFonts w:ascii="Arial" w:hAnsi="Arial" w:cs="Arial"/>
                <w:b/>
                <w:sz w:val="20"/>
                <w:szCs w:val="20"/>
              </w:rPr>
              <w:t>(e.g. electronic/Moodle/other)</w:t>
            </w:r>
          </w:p>
        </w:tc>
        <w:tc>
          <w:tcPr>
            <w:tcW w:w="3398" w:type="dxa"/>
          </w:tcPr>
          <w:p w:rsidR="006511C6" w:rsidRPr="00B61F72" w:rsidRDefault="006511C6" w:rsidP="00E137B3">
            <w:pPr>
              <w:jc w:val="both"/>
              <w:rPr>
                <w:rFonts w:ascii="Arial" w:hAnsi="Arial" w:cs="Arial"/>
                <w:b/>
              </w:rPr>
            </w:pPr>
            <w:r w:rsidRPr="00B61F72">
              <w:rPr>
                <w:rFonts w:ascii="Arial" w:hAnsi="Arial" w:cs="Arial"/>
                <w:b/>
              </w:rPr>
              <w:t>Return of work</w:t>
            </w:r>
          </w:p>
        </w:tc>
      </w:tr>
      <w:tr w:rsidR="006511C6" w:rsidRPr="00B61F72" w:rsidTr="00E137B3">
        <w:tc>
          <w:tcPr>
            <w:tcW w:w="3398" w:type="dxa"/>
          </w:tcPr>
          <w:p w:rsidR="006511C6" w:rsidRDefault="006511C6" w:rsidP="00E137B3">
            <w:pPr>
              <w:jc w:val="both"/>
              <w:rPr>
                <w:rFonts w:ascii="Arial" w:hAnsi="Arial" w:cs="Arial"/>
              </w:rPr>
            </w:pPr>
            <w:r>
              <w:rPr>
                <w:rFonts w:ascii="Arial" w:hAnsi="Arial" w:cs="Arial"/>
              </w:rPr>
              <w:t>Full Time: July 2018</w:t>
            </w:r>
          </w:p>
          <w:p w:rsidR="006511C6" w:rsidRDefault="006511C6" w:rsidP="00E137B3">
            <w:pPr>
              <w:jc w:val="both"/>
              <w:rPr>
                <w:rFonts w:ascii="Arial" w:hAnsi="Arial" w:cs="Arial"/>
              </w:rPr>
            </w:pPr>
            <w:r>
              <w:rPr>
                <w:rFonts w:ascii="Arial" w:hAnsi="Arial" w:cs="Arial"/>
              </w:rPr>
              <w:t>Part Time: July 2018</w:t>
            </w:r>
          </w:p>
          <w:p w:rsidR="006511C6" w:rsidRPr="00B61F72" w:rsidRDefault="006511C6" w:rsidP="00E137B3">
            <w:pPr>
              <w:jc w:val="both"/>
              <w:rPr>
                <w:rFonts w:ascii="Arial" w:hAnsi="Arial" w:cs="Arial"/>
              </w:rPr>
            </w:pPr>
          </w:p>
        </w:tc>
        <w:tc>
          <w:tcPr>
            <w:tcW w:w="3398" w:type="dxa"/>
          </w:tcPr>
          <w:p w:rsidR="006511C6" w:rsidRPr="00B61F72" w:rsidRDefault="006511C6" w:rsidP="00E137B3">
            <w:pPr>
              <w:jc w:val="both"/>
              <w:rPr>
                <w:rFonts w:ascii="Arial" w:hAnsi="Arial" w:cs="Arial"/>
              </w:rPr>
            </w:pPr>
            <w:r>
              <w:rPr>
                <w:rFonts w:ascii="Arial" w:hAnsi="Arial" w:cs="Arial"/>
              </w:rPr>
              <w:t>Moodle</w:t>
            </w:r>
          </w:p>
        </w:tc>
        <w:tc>
          <w:tcPr>
            <w:tcW w:w="3398" w:type="dxa"/>
          </w:tcPr>
          <w:p w:rsidR="006511C6" w:rsidRPr="00B61F72" w:rsidRDefault="006511C6" w:rsidP="00E137B3">
            <w:pPr>
              <w:jc w:val="both"/>
              <w:rPr>
                <w:rFonts w:ascii="Arial" w:hAnsi="Arial" w:cs="Arial"/>
              </w:rPr>
            </w:pPr>
            <w:r>
              <w:rPr>
                <w:rFonts w:ascii="Arial" w:hAnsi="Arial" w:cs="Arial"/>
              </w:rPr>
              <w:t>Within 20 day policy</w:t>
            </w:r>
          </w:p>
        </w:tc>
      </w:tr>
      <w:tr w:rsidR="006511C6" w:rsidRPr="00B61F72" w:rsidTr="00E137B3">
        <w:tc>
          <w:tcPr>
            <w:tcW w:w="10194" w:type="dxa"/>
            <w:gridSpan w:val="3"/>
          </w:tcPr>
          <w:p w:rsidR="006511C6" w:rsidRPr="00B61F72" w:rsidRDefault="006511C6" w:rsidP="00E137B3">
            <w:pPr>
              <w:jc w:val="both"/>
              <w:rPr>
                <w:rFonts w:ascii="Arial" w:hAnsi="Arial" w:cs="Arial"/>
              </w:rPr>
            </w:pPr>
            <w:r w:rsidRPr="00B61F72">
              <w:rPr>
                <w:rFonts w:ascii="Arial" w:hAnsi="Arial" w:cs="Arial"/>
              </w:rPr>
              <w:t>*</w:t>
            </w:r>
            <w:r w:rsidRPr="00B61F72">
              <w:rPr>
                <w:rFonts w:ascii="Arial" w:hAnsi="Arial" w:cs="Arial"/>
                <w:b/>
              </w:rPr>
              <w:t>Resubmission deadline(s)</w:t>
            </w:r>
            <w:r w:rsidRPr="00B61F72">
              <w:rPr>
                <w:rFonts w:ascii="Arial" w:hAnsi="Arial" w:cs="Arial"/>
              </w:rPr>
              <w:t xml:space="preserve"> </w:t>
            </w:r>
            <w:r w:rsidRPr="00B61F72">
              <w:rPr>
                <w:rFonts w:ascii="Arial" w:hAnsi="Arial" w:cs="Arial"/>
                <w:i/>
              </w:rPr>
              <w:t xml:space="preserve">are only relevant if you are unsuccessful in your first attempt – please see </w:t>
            </w:r>
            <w:hyperlink r:id="rId30" w:history="1">
              <w:r w:rsidRPr="00B61F72">
                <w:rPr>
                  <w:rStyle w:val="Hyperlink"/>
                  <w:rFonts w:ascii="Arial" w:hAnsi="Arial" w:cs="Arial"/>
                  <w:i/>
                </w:rPr>
                <w:t>University Regulations</w:t>
              </w:r>
            </w:hyperlink>
            <w:r w:rsidRPr="00B61F72">
              <w:rPr>
                <w:rFonts w:ascii="Arial" w:hAnsi="Arial" w:cs="Arial"/>
                <w:i/>
              </w:rPr>
              <w:t xml:space="preserve"> on resubmission policy and procedure.</w:t>
            </w:r>
          </w:p>
        </w:tc>
      </w:tr>
    </w:tbl>
    <w:p w:rsidR="006511C6" w:rsidRPr="00B61F72" w:rsidRDefault="006511C6" w:rsidP="006511C6">
      <w:pPr>
        <w:spacing w:after="120" w:line="288" w:lineRule="auto"/>
        <w:jc w:val="both"/>
        <w:rPr>
          <w:rFonts w:ascii="Arial" w:hAnsi="Arial" w:cs="Arial"/>
          <w:sz w:val="20"/>
          <w:szCs w:val="20"/>
        </w:rPr>
      </w:pPr>
    </w:p>
    <w:p w:rsidR="006511C6" w:rsidRPr="00B61F72" w:rsidRDefault="006511C6" w:rsidP="006511C6">
      <w:pPr>
        <w:jc w:val="both"/>
        <w:rPr>
          <w:rFonts w:ascii="Arial" w:eastAsiaTheme="majorEastAsia" w:hAnsi="Arial" w:cs="Arial"/>
          <w:b/>
          <w:bCs/>
          <w:color w:val="5B9BD5" w:themeColor="accent1"/>
        </w:rPr>
      </w:pPr>
      <w:r w:rsidRPr="00B61F72">
        <w:rPr>
          <w:rFonts w:ascii="Arial" w:hAnsi="Arial" w:cs="Arial"/>
        </w:rPr>
        <w:br w:type="page"/>
      </w:r>
    </w:p>
    <w:p w:rsidR="006511C6" w:rsidRDefault="006511C6" w:rsidP="006511C6">
      <w:pPr>
        <w:pStyle w:val="Heading3"/>
        <w:jc w:val="both"/>
        <w:rPr>
          <w:rFonts w:ascii="Arial" w:hAnsi="Arial" w:cs="Arial"/>
        </w:rPr>
        <w:sectPr w:rsidR="006511C6" w:rsidSect="004218F7">
          <w:headerReference w:type="default" r:id="rId31"/>
          <w:footerReference w:type="default" r:id="rId32"/>
          <w:pgSz w:w="11906" w:h="16838"/>
          <w:pgMar w:top="851" w:right="851" w:bottom="851" w:left="851" w:header="709" w:footer="709" w:gutter="0"/>
          <w:cols w:space="708"/>
          <w:docGrid w:linePitch="360"/>
        </w:sectPr>
      </w:pPr>
    </w:p>
    <w:p w:rsidR="006511C6" w:rsidRPr="00B61F72" w:rsidRDefault="006511C6" w:rsidP="006511C6">
      <w:pPr>
        <w:pStyle w:val="Heading3"/>
        <w:jc w:val="both"/>
        <w:rPr>
          <w:rFonts w:ascii="Arial" w:hAnsi="Arial" w:cs="Arial"/>
        </w:rPr>
      </w:pPr>
      <w:r w:rsidRPr="000D5674">
        <w:rPr>
          <w:rFonts w:ascii="Arial" w:hAnsi="Arial" w:cs="Arial"/>
        </w:rPr>
        <w:lastRenderedPageBreak/>
        <w:t>Marking Criteria</w:t>
      </w:r>
      <w:r w:rsidRPr="00B61F72">
        <w:rPr>
          <w:rFonts w:ascii="Arial" w:hAnsi="Arial" w:cs="Arial"/>
        </w:rPr>
        <w:t xml:space="preserve"> </w:t>
      </w:r>
    </w:p>
    <w:p w:rsidR="006511C6" w:rsidRPr="00B61F72" w:rsidRDefault="006511C6" w:rsidP="006511C6">
      <w:pPr>
        <w:jc w:val="both"/>
        <w:rPr>
          <w:rFonts w:ascii="Arial" w:hAnsi="Arial" w:cs="Arial"/>
        </w:rPr>
      </w:pPr>
    </w:p>
    <w:tbl>
      <w:tblPr>
        <w:tblW w:w="1559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126"/>
        <w:gridCol w:w="2268"/>
        <w:gridCol w:w="2410"/>
        <w:gridCol w:w="2646"/>
        <w:gridCol w:w="2362"/>
        <w:gridCol w:w="2646"/>
      </w:tblGrid>
      <w:tr w:rsidR="006511C6" w:rsidRPr="00B61F72" w:rsidTr="00E137B3">
        <w:tc>
          <w:tcPr>
            <w:tcW w:w="1135" w:type="dxa"/>
            <w:tcBorders>
              <w:top w:val="nil"/>
              <w:left w:val="nil"/>
            </w:tcBorders>
          </w:tcPr>
          <w:p w:rsidR="006511C6" w:rsidRPr="00B61F72" w:rsidRDefault="006511C6" w:rsidP="00E137B3">
            <w:pPr>
              <w:jc w:val="both"/>
              <w:rPr>
                <w:rFonts w:ascii="Arial" w:hAnsi="Arial" w:cs="Arial"/>
                <w:b/>
                <w:bCs/>
              </w:rPr>
            </w:pPr>
          </w:p>
        </w:tc>
        <w:tc>
          <w:tcPr>
            <w:tcW w:w="2126" w:type="dxa"/>
          </w:tcPr>
          <w:p w:rsidR="006511C6" w:rsidRPr="00D56E5C" w:rsidRDefault="006511C6" w:rsidP="00E137B3">
            <w:pPr>
              <w:jc w:val="both"/>
              <w:rPr>
                <w:rFonts w:ascii="Arial" w:hAnsi="Arial" w:cs="Arial"/>
                <w:b/>
                <w:bCs/>
                <w:szCs w:val="18"/>
              </w:rPr>
            </w:pPr>
            <w:r w:rsidRPr="00D56E5C">
              <w:rPr>
                <w:rFonts w:ascii="Arial" w:hAnsi="Arial" w:cs="Arial"/>
                <w:b/>
                <w:bCs/>
                <w:szCs w:val="18"/>
              </w:rPr>
              <w:t>0 – 39%</w:t>
            </w:r>
          </w:p>
          <w:p w:rsidR="006511C6" w:rsidRPr="00D56E5C" w:rsidRDefault="006511C6" w:rsidP="00E137B3">
            <w:pPr>
              <w:jc w:val="both"/>
              <w:rPr>
                <w:rFonts w:ascii="Arial" w:hAnsi="Arial" w:cs="Arial"/>
                <w:b/>
                <w:bCs/>
                <w:szCs w:val="18"/>
              </w:rPr>
            </w:pPr>
            <w:r w:rsidRPr="00D56E5C">
              <w:rPr>
                <w:rFonts w:ascii="Arial" w:hAnsi="Arial" w:cs="Arial"/>
                <w:b/>
                <w:bCs/>
                <w:szCs w:val="18"/>
              </w:rPr>
              <w:t>Poor Fail</w:t>
            </w:r>
          </w:p>
        </w:tc>
        <w:tc>
          <w:tcPr>
            <w:tcW w:w="2268" w:type="dxa"/>
          </w:tcPr>
          <w:p w:rsidR="006511C6" w:rsidRPr="00D56E5C" w:rsidRDefault="006511C6" w:rsidP="00E137B3">
            <w:pPr>
              <w:jc w:val="both"/>
              <w:rPr>
                <w:rFonts w:ascii="Arial" w:hAnsi="Arial" w:cs="Arial"/>
                <w:b/>
                <w:bCs/>
                <w:szCs w:val="18"/>
              </w:rPr>
            </w:pPr>
            <w:r w:rsidRPr="00D56E5C">
              <w:rPr>
                <w:rFonts w:ascii="Arial" w:hAnsi="Arial" w:cs="Arial"/>
                <w:b/>
                <w:bCs/>
                <w:szCs w:val="18"/>
              </w:rPr>
              <w:t>40 – 49%</w:t>
            </w:r>
          </w:p>
          <w:p w:rsidR="006511C6" w:rsidRPr="00D56E5C" w:rsidRDefault="006511C6" w:rsidP="00E137B3">
            <w:pPr>
              <w:jc w:val="both"/>
              <w:rPr>
                <w:rFonts w:ascii="Arial" w:hAnsi="Arial" w:cs="Arial"/>
                <w:b/>
                <w:bCs/>
                <w:szCs w:val="18"/>
              </w:rPr>
            </w:pPr>
            <w:r w:rsidRPr="00D56E5C">
              <w:rPr>
                <w:rFonts w:ascii="Arial" w:hAnsi="Arial" w:cs="Arial"/>
                <w:b/>
                <w:bCs/>
                <w:szCs w:val="18"/>
              </w:rPr>
              <w:t>Fail</w:t>
            </w:r>
          </w:p>
        </w:tc>
        <w:tc>
          <w:tcPr>
            <w:tcW w:w="2410" w:type="dxa"/>
          </w:tcPr>
          <w:p w:rsidR="006511C6" w:rsidRPr="00D56E5C" w:rsidRDefault="006511C6" w:rsidP="00E137B3">
            <w:pPr>
              <w:jc w:val="both"/>
              <w:rPr>
                <w:rFonts w:ascii="Arial" w:hAnsi="Arial" w:cs="Arial"/>
                <w:b/>
                <w:bCs/>
                <w:szCs w:val="18"/>
              </w:rPr>
            </w:pPr>
            <w:r w:rsidRPr="00D56E5C">
              <w:rPr>
                <w:rFonts w:ascii="Arial" w:hAnsi="Arial" w:cs="Arial"/>
                <w:b/>
                <w:bCs/>
                <w:szCs w:val="18"/>
              </w:rPr>
              <w:t>50 – 59%</w:t>
            </w:r>
          </w:p>
          <w:p w:rsidR="006511C6" w:rsidRPr="00D56E5C" w:rsidRDefault="006511C6" w:rsidP="00E137B3">
            <w:pPr>
              <w:jc w:val="both"/>
              <w:rPr>
                <w:rFonts w:ascii="Arial" w:hAnsi="Arial" w:cs="Arial"/>
                <w:b/>
                <w:bCs/>
                <w:szCs w:val="18"/>
              </w:rPr>
            </w:pPr>
            <w:r w:rsidRPr="00D56E5C">
              <w:rPr>
                <w:rFonts w:ascii="Arial" w:hAnsi="Arial" w:cs="Arial"/>
                <w:b/>
                <w:bCs/>
                <w:szCs w:val="18"/>
              </w:rPr>
              <w:t>Pass</w:t>
            </w:r>
          </w:p>
        </w:tc>
        <w:tc>
          <w:tcPr>
            <w:tcW w:w="2646" w:type="dxa"/>
          </w:tcPr>
          <w:p w:rsidR="006511C6" w:rsidRPr="00D56E5C" w:rsidRDefault="006511C6" w:rsidP="00E137B3">
            <w:pPr>
              <w:jc w:val="both"/>
              <w:rPr>
                <w:rFonts w:ascii="Arial" w:hAnsi="Arial" w:cs="Arial"/>
                <w:b/>
                <w:bCs/>
                <w:szCs w:val="18"/>
              </w:rPr>
            </w:pPr>
            <w:r w:rsidRPr="00D56E5C">
              <w:rPr>
                <w:rFonts w:ascii="Arial" w:hAnsi="Arial" w:cs="Arial"/>
                <w:b/>
                <w:bCs/>
                <w:szCs w:val="18"/>
              </w:rPr>
              <w:t>60 – 69%</w:t>
            </w:r>
          </w:p>
          <w:p w:rsidR="006511C6" w:rsidRPr="00D56E5C" w:rsidRDefault="006511C6" w:rsidP="00E137B3">
            <w:pPr>
              <w:jc w:val="both"/>
              <w:rPr>
                <w:rFonts w:ascii="Arial" w:hAnsi="Arial" w:cs="Arial"/>
                <w:b/>
                <w:bCs/>
                <w:szCs w:val="18"/>
              </w:rPr>
            </w:pPr>
            <w:r w:rsidRPr="00D56E5C">
              <w:rPr>
                <w:rFonts w:ascii="Arial" w:hAnsi="Arial" w:cs="Arial"/>
                <w:b/>
                <w:bCs/>
                <w:szCs w:val="18"/>
              </w:rPr>
              <w:t xml:space="preserve">Strong </w:t>
            </w:r>
          </w:p>
        </w:tc>
        <w:tc>
          <w:tcPr>
            <w:tcW w:w="2362" w:type="dxa"/>
          </w:tcPr>
          <w:p w:rsidR="006511C6" w:rsidRPr="00D56E5C" w:rsidRDefault="006511C6" w:rsidP="00E137B3">
            <w:pPr>
              <w:jc w:val="both"/>
              <w:rPr>
                <w:rFonts w:ascii="Arial" w:hAnsi="Arial" w:cs="Arial"/>
                <w:b/>
                <w:bCs/>
                <w:szCs w:val="18"/>
              </w:rPr>
            </w:pPr>
            <w:r w:rsidRPr="00D56E5C">
              <w:rPr>
                <w:rFonts w:ascii="Arial" w:hAnsi="Arial" w:cs="Arial"/>
                <w:b/>
                <w:bCs/>
                <w:szCs w:val="18"/>
              </w:rPr>
              <w:t>70 – 79%</w:t>
            </w:r>
          </w:p>
          <w:p w:rsidR="006511C6" w:rsidRPr="00D56E5C" w:rsidRDefault="006511C6" w:rsidP="00E137B3">
            <w:pPr>
              <w:jc w:val="both"/>
              <w:rPr>
                <w:rFonts w:ascii="Arial" w:hAnsi="Arial" w:cs="Arial"/>
                <w:b/>
                <w:bCs/>
                <w:szCs w:val="18"/>
              </w:rPr>
            </w:pPr>
            <w:r w:rsidRPr="00D56E5C">
              <w:rPr>
                <w:rFonts w:ascii="Arial" w:hAnsi="Arial" w:cs="Arial"/>
                <w:b/>
                <w:bCs/>
                <w:szCs w:val="18"/>
              </w:rPr>
              <w:t>Excellent</w:t>
            </w:r>
          </w:p>
        </w:tc>
        <w:tc>
          <w:tcPr>
            <w:tcW w:w="2646" w:type="dxa"/>
          </w:tcPr>
          <w:p w:rsidR="006511C6" w:rsidRPr="00D56E5C" w:rsidRDefault="006511C6" w:rsidP="00E137B3">
            <w:pPr>
              <w:jc w:val="both"/>
              <w:rPr>
                <w:rFonts w:ascii="Arial" w:hAnsi="Arial" w:cs="Arial"/>
                <w:b/>
                <w:bCs/>
                <w:szCs w:val="18"/>
              </w:rPr>
            </w:pPr>
            <w:r w:rsidRPr="00D56E5C">
              <w:rPr>
                <w:rFonts w:ascii="Arial" w:hAnsi="Arial" w:cs="Arial"/>
                <w:b/>
                <w:bCs/>
                <w:szCs w:val="18"/>
              </w:rPr>
              <w:t>80 – 100%</w:t>
            </w:r>
          </w:p>
          <w:p w:rsidR="006511C6" w:rsidRPr="00D56E5C" w:rsidRDefault="006511C6" w:rsidP="00E137B3">
            <w:pPr>
              <w:jc w:val="both"/>
              <w:rPr>
                <w:rFonts w:ascii="Arial" w:hAnsi="Arial" w:cs="Arial"/>
                <w:b/>
                <w:bCs/>
                <w:szCs w:val="18"/>
              </w:rPr>
            </w:pPr>
            <w:r w:rsidRPr="00D56E5C">
              <w:rPr>
                <w:rFonts w:ascii="Arial" w:hAnsi="Arial" w:cs="Arial"/>
                <w:b/>
                <w:bCs/>
                <w:szCs w:val="18"/>
              </w:rPr>
              <w:t>Exceptional</w:t>
            </w:r>
          </w:p>
        </w:tc>
      </w:tr>
      <w:tr w:rsidR="006511C6" w:rsidRPr="00B61F72" w:rsidTr="00E137B3">
        <w:trPr>
          <w:trHeight w:val="427"/>
        </w:trPr>
        <w:tc>
          <w:tcPr>
            <w:tcW w:w="1135" w:type="dxa"/>
            <w:vMerge w:val="restart"/>
          </w:tcPr>
          <w:p w:rsidR="006511C6" w:rsidRPr="00B61F72" w:rsidRDefault="006511C6" w:rsidP="00E137B3">
            <w:pPr>
              <w:spacing w:before="120" w:after="120"/>
              <w:jc w:val="both"/>
              <w:rPr>
                <w:rFonts w:ascii="Arial" w:hAnsi="Arial" w:cs="Arial"/>
                <w:sz w:val="18"/>
                <w:szCs w:val="18"/>
              </w:rPr>
            </w:pPr>
            <w:r>
              <w:rPr>
                <w:rFonts w:ascii="Arial" w:hAnsi="Arial" w:cs="Arial"/>
                <w:sz w:val="18"/>
                <w:szCs w:val="18"/>
              </w:rPr>
              <w:t>Learning Outcome 1</w:t>
            </w:r>
          </w:p>
        </w:tc>
        <w:tc>
          <w:tcPr>
            <w:tcW w:w="14458" w:type="dxa"/>
            <w:gridSpan w:val="6"/>
            <w:shd w:val="clear" w:color="auto" w:fill="BFBFBF"/>
          </w:tcPr>
          <w:p w:rsidR="006511C6" w:rsidRPr="00B46D0C" w:rsidRDefault="006511C6" w:rsidP="00E137B3">
            <w:pPr>
              <w:jc w:val="both"/>
              <w:rPr>
                <w:rFonts w:ascii="Arial" w:hAnsi="Arial" w:cs="Arial"/>
                <w:sz w:val="18"/>
                <w:szCs w:val="18"/>
              </w:rPr>
            </w:pPr>
            <w:r w:rsidRPr="00B46D0C">
              <w:rPr>
                <w:rFonts w:ascii="Arial" w:hAnsi="Arial" w:cs="Arial"/>
              </w:rPr>
              <w:t>Assess the drivers of an organisation which result in a need for internal audit to exist.</w:t>
            </w:r>
          </w:p>
        </w:tc>
      </w:tr>
      <w:tr w:rsidR="006511C6" w:rsidRPr="00B61F72" w:rsidTr="00E137B3">
        <w:trPr>
          <w:trHeight w:val="427"/>
        </w:trPr>
        <w:tc>
          <w:tcPr>
            <w:tcW w:w="1135" w:type="dxa"/>
            <w:vMerge/>
            <w:tcBorders>
              <w:bottom w:val="single" w:sz="4" w:space="0" w:color="auto"/>
            </w:tcBorders>
            <w:vAlign w:val="center"/>
          </w:tcPr>
          <w:p w:rsidR="006511C6" w:rsidRPr="00B61F72" w:rsidRDefault="006511C6" w:rsidP="00E137B3">
            <w:pPr>
              <w:spacing w:before="120" w:after="120"/>
              <w:jc w:val="both"/>
              <w:rPr>
                <w:rFonts w:ascii="Arial" w:hAnsi="Arial" w:cs="Arial"/>
                <w:sz w:val="18"/>
                <w:szCs w:val="18"/>
              </w:rPr>
            </w:pPr>
          </w:p>
        </w:tc>
        <w:tc>
          <w:tcPr>
            <w:tcW w:w="2126" w:type="dxa"/>
            <w:tcBorders>
              <w:top w:val="nil"/>
            </w:tcBorders>
          </w:tcPr>
          <w:p w:rsidR="006511C6" w:rsidRPr="00D56E5C" w:rsidRDefault="006511C6" w:rsidP="00E137B3">
            <w:pPr>
              <w:tabs>
                <w:tab w:val="left" w:pos="432"/>
              </w:tabs>
              <w:jc w:val="both"/>
              <w:rPr>
                <w:rFonts w:ascii="Arial" w:hAnsi="Arial" w:cs="Arial"/>
                <w:iCs/>
                <w:sz w:val="20"/>
                <w:szCs w:val="16"/>
              </w:rPr>
            </w:pPr>
            <w:r w:rsidRPr="00D56E5C">
              <w:rPr>
                <w:rFonts w:ascii="Arial" w:hAnsi="Arial" w:cs="Arial"/>
                <w:iCs/>
                <w:sz w:val="20"/>
                <w:szCs w:val="16"/>
              </w:rPr>
              <w:t xml:space="preserve">The assessment only contains one or two areas and there is no link to the purpose of internal audit. There is no evidence of any research. </w:t>
            </w:r>
          </w:p>
        </w:tc>
        <w:tc>
          <w:tcPr>
            <w:tcW w:w="2268" w:type="dxa"/>
            <w:tcBorders>
              <w:top w:val="nil"/>
            </w:tcBorders>
          </w:tcPr>
          <w:p w:rsidR="006511C6" w:rsidRPr="00D56E5C" w:rsidRDefault="006511C6" w:rsidP="00E137B3">
            <w:pPr>
              <w:tabs>
                <w:tab w:val="left" w:pos="432"/>
              </w:tabs>
              <w:jc w:val="both"/>
              <w:rPr>
                <w:rFonts w:ascii="Arial" w:hAnsi="Arial" w:cs="Arial"/>
                <w:iCs/>
                <w:sz w:val="20"/>
                <w:szCs w:val="16"/>
              </w:rPr>
            </w:pPr>
            <w:r w:rsidRPr="00D56E5C">
              <w:rPr>
                <w:rFonts w:ascii="Arial" w:hAnsi="Arial" w:cs="Arial"/>
                <w:iCs/>
                <w:sz w:val="20"/>
                <w:szCs w:val="16"/>
              </w:rPr>
              <w:t xml:space="preserve">The assessment only contains one or two areas and the link to internal audit’s purpose is not explicit. There is little evidence of research. </w:t>
            </w:r>
          </w:p>
        </w:tc>
        <w:tc>
          <w:tcPr>
            <w:tcW w:w="2410" w:type="dxa"/>
            <w:tcBorders>
              <w:top w:val="nil"/>
            </w:tcBorders>
          </w:tcPr>
          <w:p w:rsidR="006511C6" w:rsidRPr="00D56E5C" w:rsidRDefault="006511C6" w:rsidP="00E137B3">
            <w:pPr>
              <w:tabs>
                <w:tab w:val="left" w:pos="432"/>
              </w:tabs>
              <w:jc w:val="both"/>
              <w:rPr>
                <w:rFonts w:ascii="Arial" w:hAnsi="Arial" w:cs="Arial"/>
                <w:iCs/>
                <w:sz w:val="20"/>
                <w:szCs w:val="16"/>
              </w:rPr>
            </w:pPr>
            <w:r w:rsidRPr="00D56E5C">
              <w:rPr>
                <w:rFonts w:ascii="Arial" w:hAnsi="Arial" w:cs="Arial"/>
                <w:iCs/>
                <w:sz w:val="20"/>
                <w:szCs w:val="16"/>
              </w:rPr>
              <w:t xml:space="preserve">The assessment contains some positive and negative drivers and there is a link made to the purpose for internal audit. There is evidence of some research. </w:t>
            </w:r>
          </w:p>
        </w:tc>
        <w:tc>
          <w:tcPr>
            <w:tcW w:w="2646" w:type="dxa"/>
            <w:tcBorders>
              <w:top w:val="nil"/>
            </w:tcBorders>
          </w:tcPr>
          <w:p w:rsidR="006511C6" w:rsidRPr="00D56E5C" w:rsidRDefault="006511C6" w:rsidP="00E137B3">
            <w:pPr>
              <w:tabs>
                <w:tab w:val="left" w:pos="432"/>
              </w:tabs>
              <w:jc w:val="both"/>
              <w:rPr>
                <w:rFonts w:ascii="Arial" w:hAnsi="Arial" w:cs="Arial"/>
                <w:iCs/>
                <w:sz w:val="20"/>
                <w:szCs w:val="16"/>
              </w:rPr>
            </w:pPr>
            <w:r w:rsidRPr="00D56E5C">
              <w:rPr>
                <w:rFonts w:ascii="Arial" w:hAnsi="Arial" w:cs="Arial"/>
                <w:iCs/>
                <w:sz w:val="20"/>
                <w:szCs w:val="16"/>
              </w:rPr>
              <w:t>The assessment has both negative and positive drivers and these are all clearly linked to the purpose of internal audit. There is evidence of some research.</w:t>
            </w:r>
          </w:p>
        </w:tc>
        <w:tc>
          <w:tcPr>
            <w:tcW w:w="2362" w:type="dxa"/>
            <w:tcBorders>
              <w:top w:val="nil"/>
            </w:tcBorders>
          </w:tcPr>
          <w:p w:rsidR="006511C6" w:rsidRPr="00D56E5C" w:rsidRDefault="006511C6" w:rsidP="00E137B3">
            <w:pPr>
              <w:tabs>
                <w:tab w:val="left" w:pos="432"/>
              </w:tabs>
              <w:jc w:val="both"/>
              <w:rPr>
                <w:rFonts w:ascii="Arial" w:hAnsi="Arial" w:cs="Arial"/>
                <w:iCs/>
                <w:sz w:val="20"/>
                <w:szCs w:val="16"/>
              </w:rPr>
            </w:pPr>
            <w:r w:rsidRPr="00D56E5C">
              <w:rPr>
                <w:rFonts w:ascii="Arial" w:hAnsi="Arial" w:cs="Arial"/>
                <w:iCs/>
                <w:sz w:val="20"/>
                <w:szCs w:val="16"/>
              </w:rPr>
              <w:t>The assessment considers all the positive and negative drivers and clearly links these to the purpose of internal audit as defined in the IPPF. The assessment also demonstrates insight through detailed research.</w:t>
            </w:r>
          </w:p>
        </w:tc>
        <w:tc>
          <w:tcPr>
            <w:tcW w:w="2646" w:type="dxa"/>
            <w:tcBorders>
              <w:top w:val="nil"/>
            </w:tcBorders>
          </w:tcPr>
          <w:p w:rsidR="006511C6" w:rsidRPr="00D56E5C" w:rsidRDefault="006511C6" w:rsidP="00E137B3">
            <w:pPr>
              <w:tabs>
                <w:tab w:val="left" w:pos="432"/>
              </w:tabs>
              <w:jc w:val="both"/>
              <w:rPr>
                <w:rFonts w:ascii="Arial" w:hAnsi="Arial" w:cs="Arial"/>
                <w:iCs/>
                <w:sz w:val="20"/>
                <w:szCs w:val="16"/>
              </w:rPr>
            </w:pPr>
            <w:r w:rsidRPr="00D56E5C">
              <w:rPr>
                <w:rFonts w:ascii="Arial" w:hAnsi="Arial" w:cs="Arial"/>
                <w:iCs/>
                <w:sz w:val="20"/>
                <w:szCs w:val="16"/>
              </w:rPr>
              <w:t xml:space="preserve">The assessment considers all the positive and negative drivers and clearly links these to the purpose of internal audit going beyond the description in the IPPF. The assessment also demonstrates insight through detailed research. </w:t>
            </w:r>
          </w:p>
        </w:tc>
      </w:tr>
      <w:tr w:rsidR="006511C6" w:rsidRPr="00B61F72" w:rsidTr="00E137B3">
        <w:trPr>
          <w:trHeight w:val="427"/>
        </w:trPr>
        <w:tc>
          <w:tcPr>
            <w:tcW w:w="1135" w:type="dxa"/>
            <w:vMerge w:val="restart"/>
          </w:tcPr>
          <w:p w:rsidR="006511C6" w:rsidRPr="00B61F72" w:rsidRDefault="006511C6" w:rsidP="00E137B3">
            <w:pPr>
              <w:spacing w:before="120" w:after="120"/>
              <w:jc w:val="both"/>
              <w:rPr>
                <w:rFonts w:ascii="Arial" w:hAnsi="Arial" w:cs="Arial"/>
                <w:b/>
                <w:bCs/>
                <w:sz w:val="18"/>
                <w:szCs w:val="18"/>
              </w:rPr>
            </w:pPr>
            <w:r>
              <w:rPr>
                <w:rFonts w:ascii="Arial" w:hAnsi="Arial" w:cs="Arial"/>
                <w:sz w:val="18"/>
                <w:szCs w:val="18"/>
              </w:rPr>
              <w:t>Learning Outcome 2</w:t>
            </w:r>
          </w:p>
        </w:tc>
        <w:tc>
          <w:tcPr>
            <w:tcW w:w="14458" w:type="dxa"/>
            <w:gridSpan w:val="6"/>
            <w:shd w:val="clear" w:color="auto" w:fill="BFBFBF"/>
          </w:tcPr>
          <w:p w:rsidR="006511C6" w:rsidRPr="00B46D0C" w:rsidRDefault="006511C6" w:rsidP="00E137B3">
            <w:pPr>
              <w:spacing w:before="20" w:after="20"/>
              <w:jc w:val="both"/>
              <w:rPr>
                <w:rFonts w:ascii="Arial" w:hAnsi="Arial" w:cs="Arial"/>
                <w:sz w:val="18"/>
                <w:szCs w:val="18"/>
              </w:rPr>
            </w:pPr>
            <w:r w:rsidRPr="00B46D0C">
              <w:rPr>
                <w:rFonts w:ascii="Arial" w:hAnsi="Arial" w:cs="Arial"/>
              </w:rPr>
              <w:t>Appraise internal audit’s position and role within the governance of an organisation.</w:t>
            </w:r>
          </w:p>
        </w:tc>
      </w:tr>
      <w:tr w:rsidR="006511C6" w:rsidRPr="00B61F72" w:rsidTr="00E137B3">
        <w:trPr>
          <w:trHeight w:val="427"/>
        </w:trPr>
        <w:tc>
          <w:tcPr>
            <w:tcW w:w="1135" w:type="dxa"/>
            <w:vMerge/>
            <w:tcBorders>
              <w:bottom w:val="single" w:sz="4" w:space="0" w:color="auto"/>
            </w:tcBorders>
          </w:tcPr>
          <w:p w:rsidR="006511C6" w:rsidRPr="00B61F72" w:rsidRDefault="006511C6" w:rsidP="00E137B3">
            <w:pPr>
              <w:spacing w:before="120" w:after="120"/>
              <w:jc w:val="both"/>
              <w:rPr>
                <w:rFonts w:ascii="Arial" w:hAnsi="Arial" w:cs="Arial"/>
                <w:sz w:val="18"/>
                <w:szCs w:val="18"/>
              </w:rPr>
            </w:pPr>
          </w:p>
        </w:tc>
        <w:tc>
          <w:tcPr>
            <w:tcW w:w="2126" w:type="dxa"/>
            <w:tcBorders>
              <w:top w:val="nil"/>
            </w:tcBorders>
          </w:tcPr>
          <w:p w:rsidR="006511C6" w:rsidRPr="00D56E5C" w:rsidRDefault="006511C6" w:rsidP="00E137B3">
            <w:pPr>
              <w:tabs>
                <w:tab w:val="left" w:pos="432"/>
              </w:tabs>
              <w:spacing w:before="20" w:after="20"/>
              <w:jc w:val="both"/>
              <w:rPr>
                <w:rFonts w:ascii="Arial" w:hAnsi="Arial" w:cs="Arial"/>
                <w:iCs/>
                <w:sz w:val="20"/>
                <w:szCs w:val="16"/>
              </w:rPr>
            </w:pPr>
            <w:r w:rsidRPr="00D56E5C">
              <w:rPr>
                <w:rFonts w:ascii="Arial" w:hAnsi="Arial" w:cs="Arial"/>
                <w:iCs/>
                <w:sz w:val="20"/>
                <w:szCs w:val="16"/>
              </w:rPr>
              <w:t>Unable to identify valid strengths and weaknesses and make recommendations to improve internal audit’s position in the organisation. There is no evidence of research.</w:t>
            </w:r>
          </w:p>
        </w:tc>
        <w:tc>
          <w:tcPr>
            <w:tcW w:w="2268" w:type="dxa"/>
            <w:tcBorders>
              <w:top w:val="nil"/>
            </w:tcBorders>
          </w:tcPr>
          <w:p w:rsidR="006511C6" w:rsidRPr="00D56E5C" w:rsidRDefault="006511C6" w:rsidP="00E137B3">
            <w:pPr>
              <w:tabs>
                <w:tab w:val="left" w:pos="432"/>
              </w:tabs>
              <w:spacing w:before="20" w:after="20"/>
              <w:jc w:val="both"/>
              <w:rPr>
                <w:rFonts w:ascii="Arial" w:hAnsi="Arial" w:cs="Arial"/>
                <w:iCs/>
                <w:sz w:val="20"/>
                <w:szCs w:val="16"/>
              </w:rPr>
            </w:pPr>
            <w:r w:rsidRPr="00D56E5C">
              <w:rPr>
                <w:rFonts w:ascii="Arial" w:hAnsi="Arial" w:cs="Arial"/>
                <w:iCs/>
                <w:sz w:val="20"/>
                <w:szCs w:val="16"/>
              </w:rPr>
              <w:t>Identify a limited number of strengths and weaknesses but unable to make recommendations to improve internal audit’s position in the organisation. There is no evidence of research.</w:t>
            </w:r>
          </w:p>
        </w:tc>
        <w:tc>
          <w:tcPr>
            <w:tcW w:w="2410" w:type="dxa"/>
            <w:tcBorders>
              <w:top w:val="nil"/>
            </w:tcBorders>
          </w:tcPr>
          <w:p w:rsidR="006511C6" w:rsidRPr="00D56E5C" w:rsidRDefault="006511C6" w:rsidP="00E137B3">
            <w:pPr>
              <w:tabs>
                <w:tab w:val="left" w:pos="432"/>
              </w:tabs>
              <w:spacing w:before="20" w:after="20"/>
              <w:jc w:val="both"/>
              <w:rPr>
                <w:rFonts w:ascii="Arial" w:hAnsi="Arial" w:cs="Arial"/>
                <w:iCs/>
                <w:sz w:val="20"/>
                <w:szCs w:val="16"/>
              </w:rPr>
            </w:pPr>
            <w:r w:rsidRPr="00D56E5C">
              <w:rPr>
                <w:rFonts w:ascii="Arial" w:hAnsi="Arial" w:cs="Arial"/>
                <w:iCs/>
                <w:sz w:val="20"/>
                <w:szCs w:val="16"/>
              </w:rPr>
              <w:t>Identify a limited number of strengths and weaknesses and make practical recommendations to improve internal audit’s position in the organisation. There is limited evidence of research.</w:t>
            </w:r>
          </w:p>
        </w:tc>
        <w:tc>
          <w:tcPr>
            <w:tcW w:w="2646" w:type="dxa"/>
            <w:tcBorders>
              <w:top w:val="nil"/>
            </w:tcBorders>
          </w:tcPr>
          <w:p w:rsidR="006511C6" w:rsidRPr="00D56E5C" w:rsidRDefault="006511C6" w:rsidP="00E137B3">
            <w:pPr>
              <w:tabs>
                <w:tab w:val="left" w:pos="432"/>
              </w:tabs>
              <w:spacing w:before="20" w:after="20"/>
              <w:jc w:val="both"/>
              <w:rPr>
                <w:rFonts w:ascii="Arial" w:hAnsi="Arial" w:cs="Arial"/>
                <w:iCs/>
                <w:sz w:val="20"/>
                <w:szCs w:val="16"/>
              </w:rPr>
            </w:pPr>
            <w:r w:rsidRPr="00D56E5C">
              <w:rPr>
                <w:rFonts w:ascii="Arial" w:hAnsi="Arial" w:cs="Arial"/>
                <w:iCs/>
                <w:sz w:val="20"/>
                <w:szCs w:val="16"/>
              </w:rPr>
              <w:t>Identify the majority of strengths and weaknesses and make practical recommendations to improve internal audit’s position in the organisation. The evaluation is in places supported by a breadth of research from credible sources.</w:t>
            </w:r>
          </w:p>
        </w:tc>
        <w:tc>
          <w:tcPr>
            <w:tcW w:w="2362" w:type="dxa"/>
            <w:tcBorders>
              <w:top w:val="nil"/>
            </w:tcBorders>
          </w:tcPr>
          <w:p w:rsidR="006511C6" w:rsidRPr="00D56E5C" w:rsidRDefault="006511C6" w:rsidP="00E137B3">
            <w:pPr>
              <w:tabs>
                <w:tab w:val="left" w:pos="432"/>
              </w:tabs>
              <w:spacing w:before="20" w:after="20"/>
              <w:jc w:val="both"/>
              <w:rPr>
                <w:rFonts w:ascii="Arial" w:hAnsi="Arial" w:cs="Arial"/>
                <w:iCs/>
                <w:sz w:val="20"/>
                <w:szCs w:val="16"/>
              </w:rPr>
            </w:pPr>
            <w:r w:rsidRPr="00D56E5C">
              <w:rPr>
                <w:rFonts w:ascii="Arial" w:hAnsi="Arial" w:cs="Arial"/>
                <w:iCs/>
                <w:sz w:val="20"/>
                <w:szCs w:val="16"/>
              </w:rPr>
              <w:t>Identify all the strengths and weaknesses and make practical recommendations to improve internal audit’s position in the organisation. The evaluation is supported by a breadth of research from credible sources.</w:t>
            </w:r>
          </w:p>
        </w:tc>
        <w:tc>
          <w:tcPr>
            <w:tcW w:w="2646" w:type="dxa"/>
            <w:tcBorders>
              <w:top w:val="nil"/>
            </w:tcBorders>
          </w:tcPr>
          <w:p w:rsidR="006511C6" w:rsidRPr="00D56E5C" w:rsidRDefault="006511C6" w:rsidP="00E137B3">
            <w:pPr>
              <w:tabs>
                <w:tab w:val="left" w:pos="432"/>
              </w:tabs>
              <w:spacing w:before="20" w:after="20"/>
              <w:jc w:val="both"/>
              <w:rPr>
                <w:rFonts w:ascii="Arial" w:hAnsi="Arial" w:cs="Arial"/>
                <w:iCs/>
                <w:sz w:val="20"/>
                <w:szCs w:val="16"/>
              </w:rPr>
            </w:pPr>
            <w:r w:rsidRPr="00D56E5C">
              <w:rPr>
                <w:rFonts w:ascii="Arial" w:hAnsi="Arial" w:cs="Arial"/>
                <w:iCs/>
                <w:sz w:val="20"/>
                <w:szCs w:val="16"/>
              </w:rPr>
              <w:t>Identify all the strengths and weaknesses and make practical and innovative recommendations to improve internal audit’s position in the organisation. The evaluation is fully supported by a breadth of research from credible sources.</w:t>
            </w:r>
          </w:p>
        </w:tc>
      </w:tr>
    </w:tbl>
    <w:p w:rsidR="006511C6" w:rsidRDefault="006511C6">
      <w:r>
        <w:br w:type="page"/>
      </w: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126"/>
        <w:gridCol w:w="2268"/>
        <w:gridCol w:w="2410"/>
        <w:gridCol w:w="2646"/>
        <w:gridCol w:w="2362"/>
        <w:gridCol w:w="2646"/>
      </w:tblGrid>
      <w:tr w:rsidR="006511C6" w:rsidRPr="00B61F72" w:rsidTr="006511C6">
        <w:trPr>
          <w:trHeight w:val="427"/>
        </w:trPr>
        <w:tc>
          <w:tcPr>
            <w:tcW w:w="1135" w:type="dxa"/>
            <w:vMerge w:val="restart"/>
            <w:tcBorders>
              <w:top w:val="single" w:sz="4" w:space="0" w:color="auto"/>
              <w:left w:val="single" w:sz="4" w:space="0" w:color="auto"/>
              <w:bottom w:val="single" w:sz="4" w:space="0" w:color="auto"/>
              <w:right w:val="single" w:sz="4" w:space="0" w:color="auto"/>
            </w:tcBorders>
          </w:tcPr>
          <w:p w:rsidR="006511C6" w:rsidRPr="00B61F72" w:rsidRDefault="006511C6" w:rsidP="00E137B3">
            <w:pPr>
              <w:spacing w:before="120" w:after="120"/>
              <w:jc w:val="both"/>
              <w:rPr>
                <w:rFonts w:ascii="Arial" w:hAnsi="Arial" w:cs="Arial"/>
                <w:b/>
                <w:bCs/>
                <w:sz w:val="18"/>
                <w:szCs w:val="18"/>
              </w:rPr>
            </w:pPr>
            <w:r>
              <w:rPr>
                <w:rFonts w:ascii="Arial" w:hAnsi="Arial" w:cs="Arial"/>
                <w:sz w:val="18"/>
                <w:szCs w:val="18"/>
              </w:rPr>
              <w:lastRenderedPageBreak/>
              <w:t>Learning Outcome 3</w:t>
            </w:r>
          </w:p>
        </w:tc>
        <w:tc>
          <w:tcPr>
            <w:tcW w:w="14458" w:type="dxa"/>
            <w:gridSpan w:val="6"/>
            <w:tcBorders>
              <w:left w:val="single" w:sz="4" w:space="0" w:color="auto"/>
            </w:tcBorders>
            <w:shd w:val="clear" w:color="auto" w:fill="BFBFBF" w:themeFill="background1" w:themeFillShade="BF"/>
          </w:tcPr>
          <w:p w:rsidR="006511C6" w:rsidRPr="00B46D0C" w:rsidRDefault="006511C6" w:rsidP="00E137B3">
            <w:pPr>
              <w:spacing w:before="20" w:after="20"/>
              <w:jc w:val="both"/>
              <w:rPr>
                <w:rFonts w:ascii="Arial" w:hAnsi="Arial" w:cs="Arial"/>
                <w:sz w:val="18"/>
                <w:szCs w:val="18"/>
              </w:rPr>
            </w:pPr>
            <w:r w:rsidRPr="00B46D0C">
              <w:rPr>
                <w:rFonts w:ascii="Arial" w:hAnsi="Arial" w:cs="Arial"/>
              </w:rPr>
              <w:t>Appraise the definition of internal auditing and associated professional standards.</w:t>
            </w:r>
          </w:p>
        </w:tc>
      </w:tr>
      <w:tr w:rsidR="006511C6" w:rsidRPr="00B61F72" w:rsidTr="006511C6">
        <w:trPr>
          <w:trHeight w:val="427"/>
        </w:trPr>
        <w:tc>
          <w:tcPr>
            <w:tcW w:w="1135" w:type="dxa"/>
            <w:vMerge/>
            <w:tcBorders>
              <w:left w:val="single" w:sz="4" w:space="0" w:color="auto"/>
              <w:bottom w:val="single" w:sz="4" w:space="0" w:color="auto"/>
              <w:right w:val="single" w:sz="4" w:space="0" w:color="auto"/>
            </w:tcBorders>
          </w:tcPr>
          <w:p w:rsidR="006511C6" w:rsidRPr="00B61F72" w:rsidRDefault="006511C6" w:rsidP="00E137B3">
            <w:pPr>
              <w:spacing w:before="120" w:after="120"/>
              <w:jc w:val="both"/>
              <w:rPr>
                <w:rFonts w:ascii="Arial" w:hAnsi="Arial" w:cs="Arial"/>
                <w:sz w:val="20"/>
              </w:rPr>
            </w:pPr>
          </w:p>
        </w:tc>
        <w:tc>
          <w:tcPr>
            <w:tcW w:w="2126" w:type="dxa"/>
            <w:tcBorders>
              <w:left w:val="single" w:sz="4" w:space="0" w:color="auto"/>
            </w:tcBorders>
          </w:tcPr>
          <w:p w:rsidR="006511C6" w:rsidRPr="00D56E5C" w:rsidRDefault="006511C6" w:rsidP="00E137B3">
            <w:pPr>
              <w:tabs>
                <w:tab w:val="left" w:pos="432"/>
              </w:tabs>
              <w:spacing w:before="20" w:after="20"/>
              <w:jc w:val="both"/>
              <w:rPr>
                <w:rFonts w:ascii="Arial" w:hAnsi="Arial" w:cs="Arial"/>
                <w:iCs/>
                <w:sz w:val="20"/>
                <w:szCs w:val="16"/>
              </w:rPr>
            </w:pPr>
            <w:r w:rsidRPr="00D56E5C">
              <w:rPr>
                <w:rFonts w:ascii="Arial" w:hAnsi="Arial" w:cs="Arial"/>
                <w:iCs/>
                <w:sz w:val="20"/>
                <w:szCs w:val="16"/>
              </w:rPr>
              <w:t>Unable to identify valid strengths and weaknesses and make recommendations to improve an internal audit’s compliance with the IPPF. There is no evidence of research.</w:t>
            </w:r>
          </w:p>
        </w:tc>
        <w:tc>
          <w:tcPr>
            <w:tcW w:w="2268" w:type="dxa"/>
          </w:tcPr>
          <w:p w:rsidR="006511C6" w:rsidRPr="00D56E5C" w:rsidRDefault="006511C6" w:rsidP="00E137B3">
            <w:pPr>
              <w:tabs>
                <w:tab w:val="left" w:pos="432"/>
              </w:tabs>
              <w:spacing w:before="20" w:after="20"/>
              <w:jc w:val="both"/>
              <w:rPr>
                <w:rFonts w:ascii="Arial" w:hAnsi="Arial" w:cs="Arial"/>
                <w:iCs/>
                <w:sz w:val="20"/>
                <w:szCs w:val="16"/>
              </w:rPr>
            </w:pPr>
            <w:r w:rsidRPr="00D56E5C">
              <w:rPr>
                <w:rFonts w:ascii="Arial" w:hAnsi="Arial" w:cs="Arial"/>
                <w:iCs/>
                <w:sz w:val="20"/>
                <w:szCs w:val="16"/>
              </w:rPr>
              <w:t>Identify a limited number of strengths and weaknesses but unable to make recommendations to improve an internal audit’s compliance with the IPPF There is no evidence of research.</w:t>
            </w:r>
          </w:p>
        </w:tc>
        <w:tc>
          <w:tcPr>
            <w:tcW w:w="2410" w:type="dxa"/>
          </w:tcPr>
          <w:p w:rsidR="006511C6" w:rsidRPr="00D56E5C" w:rsidRDefault="006511C6" w:rsidP="00E137B3">
            <w:pPr>
              <w:tabs>
                <w:tab w:val="left" w:pos="432"/>
              </w:tabs>
              <w:spacing w:before="20" w:after="20"/>
              <w:jc w:val="both"/>
              <w:rPr>
                <w:rFonts w:ascii="Arial" w:hAnsi="Arial" w:cs="Arial"/>
                <w:iCs/>
                <w:sz w:val="20"/>
                <w:szCs w:val="16"/>
              </w:rPr>
            </w:pPr>
            <w:r w:rsidRPr="00D56E5C">
              <w:rPr>
                <w:rFonts w:ascii="Arial" w:hAnsi="Arial" w:cs="Arial"/>
                <w:iCs/>
                <w:sz w:val="20"/>
                <w:szCs w:val="16"/>
              </w:rPr>
              <w:t>Identify a limited number of strengths and weaknesses and make practical recommendations to improve an internal audit’s compliance with the IPPF. There is limited evidence of research.</w:t>
            </w:r>
          </w:p>
        </w:tc>
        <w:tc>
          <w:tcPr>
            <w:tcW w:w="2646" w:type="dxa"/>
          </w:tcPr>
          <w:p w:rsidR="006511C6" w:rsidRPr="00D56E5C" w:rsidRDefault="006511C6" w:rsidP="00E137B3">
            <w:pPr>
              <w:tabs>
                <w:tab w:val="left" w:pos="432"/>
              </w:tabs>
              <w:spacing w:before="20" w:after="20"/>
              <w:jc w:val="both"/>
              <w:rPr>
                <w:rFonts w:ascii="Arial" w:hAnsi="Arial" w:cs="Arial"/>
                <w:iCs/>
                <w:sz w:val="20"/>
                <w:szCs w:val="16"/>
              </w:rPr>
            </w:pPr>
            <w:r w:rsidRPr="00D56E5C">
              <w:rPr>
                <w:rFonts w:ascii="Arial" w:hAnsi="Arial" w:cs="Arial"/>
                <w:iCs/>
                <w:sz w:val="20"/>
                <w:szCs w:val="16"/>
              </w:rPr>
              <w:t>Identify the majority of strengths and weaknesses and make practical recommendations to improve an internal audit’s compliance with the IPPF. The evaluation is in places supported by a breadth of research from credible sources.</w:t>
            </w:r>
          </w:p>
        </w:tc>
        <w:tc>
          <w:tcPr>
            <w:tcW w:w="2362" w:type="dxa"/>
          </w:tcPr>
          <w:p w:rsidR="006511C6" w:rsidRPr="00D56E5C" w:rsidRDefault="006511C6" w:rsidP="00E137B3">
            <w:pPr>
              <w:tabs>
                <w:tab w:val="left" w:pos="432"/>
              </w:tabs>
              <w:spacing w:before="20" w:after="20"/>
              <w:jc w:val="both"/>
              <w:rPr>
                <w:rFonts w:ascii="Arial" w:hAnsi="Arial" w:cs="Arial"/>
                <w:iCs/>
                <w:sz w:val="20"/>
                <w:szCs w:val="16"/>
              </w:rPr>
            </w:pPr>
            <w:r w:rsidRPr="00D56E5C">
              <w:rPr>
                <w:rFonts w:ascii="Arial" w:hAnsi="Arial" w:cs="Arial"/>
                <w:iCs/>
                <w:sz w:val="20"/>
                <w:szCs w:val="16"/>
              </w:rPr>
              <w:t>Identify all the strengths and weaknesses and make practical recommendations to improve an internal audit’s compliance with the IPPF. The evaluation is supported by a breadth of research from credible sources.</w:t>
            </w:r>
          </w:p>
        </w:tc>
        <w:tc>
          <w:tcPr>
            <w:tcW w:w="2646" w:type="dxa"/>
          </w:tcPr>
          <w:p w:rsidR="006511C6" w:rsidRPr="00D56E5C" w:rsidRDefault="006511C6" w:rsidP="00E137B3">
            <w:pPr>
              <w:tabs>
                <w:tab w:val="left" w:pos="432"/>
              </w:tabs>
              <w:spacing w:before="20" w:after="20"/>
              <w:jc w:val="both"/>
              <w:rPr>
                <w:rFonts w:ascii="Arial" w:hAnsi="Arial" w:cs="Arial"/>
                <w:iCs/>
                <w:sz w:val="20"/>
                <w:szCs w:val="16"/>
              </w:rPr>
            </w:pPr>
            <w:r w:rsidRPr="00D56E5C">
              <w:rPr>
                <w:rFonts w:ascii="Arial" w:hAnsi="Arial" w:cs="Arial"/>
                <w:iCs/>
                <w:sz w:val="20"/>
                <w:szCs w:val="16"/>
              </w:rPr>
              <w:t>Identify all the strengths and weaknesses and make practical and innovative recommendations to improve an internal audit’s compliance with the IPPF. The evaluation is fully supported by a breadth of research from credible sources.</w:t>
            </w:r>
          </w:p>
        </w:tc>
      </w:tr>
    </w:tbl>
    <w:p w:rsidR="006511C6" w:rsidRDefault="006511C6" w:rsidP="006511C6">
      <w:pPr>
        <w:spacing w:after="120" w:line="288" w:lineRule="auto"/>
        <w:rPr>
          <w:rFonts w:ascii="Arial" w:hAnsi="Arial" w:cs="Arial"/>
          <w:sz w:val="20"/>
          <w:szCs w:val="20"/>
        </w:rPr>
      </w:pPr>
    </w:p>
    <w:p w:rsidR="006511C6" w:rsidRDefault="006511C6" w:rsidP="006511C6">
      <w:pPr>
        <w:rPr>
          <w:rFonts w:ascii="Arial" w:hAnsi="Arial" w:cs="Arial"/>
          <w:sz w:val="20"/>
          <w:szCs w:val="20"/>
        </w:rPr>
      </w:pPr>
      <w:r>
        <w:rPr>
          <w:rFonts w:ascii="Arial" w:hAnsi="Arial" w:cs="Arial"/>
          <w:sz w:val="20"/>
          <w:szCs w:val="20"/>
        </w:rPr>
        <w:br w:type="page"/>
      </w:r>
    </w:p>
    <w:p w:rsidR="006511C6" w:rsidRDefault="006511C6" w:rsidP="006511C6">
      <w:pPr>
        <w:rPr>
          <w:rFonts w:ascii="Arial" w:hAnsi="Arial" w:cs="Arial"/>
        </w:rPr>
        <w:sectPr w:rsidR="006511C6" w:rsidSect="00E137B3">
          <w:pgSz w:w="16838" w:h="11906" w:orient="landscape"/>
          <w:pgMar w:top="851" w:right="851" w:bottom="851" w:left="851" w:header="709" w:footer="709" w:gutter="0"/>
          <w:cols w:space="708"/>
          <w:docGrid w:linePitch="360"/>
        </w:sectPr>
      </w:pPr>
    </w:p>
    <w:p w:rsidR="006511C6" w:rsidRDefault="006511C6" w:rsidP="006511C6">
      <w:pPr>
        <w:rPr>
          <w:rFonts w:ascii="Arial" w:hAnsi="Arial" w:cs="Arial"/>
          <w:sz w:val="20"/>
          <w:szCs w:val="20"/>
        </w:rPr>
      </w:pPr>
      <w:r>
        <w:rPr>
          <w:rFonts w:ascii="Arial" w:hAnsi="Arial" w:cs="Arial"/>
        </w:rPr>
        <w:lastRenderedPageBreak/>
        <w:t>For Office Use Only – not to be published to students</w:t>
      </w:r>
    </w:p>
    <w:tbl>
      <w:tblPr>
        <w:tblStyle w:val="GridTable1Light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47"/>
        <w:gridCol w:w="1919"/>
        <w:gridCol w:w="2082"/>
        <w:gridCol w:w="1149"/>
        <w:gridCol w:w="1701"/>
      </w:tblGrid>
      <w:tr w:rsidR="006511C6" w:rsidRPr="005C0AB2" w:rsidTr="00E137B3">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964" w:type="dxa"/>
            <w:vMerge w:val="restart"/>
            <w:tcBorders>
              <w:bottom w:val="none" w:sz="0" w:space="0" w:color="auto"/>
            </w:tcBorders>
          </w:tcPr>
          <w:p w:rsidR="006511C6" w:rsidRPr="005C0AB2" w:rsidRDefault="006511C6" w:rsidP="00E137B3">
            <w:pPr>
              <w:rPr>
                <w:sz w:val="28"/>
                <w:szCs w:val="28"/>
              </w:rPr>
            </w:pPr>
            <w:r w:rsidRPr="005C0AB2">
              <w:rPr>
                <w:sz w:val="28"/>
                <w:szCs w:val="28"/>
              </w:rPr>
              <w:t>Overview</w:t>
            </w:r>
          </w:p>
          <w:p w:rsidR="006511C6" w:rsidRPr="005C0AB2" w:rsidRDefault="006511C6" w:rsidP="00E137B3">
            <w:r w:rsidRPr="005C0AB2">
              <w:rPr>
                <w:sz w:val="28"/>
                <w:szCs w:val="28"/>
              </w:rPr>
              <w:t>Group Sizes/Rooming/Staffing</w:t>
            </w:r>
          </w:p>
        </w:tc>
        <w:tc>
          <w:tcPr>
            <w:tcW w:w="1699" w:type="dxa"/>
            <w:vMerge w:val="restart"/>
            <w:tcBorders>
              <w:bottom w:val="none" w:sz="0" w:space="0" w:color="auto"/>
            </w:tcBorders>
          </w:tcPr>
          <w:p w:rsidR="006511C6" w:rsidRPr="005C0AB2" w:rsidRDefault="006511C6" w:rsidP="00E137B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C0AB2">
              <w:rPr>
                <w:rFonts w:ascii="Arial" w:hAnsi="Arial" w:cs="Arial"/>
                <w:sz w:val="20"/>
                <w:szCs w:val="20"/>
              </w:rPr>
              <w:t>Session details</w:t>
            </w:r>
          </w:p>
          <w:p w:rsidR="006511C6" w:rsidRPr="005C0AB2" w:rsidRDefault="006511C6" w:rsidP="00E137B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rsidR="006511C6" w:rsidRPr="005C0AB2" w:rsidRDefault="006511C6" w:rsidP="00E137B3">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C0AB2">
              <w:rPr>
                <w:rFonts w:ascii="Arial" w:hAnsi="Arial" w:cs="Arial"/>
                <w:b w:val="0"/>
                <w:sz w:val="20"/>
                <w:szCs w:val="20"/>
              </w:rPr>
              <w:t>Please include:</w:t>
            </w:r>
          </w:p>
          <w:p w:rsidR="006511C6" w:rsidRPr="005C0AB2" w:rsidRDefault="006511C6" w:rsidP="00E137B3">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p w:rsidR="006511C6" w:rsidRPr="005C0AB2" w:rsidRDefault="006511C6" w:rsidP="00E137B3">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C0AB2">
              <w:rPr>
                <w:rFonts w:ascii="Arial" w:hAnsi="Arial" w:cs="Arial"/>
                <w:sz w:val="20"/>
                <w:szCs w:val="20"/>
              </w:rPr>
              <w:t xml:space="preserve">Term </w:t>
            </w:r>
            <w:r w:rsidRPr="005C0AB2">
              <w:rPr>
                <w:rFonts w:ascii="Arial" w:hAnsi="Arial" w:cs="Arial"/>
                <w:b w:val="0"/>
                <w:sz w:val="20"/>
                <w:szCs w:val="20"/>
              </w:rPr>
              <w:t>1, 2 or 3</w:t>
            </w:r>
          </w:p>
          <w:p w:rsidR="006511C6" w:rsidRPr="005C0AB2" w:rsidRDefault="006511C6" w:rsidP="00E137B3">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p w:rsidR="006511C6" w:rsidRPr="005C0AB2" w:rsidRDefault="006511C6" w:rsidP="00E137B3">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C0AB2">
              <w:rPr>
                <w:rFonts w:ascii="Arial" w:hAnsi="Arial" w:cs="Arial"/>
                <w:sz w:val="20"/>
                <w:szCs w:val="20"/>
              </w:rPr>
              <w:t>Week number</w:t>
            </w:r>
            <w:r w:rsidRPr="005C0AB2">
              <w:rPr>
                <w:rFonts w:ascii="Arial" w:hAnsi="Arial" w:cs="Arial"/>
                <w:b w:val="0"/>
                <w:sz w:val="20"/>
                <w:szCs w:val="20"/>
              </w:rPr>
              <w:t xml:space="preserve"> of term</w:t>
            </w:r>
          </w:p>
          <w:p w:rsidR="006511C6" w:rsidRPr="005C0AB2" w:rsidRDefault="006511C6" w:rsidP="00E137B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2827" w:type="dxa"/>
            <w:gridSpan w:val="2"/>
            <w:tcBorders>
              <w:bottom w:val="none" w:sz="0" w:space="0" w:color="auto"/>
            </w:tcBorders>
          </w:tcPr>
          <w:p w:rsidR="006511C6" w:rsidRPr="005C0AB2" w:rsidRDefault="006511C6" w:rsidP="00E137B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C0AB2">
              <w:rPr>
                <w:rFonts w:ascii="Arial" w:hAnsi="Arial" w:cs="Arial"/>
                <w:sz w:val="20"/>
                <w:szCs w:val="20"/>
              </w:rPr>
              <w:t>Space Requirements (Per Week)</w:t>
            </w:r>
          </w:p>
        </w:tc>
        <w:tc>
          <w:tcPr>
            <w:tcW w:w="1506" w:type="dxa"/>
            <w:vMerge w:val="restart"/>
            <w:tcBorders>
              <w:bottom w:val="none" w:sz="0" w:space="0" w:color="auto"/>
            </w:tcBorders>
          </w:tcPr>
          <w:p w:rsidR="006511C6" w:rsidRPr="005C0AB2" w:rsidRDefault="006511C6" w:rsidP="00E137B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C0AB2">
              <w:rPr>
                <w:rFonts w:ascii="Arial" w:hAnsi="Arial" w:cs="Arial"/>
                <w:sz w:val="20"/>
                <w:szCs w:val="20"/>
              </w:rPr>
              <w:t>Number of students per session</w:t>
            </w:r>
          </w:p>
        </w:tc>
      </w:tr>
      <w:tr w:rsidR="006511C6" w:rsidRPr="005C0AB2" w:rsidTr="00E137B3">
        <w:trPr>
          <w:trHeight w:val="338"/>
        </w:trPr>
        <w:tc>
          <w:tcPr>
            <w:cnfStyle w:val="001000000000" w:firstRow="0" w:lastRow="0" w:firstColumn="1" w:lastColumn="0" w:oddVBand="0" w:evenVBand="0" w:oddHBand="0" w:evenHBand="0" w:firstRowFirstColumn="0" w:firstRowLastColumn="0" w:lastRowFirstColumn="0" w:lastRowLastColumn="0"/>
            <w:tcW w:w="2964" w:type="dxa"/>
            <w:vMerge/>
          </w:tcPr>
          <w:p w:rsidR="006511C6" w:rsidRPr="005C0AB2" w:rsidRDefault="006511C6" w:rsidP="00E137B3">
            <w:pPr>
              <w:rPr>
                <w:rFonts w:ascii="Arial" w:hAnsi="Arial" w:cs="Arial"/>
                <w:sz w:val="20"/>
                <w:szCs w:val="20"/>
              </w:rPr>
            </w:pPr>
          </w:p>
        </w:tc>
        <w:tc>
          <w:tcPr>
            <w:tcW w:w="1699" w:type="dxa"/>
            <w:vMerge/>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0AB2">
              <w:rPr>
                <w:rFonts w:ascii="Arial" w:hAnsi="Arial" w:cs="Arial"/>
                <w:sz w:val="20"/>
                <w:szCs w:val="20"/>
              </w:rPr>
              <w:t xml:space="preserve">Number of rooms &amp; groups </w:t>
            </w:r>
            <w:r w:rsidRPr="005C0AB2">
              <w:rPr>
                <w:rFonts w:ascii="Arial" w:hAnsi="Arial" w:cs="Arial"/>
                <w:sz w:val="20"/>
                <w:szCs w:val="20"/>
              </w:rPr>
              <w:br/>
            </w:r>
            <w:r w:rsidRPr="005C0AB2">
              <w:rPr>
                <w:rFonts w:ascii="Arial" w:hAnsi="Arial" w:cs="Arial"/>
                <w:sz w:val="20"/>
                <w:szCs w:val="20"/>
              </w:rPr>
              <w:br/>
              <w:t xml:space="preserve">(please state if required together i.e. same day / time) </w:t>
            </w:r>
          </w:p>
        </w:tc>
        <w:tc>
          <w:tcPr>
            <w:tcW w:w="984"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5C0AB2">
              <w:rPr>
                <w:rFonts w:ascii="Arial" w:hAnsi="Arial" w:cs="Arial"/>
                <w:b/>
                <w:sz w:val="20"/>
                <w:szCs w:val="20"/>
              </w:rPr>
              <w:t>Hours required per room</w:t>
            </w:r>
          </w:p>
        </w:tc>
        <w:tc>
          <w:tcPr>
            <w:tcW w:w="1506" w:type="dxa"/>
            <w:vMerge/>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1C6" w:rsidRPr="005C0AB2" w:rsidTr="00E137B3">
        <w:tc>
          <w:tcPr>
            <w:cnfStyle w:val="001000000000" w:firstRow="0" w:lastRow="0" w:firstColumn="1" w:lastColumn="0" w:oddVBand="0" w:evenVBand="0" w:oddHBand="0" w:evenHBand="0" w:firstRowFirstColumn="0" w:firstRowLastColumn="0" w:lastRowFirstColumn="0" w:lastRowLastColumn="0"/>
            <w:tcW w:w="2964" w:type="dxa"/>
          </w:tcPr>
          <w:p w:rsidR="006511C6" w:rsidRPr="00AA498D" w:rsidRDefault="006511C6" w:rsidP="00E137B3">
            <w:pPr>
              <w:rPr>
                <w:rFonts w:ascii="Arial" w:hAnsi="Arial" w:cs="Arial"/>
                <w:b w:val="0"/>
                <w:sz w:val="20"/>
                <w:szCs w:val="20"/>
              </w:rPr>
            </w:pPr>
            <w:r>
              <w:rPr>
                <w:rFonts w:ascii="Arial" w:hAnsi="Arial" w:cs="Arial"/>
                <w:sz w:val="20"/>
                <w:szCs w:val="20"/>
              </w:rPr>
              <w:t xml:space="preserve">Session type/event </w:t>
            </w:r>
            <w:r>
              <w:rPr>
                <w:rFonts w:ascii="Arial" w:hAnsi="Arial" w:cs="Arial"/>
                <w:sz w:val="20"/>
                <w:szCs w:val="20"/>
              </w:rPr>
              <w:br/>
            </w:r>
            <w:r w:rsidRPr="00AA498D">
              <w:rPr>
                <w:rFonts w:ascii="Arial" w:hAnsi="Arial" w:cs="Arial"/>
                <w:b w:val="0"/>
                <w:sz w:val="20"/>
                <w:szCs w:val="20"/>
              </w:rPr>
              <w:t>(e.g. lecture, seminar, tutorial, workshop, practical, online activity, etc.)</w:t>
            </w:r>
          </w:p>
          <w:p w:rsidR="006511C6" w:rsidRPr="00AA498D" w:rsidRDefault="006511C6" w:rsidP="00E137B3">
            <w:pPr>
              <w:rPr>
                <w:rFonts w:ascii="Arial" w:hAnsi="Arial" w:cs="Arial"/>
                <w:b w:val="0"/>
                <w:sz w:val="20"/>
                <w:szCs w:val="20"/>
              </w:rPr>
            </w:pPr>
          </w:p>
          <w:p w:rsidR="006511C6" w:rsidRPr="005C0AB2" w:rsidRDefault="006511C6" w:rsidP="00E137B3">
            <w:pPr>
              <w:rPr>
                <w:rFonts w:ascii="Arial" w:hAnsi="Arial" w:cs="Arial"/>
                <w:sz w:val="20"/>
                <w:szCs w:val="20"/>
              </w:rPr>
            </w:pPr>
          </w:p>
        </w:tc>
        <w:tc>
          <w:tcPr>
            <w:tcW w:w="1699"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984"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6"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1C6" w:rsidRPr="005C0AB2" w:rsidTr="00E137B3">
        <w:tc>
          <w:tcPr>
            <w:cnfStyle w:val="001000000000" w:firstRow="0" w:lastRow="0" w:firstColumn="1" w:lastColumn="0" w:oddVBand="0" w:evenVBand="0" w:oddHBand="0" w:evenHBand="0" w:firstRowFirstColumn="0" w:firstRowLastColumn="0" w:lastRowFirstColumn="0" w:lastRowLastColumn="0"/>
            <w:tcW w:w="2964" w:type="dxa"/>
          </w:tcPr>
          <w:p w:rsidR="006511C6" w:rsidRPr="00AA498D" w:rsidRDefault="006511C6" w:rsidP="00E137B3">
            <w:pPr>
              <w:rPr>
                <w:rFonts w:ascii="Arial" w:hAnsi="Arial" w:cs="Arial"/>
                <w:b w:val="0"/>
                <w:sz w:val="20"/>
                <w:szCs w:val="20"/>
              </w:rPr>
            </w:pPr>
            <w:r>
              <w:rPr>
                <w:rFonts w:ascii="Arial" w:hAnsi="Arial" w:cs="Arial"/>
                <w:sz w:val="20"/>
                <w:szCs w:val="20"/>
              </w:rPr>
              <w:t xml:space="preserve">Session type/event </w:t>
            </w:r>
            <w:r>
              <w:rPr>
                <w:rFonts w:ascii="Arial" w:hAnsi="Arial" w:cs="Arial"/>
                <w:sz w:val="20"/>
                <w:szCs w:val="20"/>
              </w:rPr>
              <w:br/>
            </w:r>
            <w:r w:rsidRPr="00AA498D">
              <w:rPr>
                <w:rFonts w:ascii="Arial" w:hAnsi="Arial" w:cs="Arial"/>
                <w:b w:val="0"/>
                <w:sz w:val="20"/>
                <w:szCs w:val="20"/>
              </w:rPr>
              <w:t>(e.g. lecture, seminar, tutorial, workshop, practical, online activity, etc.)</w:t>
            </w:r>
          </w:p>
          <w:p w:rsidR="006511C6" w:rsidRPr="005C0AB2" w:rsidRDefault="006511C6" w:rsidP="00E137B3">
            <w:pPr>
              <w:rPr>
                <w:rFonts w:ascii="Arial" w:hAnsi="Arial" w:cs="Arial"/>
                <w:sz w:val="20"/>
                <w:szCs w:val="20"/>
              </w:rPr>
            </w:pPr>
          </w:p>
          <w:p w:rsidR="006511C6" w:rsidRPr="00AA498D" w:rsidRDefault="006511C6" w:rsidP="00E137B3">
            <w:pPr>
              <w:rPr>
                <w:rFonts w:ascii="Arial" w:hAnsi="Arial" w:cs="Arial"/>
                <w:b w:val="0"/>
                <w:i/>
                <w:sz w:val="20"/>
                <w:szCs w:val="20"/>
              </w:rPr>
            </w:pPr>
            <w:r w:rsidRPr="00AA498D">
              <w:rPr>
                <w:rFonts w:ascii="Arial" w:hAnsi="Arial" w:cs="Arial"/>
                <w:b w:val="0"/>
                <w:i/>
                <w:sz w:val="20"/>
                <w:szCs w:val="20"/>
              </w:rPr>
              <w:t>*add more rows as necessary</w:t>
            </w:r>
          </w:p>
        </w:tc>
        <w:tc>
          <w:tcPr>
            <w:tcW w:w="1699"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84"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6"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1C6" w:rsidRPr="005C0AB2" w:rsidTr="00E137B3">
        <w:trPr>
          <w:trHeight w:val="1084"/>
        </w:trPr>
        <w:tc>
          <w:tcPr>
            <w:cnfStyle w:val="001000000000" w:firstRow="0" w:lastRow="0" w:firstColumn="1" w:lastColumn="0" w:oddVBand="0" w:evenVBand="0" w:oddHBand="0" w:evenHBand="0" w:firstRowFirstColumn="0" w:firstRowLastColumn="0" w:lastRowFirstColumn="0" w:lastRowLastColumn="0"/>
            <w:tcW w:w="2964" w:type="dxa"/>
          </w:tcPr>
          <w:p w:rsidR="006511C6" w:rsidRPr="005C0AB2" w:rsidRDefault="006511C6" w:rsidP="00E137B3">
            <w:pPr>
              <w:rPr>
                <w:rFonts w:ascii="Arial" w:hAnsi="Arial" w:cs="Arial"/>
                <w:sz w:val="20"/>
                <w:szCs w:val="20"/>
              </w:rPr>
            </w:pPr>
            <w:r w:rsidRPr="005C0AB2">
              <w:rPr>
                <w:rFonts w:ascii="Arial" w:hAnsi="Arial" w:cs="Arial"/>
                <w:sz w:val="20"/>
                <w:szCs w:val="20"/>
              </w:rPr>
              <w:t>Sessions requiring specialist space</w:t>
            </w:r>
          </w:p>
          <w:p w:rsidR="006511C6" w:rsidRPr="005C0AB2" w:rsidRDefault="006511C6" w:rsidP="00E137B3">
            <w:pPr>
              <w:rPr>
                <w:rFonts w:ascii="Arial" w:hAnsi="Arial" w:cs="Arial"/>
                <w:sz w:val="20"/>
                <w:szCs w:val="20"/>
              </w:rPr>
            </w:pPr>
            <w:r w:rsidRPr="005C0AB2">
              <w:rPr>
                <w:rFonts w:ascii="Arial" w:hAnsi="Arial" w:cs="Arial"/>
                <w:b w:val="0"/>
                <w:sz w:val="20"/>
                <w:szCs w:val="20"/>
              </w:rPr>
              <w:t>(please state event type below)</w:t>
            </w:r>
          </w:p>
          <w:p w:rsidR="006511C6" w:rsidRPr="005C0AB2" w:rsidRDefault="006511C6" w:rsidP="00E137B3">
            <w:pPr>
              <w:rPr>
                <w:rFonts w:ascii="Arial" w:hAnsi="Arial" w:cs="Arial"/>
                <w:sz w:val="20"/>
                <w:szCs w:val="20"/>
              </w:rPr>
            </w:pPr>
          </w:p>
          <w:p w:rsidR="006511C6" w:rsidRPr="005C0AB2" w:rsidRDefault="006511C6" w:rsidP="00E137B3">
            <w:pPr>
              <w:rPr>
                <w:rFonts w:ascii="Arial" w:hAnsi="Arial" w:cs="Arial"/>
                <w:sz w:val="20"/>
                <w:szCs w:val="20"/>
              </w:rPr>
            </w:pPr>
          </w:p>
        </w:tc>
        <w:tc>
          <w:tcPr>
            <w:tcW w:w="1699"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84"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6"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6511C6" w:rsidRPr="005C0AB2" w:rsidRDefault="006511C6" w:rsidP="006511C6">
      <w:pPr>
        <w:spacing w:after="120" w:line="288" w:lineRule="auto"/>
        <w:rPr>
          <w:rFonts w:ascii="Arial" w:hAnsi="Arial" w:cs="Arial"/>
          <w:sz w:val="20"/>
          <w:szCs w:val="20"/>
        </w:rPr>
      </w:pPr>
    </w:p>
    <w:tbl>
      <w:tblPr>
        <w:tblStyle w:val="GridTable1Light1"/>
        <w:tblW w:w="5000" w:type="pct"/>
        <w:tblLook w:val="04A0" w:firstRow="1" w:lastRow="0" w:firstColumn="1" w:lastColumn="0" w:noHBand="0" w:noVBand="1"/>
      </w:tblPr>
      <w:tblGrid>
        <w:gridCol w:w="3354"/>
        <w:gridCol w:w="6820"/>
      </w:tblGrid>
      <w:tr w:rsidR="006511C6" w:rsidRPr="005C0AB2" w:rsidTr="00E137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12" w:space="0" w:color="auto"/>
              <w:left w:val="single" w:sz="12" w:space="0" w:color="auto"/>
              <w:bottom w:val="single" w:sz="12" w:space="0" w:color="auto"/>
              <w:right w:val="single" w:sz="12" w:space="0" w:color="auto"/>
            </w:tcBorders>
          </w:tcPr>
          <w:p w:rsidR="006511C6" w:rsidRPr="005C0AB2" w:rsidRDefault="006511C6" w:rsidP="00E137B3">
            <w:pPr>
              <w:rPr>
                <w:sz w:val="20"/>
                <w:szCs w:val="20"/>
              </w:rPr>
            </w:pPr>
            <w:r w:rsidRPr="005C0AB2">
              <w:rPr>
                <w:sz w:val="20"/>
                <w:szCs w:val="20"/>
              </w:rPr>
              <w:t xml:space="preserve">Please state the kind of specialist space required (use room numbers where known). </w:t>
            </w:r>
          </w:p>
          <w:p w:rsidR="006511C6" w:rsidRPr="005C0AB2" w:rsidRDefault="006511C6" w:rsidP="00E137B3">
            <w:pPr>
              <w:rPr>
                <w:sz w:val="20"/>
                <w:szCs w:val="20"/>
              </w:rPr>
            </w:pPr>
          </w:p>
          <w:p w:rsidR="006511C6" w:rsidRPr="005C0AB2" w:rsidRDefault="006511C6" w:rsidP="00E137B3">
            <w:pPr>
              <w:rPr>
                <w:b w:val="0"/>
                <w:sz w:val="20"/>
                <w:szCs w:val="20"/>
              </w:rPr>
            </w:pPr>
            <w:r w:rsidRPr="005C0AB2">
              <w:rPr>
                <w:b w:val="0"/>
                <w:sz w:val="20"/>
                <w:szCs w:val="20"/>
              </w:rPr>
              <w:t>Where facilities are not currently available please state requirements.</w:t>
            </w:r>
          </w:p>
        </w:tc>
        <w:tc>
          <w:tcPr>
            <w:tcW w:w="6044" w:type="dxa"/>
            <w:tcBorders>
              <w:top w:val="single" w:sz="12" w:space="0" w:color="auto"/>
              <w:left w:val="single" w:sz="12" w:space="0" w:color="auto"/>
              <w:bottom w:val="single" w:sz="12" w:space="0" w:color="auto"/>
              <w:right w:val="single" w:sz="12" w:space="0" w:color="auto"/>
            </w:tcBorders>
          </w:tcPr>
          <w:p w:rsidR="006511C6" w:rsidRPr="005C0AB2" w:rsidRDefault="006511C6" w:rsidP="00E137B3">
            <w:pPr>
              <w:cnfStyle w:val="100000000000" w:firstRow="1" w:lastRow="0" w:firstColumn="0" w:lastColumn="0" w:oddVBand="0" w:evenVBand="0" w:oddHBand="0" w:evenHBand="0" w:firstRowFirstColumn="0" w:firstRowLastColumn="0" w:lastRowFirstColumn="0" w:lastRowLastColumn="0"/>
              <w:rPr>
                <w:sz w:val="20"/>
                <w:szCs w:val="20"/>
              </w:rPr>
            </w:pPr>
          </w:p>
        </w:tc>
      </w:tr>
    </w:tbl>
    <w:p w:rsidR="006511C6" w:rsidRDefault="006511C6" w:rsidP="006511C6">
      <w:pPr>
        <w:rPr>
          <w:rFonts w:ascii="Arial" w:hAnsi="Arial" w:cs="Arial"/>
        </w:rPr>
      </w:pPr>
    </w:p>
    <w:p w:rsidR="006511C6" w:rsidRDefault="006511C6" w:rsidP="006511C6">
      <w:r>
        <w:br w:type="page"/>
      </w:r>
    </w:p>
    <w:tbl>
      <w:tblPr>
        <w:tblStyle w:val="TableGrid"/>
        <w:tblpPr w:leftFromText="180" w:rightFromText="180" w:vertAnchor="page" w:horzAnchor="margin" w:tblpY="2031"/>
        <w:tblW w:w="0" w:type="auto"/>
        <w:tblLook w:val="04A0" w:firstRow="1" w:lastRow="0" w:firstColumn="1" w:lastColumn="0" w:noHBand="0" w:noVBand="1"/>
      </w:tblPr>
      <w:tblGrid>
        <w:gridCol w:w="7338"/>
        <w:gridCol w:w="2835"/>
      </w:tblGrid>
      <w:tr w:rsidR="006511C6" w:rsidRPr="00B61F72" w:rsidTr="006511C6">
        <w:tc>
          <w:tcPr>
            <w:tcW w:w="7338" w:type="dxa"/>
            <w:shd w:val="clear" w:color="auto" w:fill="FFF2CC" w:themeFill="accent4" w:themeFillTint="33"/>
          </w:tcPr>
          <w:p w:rsidR="006511C6" w:rsidRPr="00B61F72" w:rsidRDefault="006511C6" w:rsidP="006511C6">
            <w:pPr>
              <w:pStyle w:val="Heading3"/>
              <w:jc w:val="both"/>
              <w:outlineLvl w:val="2"/>
              <w:rPr>
                <w:rFonts w:ascii="Arial" w:hAnsi="Arial" w:cs="Arial"/>
              </w:rPr>
            </w:pPr>
            <w:r w:rsidRPr="00B61F72">
              <w:rPr>
                <w:rFonts w:ascii="Arial" w:hAnsi="Arial" w:cs="Arial"/>
              </w:rPr>
              <w:lastRenderedPageBreak/>
              <w:t xml:space="preserve">Module Title </w:t>
            </w:r>
            <w:r>
              <w:rPr>
                <w:rFonts w:ascii="Arial" w:hAnsi="Arial" w:cs="Arial"/>
              </w:rPr>
              <w:t xml:space="preserve">IA2 </w:t>
            </w:r>
            <w:r w:rsidRPr="00476298">
              <w:rPr>
                <w:rFonts w:ascii="Arial" w:hAnsi="Arial" w:cs="Arial"/>
              </w:rPr>
              <w:t>Risk Based Auditing</w:t>
            </w:r>
          </w:p>
        </w:tc>
        <w:tc>
          <w:tcPr>
            <w:tcW w:w="2835" w:type="dxa"/>
            <w:shd w:val="clear" w:color="auto" w:fill="FFF2CC" w:themeFill="accent4" w:themeFillTint="33"/>
          </w:tcPr>
          <w:p w:rsidR="006511C6" w:rsidRPr="00B61F72" w:rsidRDefault="006511C6" w:rsidP="006511C6">
            <w:pPr>
              <w:pStyle w:val="Heading3"/>
              <w:jc w:val="both"/>
              <w:outlineLvl w:val="2"/>
              <w:rPr>
                <w:rFonts w:ascii="Arial" w:hAnsi="Arial" w:cs="Arial"/>
              </w:rPr>
            </w:pPr>
            <w:r>
              <w:rPr>
                <w:rFonts w:ascii="Arial" w:hAnsi="Arial" w:cs="Arial"/>
              </w:rPr>
              <w:t>Code AMC7032</w:t>
            </w:r>
          </w:p>
        </w:tc>
      </w:tr>
      <w:tr w:rsidR="006511C6" w:rsidRPr="00B61F72" w:rsidTr="006511C6">
        <w:tc>
          <w:tcPr>
            <w:tcW w:w="7338" w:type="dxa"/>
            <w:shd w:val="clear" w:color="auto" w:fill="FFF2CC" w:themeFill="accent4" w:themeFillTint="33"/>
          </w:tcPr>
          <w:p w:rsidR="006511C6" w:rsidRPr="00B61F72" w:rsidRDefault="006511C6" w:rsidP="006511C6">
            <w:pPr>
              <w:pStyle w:val="Heading3"/>
              <w:jc w:val="both"/>
              <w:outlineLvl w:val="2"/>
              <w:rPr>
                <w:rFonts w:ascii="Arial" w:hAnsi="Arial" w:cs="Arial"/>
              </w:rPr>
            </w:pPr>
            <w:r>
              <w:rPr>
                <w:rFonts w:ascii="Arial" w:hAnsi="Arial" w:cs="Arial"/>
              </w:rPr>
              <w:t>Credit Value CATS: 20, ECTS: 10</w:t>
            </w:r>
          </w:p>
        </w:tc>
        <w:tc>
          <w:tcPr>
            <w:tcW w:w="2835" w:type="dxa"/>
            <w:shd w:val="clear" w:color="auto" w:fill="FFF2CC" w:themeFill="accent4" w:themeFillTint="33"/>
          </w:tcPr>
          <w:p w:rsidR="006511C6" w:rsidRDefault="006511C6" w:rsidP="006511C6">
            <w:pPr>
              <w:pStyle w:val="Heading3"/>
              <w:jc w:val="both"/>
              <w:outlineLvl w:val="2"/>
              <w:rPr>
                <w:rFonts w:ascii="Arial" w:hAnsi="Arial" w:cs="Arial"/>
              </w:rPr>
            </w:pPr>
            <w:r>
              <w:rPr>
                <w:rFonts w:ascii="Arial" w:hAnsi="Arial" w:cs="Arial"/>
              </w:rPr>
              <w:t>Level 7</w:t>
            </w:r>
          </w:p>
        </w:tc>
      </w:tr>
      <w:tr w:rsidR="006511C6" w:rsidRPr="00B61F72" w:rsidTr="006511C6">
        <w:tc>
          <w:tcPr>
            <w:tcW w:w="10173" w:type="dxa"/>
            <w:gridSpan w:val="2"/>
          </w:tcPr>
          <w:p w:rsidR="006511C6" w:rsidRPr="00B61F72" w:rsidRDefault="006511C6" w:rsidP="006511C6">
            <w:pPr>
              <w:pStyle w:val="Heading3"/>
              <w:jc w:val="both"/>
              <w:outlineLvl w:val="2"/>
              <w:rPr>
                <w:rFonts w:ascii="Arial" w:hAnsi="Arial" w:cs="Arial"/>
              </w:rPr>
            </w:pPr>
            <w:r w:rsidRPr="00B61F72">
              <w:rPr>
                <w:rFonts w:ascii="Arial" w:hAnsi="Arial" w:cs="Arial"/>
              </w:rPr>
              <w:t xml:space="preserve">Module Overview </w:t>
            </w:r>
          </w:p>
        </w:tc>
      </w:tr>
      <w:tr w:rsidR="006511C6" w:rsidRPr="009E43D9" w:rsidTr="006511C6">
        <w:tc>
          <w:tcPr>
            <w:tcW w:w="10173" w:type="dxa"/>
            <w:gridSpan w:val="2"/>
          </w:tcPr>
          <w:p w:rsidR="006511C6" w:rsidRPr="009E43D9" w:rsidRDefault="006511C6" w:rsidP="006511C6">
            <w:pPr>
              <w:spacing w:before="120" w:after="120"/>
              <w:jc w:val="both"/>
              <w:rPr>
                <w:rFonts w:ascii="Arial" w:hAnsi="Arial" w:cs="Arial"/>
                <w:b/>
              </w:rPr>
            </w:pPr>
            <w:r w:rsidRPr="009E43D9">
              <w:rPr>
                <w:rFonts w:ascii="Arial" w:hAnsi="Arial" w:cs="Arial"/>
                <w:b/>
              </w:rPr>
              <w:t>Relationship with Programme Philosophy and Aims</w:t>
            </w:r>
          </w:p>
          <w:p w:rsidR="006511C6" w:rsidRPr="009E43D9" w:rsidRDefault="006511C6" w:rsidP="006511C6">
            <w:pPr>
              <w:spacing w:before="120" w:after="120"/>
              <w:jc w:val="both"/>
              <w:rPr>
                <w:rFonts w:ascii="Arial" w:hAnsi="Arial" w:cs="Arial"/>
              </w:rPr>
            </w:pPr>
            <w:r w:rsidRPr="009E43D9">
              <w:rPr>
                <w:rFonts w:ascii="Arial" w:hAnsi="Arial" w:cs="Arial"/>
              </w:rPr>
              <w:t xml:space="preserve">This module is designed to guide the student through the performance of a risk based internal audit </w:t>
            </w:r>
            <w:r>
              <w:rPr>
                <w:rFonts w:ascii="Arial" w:hAnsi="Arial" w:cs="Arial"/>
              </w:rPr>
              <w:t>engagement</w:t>
            </w:r>
            <w:r w:rsidRPr="009E43D9">
              <w:rPr>
                <w:rFonts w:ascii="Arial" w:hAnsi="Arial" w:cs="Arial"/>
              </w:rPr>
              <w:t xml:space="preserve"> which complies with the definition of internal auditing and the standards defined in the International </w:t>
            </w:r>
            <w:r>
              <w:rPr>
                <w:rFonts w:ascii="Arial" w:hAnsi="Arial" w:cs="Arial"/>
              </w:rPr>
              <w:t xml:space="preserve">Professional </w:t>
            </w:r>
            <w:r w:rsidRPr="009E43D9">
              <w:rPr>
                <w:rFonts w:ascii="Arial" w:hAnsi="Arial" w:cs="Arial"/>
              </w:rPr>
              <w:t xml:space="preserve">Practices Framework </w:t>
            </w:r>
            <w:r>
              <w:rPr>
                <w:rFonts w:ascii="Arial" w:hAnsi="Arial" w:cs="Arial"/>
              </w:rPr>
              <w:t xml:space="preserve">(IPPF) </w:t>
            </w:r>
            <w:r w:rsidRPr="009E43D9">
              <w:rPr>
                <w:rFonts w:ascii="Arial" w:hAnsi="Arial" w:cs="Arial"/>
              </w:rPr>
              <w:t>which were introduced in  IA1 – Internal Audit &amp; its Context.</w:t>
            </w:r>
          </w:p>
          <w:p w:rsidR="006511C6" w:rsidRPr="009E43D9" w:rsidRDefault="006511C6" w:rsidP="006511C6">
            <w:pPr>
              <w:spacing w:before="120" w:after="120"/>
              <w:jc w:val="both"/>
              <w:rPr>
                <w:rFonts w:ascii="Arial" w:hAnsi="Arial" w:cs="Arial"/>
              </w:rPr>
            </w:pPr>
            <w:r w:rsidRPr="009E43D9">
              <w:rPr>
                <w:rFonts w:ascii="Arial" w:hAnsi="Arial" w:cs="Arial"/>
              </w:rPr>
              <w:t xml:space="preserve">This module is designed to meet </w:t>
            </w:r>
            <w:r>
              <w:rPr>
                <w:rFonts w:ascii="Arial" w:hAnsi="Arial" w:cs="Arial"/>
              </w:rPr>
              <w:t xml:space="preserve">or support the achievement of many of the Programme learning outcomes: </w:t>
            </w:r>
          </w:p>
          <w:p w:rsidR="006511C6" w:rsidRPr="00AB0BA1" w:rsidRDefault="006511C6" w:rsidP="0059046B">
            <w:pPr>
              <w:pStyle w:val="ListParagraph"/>
              <w:numPr>
                <w:ilvl w:val="0"/>
                <w:numId w:val="22"/>
              </w:numPr>
              <w:spacing w:before="120" w:after="120" w:line="276" w:lineRule="auto"/>
              <w:jc w:val="both"/>
              <w:rPr>
                <w:rFonts w:ascii="Arial" w:eastAsia="Calibri" w:hAnsi="Arial" w:cs="Arial"/>
                <w:bCs/>
                <w:noProof/>
              </w:rPr>
            </w:pPr>
            <w:r w:rsidRPr="00AB0BA1">
              <w:rPr>
                <w:rFonts w:ascii="Arial" w:hAnsi="Arial" w:cs="Arial"/>
              </w:rPr>
              <w:t>Perform risk-based internal audit engagements which meet an organisations’ needs.</w:t>
            </w:r>
          </w:p>
          <w:p w:rsidR="006511C6" w:rsidRPr="00AB0BA1" w:rsidRDefault="006511C6" w:rsidP="0059046B">
            <w:pPr>
              <w:pStyle w:val="ListParagraph"/>
              <w:numPr>
                <w:ilvl w:val="0"/>
                <w:numId w:val="22"/>
              </w:numPr>
              <w:spacing w:before="120" w:after="120" w:line="276" w:lineRule="auto"/>
              <w:jc w:val="both"/>
              <w:rPr>
                <w:rFonts w:ascii="Arial" w:eastAsia="Calibri" w:hAnsi="Arial" w:cs="Arial"/>
                <w:bCs/>
                <w:noProof/>
              </w:rPr>
            </w:pPr>
            <w:r w:rsidRPr="00AB0BA1">
              <w:rPr>
                <w:rFonts w:ascii="Arial" w:hAnsi="Arial" w:cs="Arial"/>
              </w:rPr>
              <w:t>Analyse business processes and information and apply business acumen and insight to propose valid, practical and innovative solutions.</w:t>
            </w:r>
          </w:p>
          <w:p w:rsidR="006511C6" w:rsidRPr="00AB0BA1" w:rsidRDefault="006511C6" w:rsidP="0059046B">
            <w:pPr>
              <w:pStyle w:val="ListParagraph"/>
              <w:numPr>
                <w:ilvl w:val="0"/>
                <w:numId w:val="22"/>
              </w:numPr>
              <w:spacing w:before="120" w:after="120" w:line="276" w:lineRule="auto"/>
              <w:jc w:val="both"/>
              <w:rPr>
                <w:rFonts w:ascii="Arial" w:eastAsia="Calibri" w:hAnsi="Arial" w:cs="Arial"/>
                <w:bCs/>
                <w:noProof/>
              </w:rPr>
            </w:pPr>
            <w:r w:rsidRPr="00AB0BA1">
              <w:rPr>
                <w:rFonts w:ascii="Arial" w:hAnsi="Arial" w:cs="Arial"/>
              </w:rPr>
              <w:t>Evaluate compliance with the International Professional Practices Framework issued by The Institute of Internal Auditors Inc.</w:t>
            </w:r>
          </w:p>
          <w:p w:rsidR="006511C6" w:rsidRPr="00AB0BA1" w:rsidRDefault="006511C6" w:rsidP="0059046B">
            <w:pPr>
              <w:pStyle w:val="ListParagraph"/>
              <w:numPr>
                <w:ilvl w:val="0"/>
                <w:numId w:val="22"/>
              </w:numPr>
              <w:spacing w:before="120" w:after="120" w:line="276" w:lineRule="auto"/>
              <w:jc w:val="both"/>
              <w:rPr>
                <w:rFonts w:ascii="Arial" w:eastAsia="Calibri" w:hAnsi="Arial" w:cs="Arial"/>
                <w:bCs/>
                <w:noProof/>
              </w:rPr>
            </w:pPr>
            <w:r w:rsidRPr="00AB0BA1">
              <w:rPr>
                <w:rFonts w:ascii="Arial" w:hAnsi="Arial" w:cs="Arial"/>
              </w:rPr>
              <w:t>Critically assess the governance, risk and controls of an organisation.</w:t>
            </w:r>
          </w:p>
          <w:p w:rsidR="006511C6" w:rsidRPr="00AB0BA1" w:rsidRDefault="006511C6" w:rsidP="0059046B">
            <w:pPr>
              <w:pStyle w:val="ListParagraph"/>
              <w:numPr>
                <w:ilvl w:val="0"/>
                <w:numId w:val="22"/>
              </w:numPr>
              <w:spacing w:before="120" w:after="120" w:line="276" w:lineRule="auto"/>
              <w:jc w:val="both"/>
              <w:rPr>
                <w:rFonts w:ascii="Arial" w:eastAsia="Calibri" w:hAnsi="Arial" w:cs="Arial"/>
                <w:bCs/>
                <w:noProof/>
              </w:rPr>
            </w:pPr>
            <w:r w:rsidRPr="00AB0BA1">
              <w:rPr>
                <w:rFonts w:ascii="Arial" w:hAnsi="Arial" w:cs="Arial"/>
              </w:rPr>
              <w:t>Apply a variety of communication techniques to deliver key messages effectively, and persuade the reader to a point of view.</w:t>
            </w:r>
          </w:p>
          <w:p w:rsidR="006511C6" w:rsidRPr="009E43D9" w:rsidRDefault="006511C6" w:rsidP="006511C6">
            <w:pPr>
              <w:spacing w:before="120" w:after="120" w:line="276" w:lineRule="auto"/>
              <w:jc w:val="both"/>
              <w:rPr>
                <w:rFonts w:ascii="Arial" w:eastAsia="Calibri" w:hAnsi="Arial" w:cs="Arial"/>
                <w:b/>
                <w:bCs/>
                <w:noProof/>
              </w:rPr>
            </w:pPr>
            <w:r w:rsidRPr="009E43D9">
              <w:rPr>
                <w:rFonts w:ascii="Arial" w:eastAsia="Calibri" w:hAnsi="Arial" w:cs="Arial"/>
                <w:b/>
                <w:bCs/>
                <w:noProof/>
              </w:rPr>
              <w:t>Learning and Teaching Methods</w:t>
            </w:r>
          </w:p>
          <w:p w:rsidR="006511C6" w:rsidRPr="009E43D9" w:rsidRDefault="006511C6" w:rsidP="006511C6">
            <w:pPr>
              <w:spacing w:before="120" w:after="120" w:line="276" w:lineRule="auto"/>
              <w:jc w:val="both"/>
              <w:rPr>
                <w:rFonts w:ascii="Arial" w:eastAsia="Calibri" w:hAnsi="Arial" w:cs="Arial"/>
                <w:bCs/>
                <w:noProof/>
              </w:rPr>
            </w:pPr>
            <w:r w:rsidRPr="009E43D9">
              <w:rPr>
                <w:rFonts w:ascii="Arial" w:eastAsia="Calibri" w:hAnsi="Arial" w:cs="Arial"/>
                <w:bCs/>
                <w:noProof/>
              </w:rPr>
              <w:t xml:space="preserve">The learning and teaching methods are designed to encourage and support independent learning. </w:t>
            </w:r>
          </w:p>
          <w:p w:rsidR="006511C6" w:rsidRPr="009E43D9" w:rsidRDefault="006511C6" w:rsidP="006511C6">
            <w:pPr>
              <w:spacing w:before="120" w:after="120" w:line="276" w:lineRule="auto"/>
              <w:jc w:val="both"/>
              <w:rPr>
                <w:rFonts w:ascii="Arial" w:eastAsia="Calibri" w:hAnsi="Arial" w:cs="Arial"/>
                <w:bCs/>
                <w:noProof/>
              </w:rPr>
            </w:pPr>
            <w:r w:rsidRPr="009E43D9">
              <w:rPr>
                <w:rFonts w:ascii="Arial" w:eastAsia="Calibri" w:hAnsi="Arial" w:cs="Arial"/>
                <w:bCs/>
                <w:noProof/>
              </w:rPr>
              <w:t>Students are provided with a guided pathway through the learning resources, which are provided on the Virtual Learning Environment ‘Moodle’. These resources include (but are not limited to):</w:t>
            </w:r>
          </w:p>
          <w:p w:rsidR="006511C6" w:rsidRPr="009E43D9" w:rsidRDefault="006511C6" w:rsidP="0059046B">
            <w:pPr>
              <w:numPr>
                <w:ilvl w:val="0"/>
                <w:numId w:val="17"/>
              </w:numPr>
              <w:spacing w:before="120" w:after="120" w:line="276" w:lineRule="auto"/>
              <w:contextualSpacing/>
              <w:jc w:val="both"/>
              <w:rPr>
                <w:rFonts w:ascii="Arial" w:eastAsia="Calibri" w:hAnsi="Arial" w:cs="Arial"/>
                <w:bCs/>
                <w:noProof/>
              </w:rPr>
            </w:pPr>
            <w:r w:rsidRPr="009E43D9">
              <w:rPr>
                <w:rFonts w:ascii="Arial" w:eastAsia="Calibri" w:hAnsi="Arial" w:cs="Arial"/>
                <w:bCs/>
                <w:noProof/>
              </w:rPr>
              <w:t>Presentations</w:t>
            </w:r>
          </w:p>
          <w:p w:rsidR="006511C6" w:rsidRPr="009E43D9" w:rsidRDefault="006511C6" w:rsidP="0059046B">
            <w:pPr>
              <w:numPr>
                <w:ilvl w:val="0"/>
                <w:numId w:val="17"/>
              </w:numPr>
              <w:spacing w:before="120" w:after="120" w:line="276" w:lineRule="auto"/>
              <w:contextualSpacing/>
              <w:jc w:val="both"/>
              <w:rPr>
                <w:rFonts w:ascii="Arial" w:eastAsia="Calibri" w:hAnsi="Arial" w:cs="Arial"/>
                <w:bCs/>
                <w:noProof/>
              </w:rPr>
            </w:pPr>
            <w:r w:rsidRPr="009E43D9">
              <w:rPr>
                <w:rFonts w:ascii="Arial" w:eastAsia="Calibri" w:hAnsi="Arial" w:cs="Arial"/>
                <w:bCs/>
                <w:noProof/>
              </w:rPr>
              <w:t>Quizes, with feedback</w:t>
            </w:r>
          </w:p>
          <w:p w:rsidR="006511C6" w:rsidRPr="009E43D9" w:rsidRDefault="006511C6" w:rsidP="0059046B">
            <w:pPr>
              <w:numPr>
                <w:ilvl w:val="0"/>
                <w:numId w:val="17"/>
              </w:numPr>
              <w:spacing w:before="120" w:after="120" w:line="276" w:lineRule="auto"/>
              <w:contextualSpacing/>
              <w:jc w:val="both"/>
              <w:rPr>
                <w:rFonts w:ascii="Arial" w:eastAsia="Calibri" w:hAnsi="Arial" w:cs="Arial"/>
                <w:bCs/>
                <w:noProof/>
              </w:rPr>
            </w:pPr>
            <w:r w:rsidRPr="009E43D9">
              <w:rPr>
                <w:rFonts w:ascii="Arial" w:eastAsia="Calibri" w:hAnsi="Arial" w:cs="Arial"/>
                <w:bCs/>
                <w:noProof/>
              </w:rPr>
              <w:t>External professional published articles, journals, standards</w:t>
            </w:r>
          </w:p>
          <w:p w:rsidR="006511C6" w:rsidRPr="009E43D9" w:rsidRDefault="006511C6" w:rsidP="0059046B">
            <w:pPr>
              <w:numPr>
                <w:ilvl w:val="0"/>
                <w:numId w:val="17"/>
              </w:numPr>
              <w:spacing w:before="120" w:after="120" w:line="276" w:lineRule="auto"/>
              <w:contextualSpacing/>
              <w:jc w:val="both"/>
              <w:rPr>
                <w:rFonts w:ascii="Arial" w:eastAsia="Calibri" w:hAnsi="Arial" w:cs="Arial"/>
                <w:bCs/>
                <w:noProof/>
              </w:rPr>
            </w:pPr>
            <w:r w:rsidRPr="009E43D9">
              <w:rPr>
                <w:rFonts w:ascii="Arial" w:eastAsia="Calibri" w:hAnsi="Arial" w:cs="Arial"/>
                <w:bCs/>
                <w:noProof/>
              </w:rPr>
              <w:t>E-learning (MyCAT)</w:t>
            </w:r>
          </w:p>
          <w:p w:rsidR="006511C6" w:rsidRPr="009E43D9" w:rsidRDefault="006511C6" w:rsidP="0059046B">
            <w:pPr>
              <w:numPr>
                <w:ilvl w:val="0"/>
                <w:numId w:val="17"/>
              </w:numPr>
              <w:spacing w:before="120" w:after="120" w:line="276" w:lineRule="auto"/>
              <w:contextualSpacing/>
              <w:jc w:val="both"/>
              <w:rPr>
                <w:rFonts w:ascii="Arial" w:eastAsia="Calibri" w:hAnsi="Arial" w:cs="Arial"/>
                <w:bCs/>
                <w:noProof/>
              </w:rPr>
            </w:pPr>
            <w:r w:rsidRPr="009E43D9">
              <w:rPr>
                <w:rFonts w:ascii="Arial" w:eastAsia="Calibri" w:hAnsi="Arial" w:cs="Arial"/>
                <w:bCs/>
                <w:noProof/>
              </w:rPr>
              <w:t>Practical exercises to apply their knowledge</w:t>
            </w:r>
          </w:p>
          <w:p w:rsidR="006511C6" w:rsidRPr="009E43D9" w:rsidRDefault="006511C6" w:rsidP="006511C6">
            <w:pPr>
              <w:spacing w:before="120" w:after="120" w:line="276" w:lineRule="auto"/>
              <w:jc w:val="both"/>
              <w:rPr>
                <w:rFonts w:ascii="Arial" w:eastAsia="Calibri" w:hAnsi="Arial" w:cs="Arial"/>
                <w:bCs/>
                <w:noProof/>
              </w:rPr>
            </w:pPr>
            <w:r w:rsidRPr="009E43D9">
              <w:rPr>
                <w:rFonts w:ascii="Arial" w:eastAsia="Calibri" w:hAnsi="Arial" w:cs="Arial"/>
                <w:bCs/>
                <w:noProof/>
              </w:rPr>
              <w:t xml:space="preserve">Wherever possible real life case studies will be used to illustrate the learning. </w:t>
            </w:r>
          </w:p>
          <w:p w:rsidR="006511C6" w:rsidRDefault="006511C6" w:rsidP="006511C6">
            <w:pPr>
              <w:spacing w:before="120" w:after="120" w:line="276" w:lineRule="auto"/>
              <w:jc w:val="both"/>
              <w:rPr>
                <w:rFonts w:ascii="Arial" w:eastAsia="Calibri" w:hAnsi="Arial" w:cs="Arial"/>
                <w:bCs/>
                <w:noProof/>
              </w:rPr>
            </w:pPr>
            <w:r>
              <w:rPr>
                <w:rFonts w:ascii="Arial" w:eastAsia="Calibri" w:hAnsi="Arial" w:cs="Arial"/>
                <w:bCs/>
                <w:noProof/>
              </w:rPr>
              <w:t xml:space="preserve">There are three different delivery modes. </w:t>
            </w:r>
            <w:r w:rsidRPr="009E43D9">
              <w:rPr>
                <w:rFonts w:ascii="Arial" w:eastAsia="Calibri" w:hAnsi="Arial" w:cs="Arial"/>
                <w:bCs/>
                <w:noProof/>
              </w:rPr>
              <w:t xml:space="preserve">Face-to-face delivery (full time and part time block release students) will be predomionantly in the form of workshops allowing students to explore and apply the understanding they have gained from prior reading provided on Moodle. </w:t>
            </w:r>
          </w:p>
          <w:p w:rsidR="006511C6" w:rsidRDefault="006511C6" w:rsidP="0059046B">
            <w:pPr>
              <w:pStyle w:val="ListParagraph"/>
              <w:numPr>
                <w:ilvl w:val="0"/>
                <w:numId w:val="23"/>
              </w:numPr>
              <w:spacing w:before="120" w:after="120" w:line="276" w:lineRule="auto"/>
              <w:jc w:val="both"/>
              <w:rPr>
                <w:rFonts w:ascii="Arial" w:eastAsia="Calibri" w:hAnsi="Arial" w:cs="Arial"/>
                <w:bCs/>
                <w:noProof/>
              </w:rPr>
            </w:pPr>
            <w:r w:rsidRPr="00AC22D1">
              <w:rPr>
                <w:rFonts w:ascii="Arial" w:eastAsia="Calibri" w:hAnsi="Arial" w:cs="Arial"/>
                <w:bCs/>
                <w:noProof/>
              </w:rPr>
              <w:t xml:space="preserve">Full time students will receive a series of sessions over a period of weeks allowing them time inbetween to complete the assessment elements as they fall due. </w:t>
            </w:r>
          </w:p>
          <w:p w:rsidR="006511C6" w:rsidRDefault="006511C6" w:rsidP="0059046B">
            <w:pPr>
              <w:pStyle w:val="ListParagraph"/>
              <w:numPr>
                <w:ilvl w:val="0"/>
                <w:numId w:val="23"/>
              </w:numPr>
              <w:spacing w:before="120" w:after="120" w:line="276" w:lineRule="auto"/>
              <w:jc w:val="both"/>
              <w:rPr>
                <w:rFonts w:ascii="Arial" w:eastAsia="Calibri" w:hAnsi="Arial" w:cs="Arial"/>
                <w:bCs/>
                <w:noProof/>
              </w:rPr>
            </w:pPr>
            <w:r w:rsidRPr="00AC22D1">
              <w:rPr>
                <w:rFonts w:ascii="Arial" w:eastAsia="Calibri" w:hAnsi="Arial" w:cs="Arial"/>
                <w:bCs/>
                <w:noProof/>
              </w:rPr>
              <w:t xml:space="preserve">Part time (block release) students will receive an intensive week of lectures and the assessment elements will begin after the completion of the intensive week. </w:t>
            </w:r>
          </w:p>
          <w:p w:rsidR="006511C6" w:rsidRPr="00AC22D1" w:rsidRDefault="006511C6" w:rsidP="0059046B">
            <w:pPr>
              <w:pStyle w:val="ListParagraph"/>
              <w:numPr>
                <w:ilvl w:val="0"/>
                <w:numId w:val="23"/>
              </w:numPr>
              <w:spacing w:before="120" w:after="120" w:line="276" w:lineRule="auto"/>
              <w:jc w:val="both"/>
              <w:rPr>
                <w:rFonts w:ascii="Arial" w:eastAsia="Calibri" w:hAnsi="Arial" w:cs="Arial"/>
                <w:bCs/>
                <w:noProof/>
              </w:rPr>
            </w:pPr>
            <w:r w:rsidRPr="00AC22D1">
              <w:rPr>
                <w:rFonts w:ascii="Arial" w:eastAsia="Calibri" w:hAnsi="Arial" w:cs="Arial"/>
                <w:bCs/>
                <w:noProof/>
              </w:rPr>
              <w:t xml:space="preserve">Distance learning studentsd will have access to all the materials used for the face-to-face delivery modes through Moodle, the university’s on-line virtual learning environment. </w:t>
            </w:r>
          </w:p>
          <w:p w:rsidR="006511C6" w:rsidRPr="009E43D9" w:rsidRDefault="006511C6" w:rsidP="006511C6">
            <w:pPr>
              <w:spacing w:before="120" w:after="120" w:line="276" w:lineRule="auto"/>
              <w:jc w:val="both"/>
              <w:rPr>
                <w:rFonts w:ascii="Arial" w:hAnsi="Arial" w:cs="Arial"/>
              </w:rPr>
            </w:pPr>
            <w:r>
              <w:rPr>
                <w:rFonts w:ascii="Arial" w:eastAsia="Calibri" w:hAnsi="Arial" w:cs="Arial"/>
                <w:bCs/>
                <w:noProof/>
              </w:rPr>
              <w:t>All s</w:t>
            </w:r>
            <w:r w:rsidRPr="009E43D9">
              <w:rPr>
                <w:rFonts w:ascii="Arial" w:eastAsia="Calibri" w:hAnsi="Arial" w:cs="Arial"/>
                <w:bCs/>
                <w:noProof/>
              </w:rPr>
              <w:t xml:space="preserve">tudents also have access to the on-line disucssion forum where they can interact with each other and with the tutors on a group basis, and individual </w:t>
            </w:r>
            <w:r>
              <w:rPr>
                <w:rFonts w:ascii="Arial" w:eastAsia="Calibri" w:hAnsi="Arial" w:cs="Arial"/>
                <w:bCs/>
                <w:noProof/>
              </w:rPr>
              <w:t xml:space="preserve">and group </w:t>
            </w:r>
            <w:r w:rsidRPr="009E43D9">
              <w:rPr>
                <w:rFonts w:ascii="Arial" w:eastAsia="Calibri" w:hAnsi="Arial" w:cs="Arial"/>
                <w:bCs/>
                <w:noProof/>
              </w:rPr>
              <w:t xml:space="preserve">tutorials are also available by appointment. </w:t>
            </w:r>
          </w:p>
        </w:tc>
      </w:tr>
    </w:tbl>
    <w:p w:rsidR="006511C6" w:rsidRPr="00B61F72" w:rsidRDefault="006511C6" w:rsidP="006511C6">
      <w:pPr>
        <w:spacing w:after="120" w:line="288"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6511C6" w:rsidRPr="00B61F72" w:rsidTr="00E137B3">
        <w:trPr>
          <w:trHeight w:val="567"/>
        </w:trPr>
        <w:tc>
          <w:tcPr>
            <w:tcW w:w="10194" w:type="dxa"/>
            <w:shd w:val="clear" w:color="auto" w:fill="FFF2CC" w:themeFill="accent4" w:themeFillTint="33"/>
            <w:vAlign w:val="center"/>
          </w:tcPr>
          <w:p w:rsidR="006511C6" w:rsidRDefault="006511C6" w:rsidP="00E137B3">
            <w:pPr>
              <w:spacing w:after="120" w:line="288" w:lineRule="auto"/>
              <w:jc w:val="both"/>
              <w:rPr>
                <w:rFonts w:ascii="Arial" w:hAnsi="Arial" w:cs="Arial"/>
                <w:b/>
              </w:rPr>
            </w:pPr>
            <w:r w:rsidRPr="00B61F72">
              <w:rPr>
                <w:rStyle w:val="Heading3Char"/>
                <w:rFonts w:ascii="Arial" w:hAnsi="Arial" w:cs="Arial"/>
              </w:rPr>
              <w:t>Module Learning outcomes:</w:t>
            </w:r>
            <w:r w:rsidRPr="00B61F72">
              <w:rPr>
                <w:rFonts w:ascii="Arial" w:hAnsi="Arial" w:cs="Arial"/>
                <w:b/>
              </w:rPr>
              <w:t xml:space="preserve"> </w:t>
            </w:r>
          </w:p>
          <w:p w:rsidR="006511C6" w:rsidRPr="00AB0BA1" w:rsidRDefault="006511C6" w:rsidP="00E137B3">
            <w:pPr>
              <w:spacing w:after="120" w:line="288" w:lineRule="auto"/>
              <w:jc w:val="both"/>
              <w:rPr>
                <w:rFonts w:ascii="Arial" w:hAnsi="Arial" w:cs="Arial"/>
              </w:rPr>
            </w:pPr>
            <w:r>
              <w:rPr>
                <w:rFonts w:ascii="Arial" w:hAnsi="Arial" w:cs="Arial"/>
              </w:rPr>
              <w:t>On successful completion of this module you will be able to:</w:t>
            </w:r>
          </w:p>
        </w:tc>
      </w:tr>
      <w:tr w:rsidR="006511C6" w:rsidRPr="00B61F72" w:rsidTr="00E137B3">
        <w:trPr>
          <w:trHeight w:val="567"/>
        </w:trPr>
        <w:tc>
          <w:tcPr>
            <w:tcW w:w="10194" w:type="dxa"/>
            <w:shd w:val="clear" w:color="auto" w:fill="FFF2CC" w:themeFill="accent4" w:themeFillTint="33"/>
            <w:vAlign w:val="center"/>
          </w:tcPr>
          <w:p w:rsidR="006511C6" w:rsidRPr="00AC22D1" w:rsidRDefault="006511C6" w:rsidP="00E137B3">
            <w:pPr>
              <w:pStyle w:val="ListParagraph"/>
              <w:numPr>
                <w:ilvl w:val="0"/>
                <w:numId w:val="1"/>
              </w:numPr>
              <w:spacing w:after="120" w:line="288" w:lineRule="auto"/>
              <w:jc w:val="both"/>
              <w:rPr>
                <w:rFonts w:ascii="Arial" w:hAnsi="Arial" w:cs="Arial"/>
              </w:rPr>
            </w:pPr>
            <w:r>
              <w:rPr>
                <w:rFonts w:ascii="Arial" w:hAnsi="Arial" w:cs="Arial"/>
              </w:rPr>
              <w:t>D</w:t>
            </w:r>
            <w:r w:rsidRPr="00AC22D1">
              <w:rPr>
                <w:rFonts w:ascii="Arial" w:hAnsi="Arial" w:cs="Arial"/>
              </w:rPr>
              <w:t>esign an internal audit assignment using risk based auditing techniques.</w:t>
            </w:r>
          </w:p>
        </w:tc>
      </w:tr>
      <w:tr w:rsidR="006511C6" w:rsidRPr="00B61F72" w:rsidTr="00E137B3">
        <w:trPr>
          <w:trHeight w:val="567"/>
        </w:trPr>
        <w:tc>
          <w:tcPr>
            <w:tcW w:w="10194" w:type="dxa"/>
            <w:shd w:val="clear" w:color="auto" w:fill="FFF2CC" w:themeFill="accent4" w:themeFillTint="33"/>
            <w:vAlign w:val="center"/>
          </w:tcPr>
          <w:p w:rsidR="006511C6" w:rsidRPr="00AC22D1" w:rsidRDefault="006511C6" w:rsidP="00E137B3">
            <w:pPr>
              <w:pStyle w:val="ListParagraph"/>
              <w:numPr>
                <w:ilvl w:val="0"/>
                <w:numId w:val="1"/>
              </w:numPr>
              <w:spacing w:after="120" w:line="288" w:lineRule="auto"/>
              <w:jc w:val="both"/>
              <w:rPr>
                <w:rFonts w:ascii="Arial" w:hAnsi="Arial" w:cs="Arial"/>
              </w:rPr>
            </w:pPr>
            <w:r>
              <w:rPr>
                <w:rFonts w:ascii="Arial" w:hAnsi="Arial" w:cs="Arial"/>
              </w:rPr>
              <w:t>E</w:t>
            </w:r>
            <w:r w:rsidRPr="00AC22D1">
              <w:rPr>
                <w:rFonts w:ascii="Arial" w:hAnsi="Arial" w:cs="Arial"/>
              </w:rPr>
              <w:t>valuate risk based internal auditing tools and techniques.</w:t>
            </w:r>
          </w:p>
        </w:tc>
      </w:tr>
      <w:tr w:rsidR="006511C6" w:rsidRPr="00B61F72" w:rsidTr="00E137B3">
        <w:trPr>
          <w:trHeight w:val="567"/>
        </w:trPr>
        <w:tc>
          <w:tcPr>
            <w:tcW w:w="10194" w:type="dxa"/>
            <w:shd w:val="clear" w:color="auto" w:fill="FFF2CC" w:themeFill="accent4" w:themeFillTint="33"/>
            <w:vAlign w:val="center"/>
          </w:tcPr>
          <w:p w:rsidR="006511C6" w:rsidRPr="00AC22D1" w:rsidRDefault="006511C6" w:rsidP="00E137B3">
            <w:pPr>
              <w:pStyle w:val="ListParagraph"/>
              <w:numPr>
                <w:ilvl w:val="0"/>
                <w:numId w:val="1"/>
              </w:numPr>
              <w:spacing w:after="120" w:line="288" w:lineRule="auto"/>
              <w:jc w:val="both"/>
              <w:rPr>
                <w:rFonts w:ascii="Arial" w:hAnsi="Arial" w:cs="Arial"/>
              </w:rPr>
            </w:pPr>
            <w:r>
              <w:rPr>
                <w:rFonts w:ascii="Arial" w:hAnsi="Arial" w:cs="Arial"/>
              </w:rPr>
              <w:t>A</w:t>
            </w:r>
            <w:r w:rsidRPr="00AC22D1">
              <w:rPr>
                <w:rFonts w:ascii="Arial" w:hAnsi="Arial" w:cs="Arial"/>
              </w:rPr>
              <w:t>pply risk based auditing techniques to an internal audit assignment.</w:t>
            </w:r>
          </w:p>
        </w:tc>
      </w:tr>
    </w:tbl>
    <w:p w:rsidR="006511C6" w:rsidRPr="00B61F72" w:rsidRDefault="006511C6" w:rsidP="006511C6">
      <w:pPr>
        <w:spacing w:after="120" w:line="288"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6511C6" w:rsidRPr="00AB0BA1" w:rsidTr="00E137B3">
        <w:trPr>
          <w:trHeight w:val="567"/>
        </w:trPr>
        <w:tc>
          <w:tcPr>
            <w:tcW w:w="10194" w:type="dxa"/>
            <w:vAlign w:val="center"/>
          </w:tcPr>
          <w:p w:rsidR="006511C6" w:rsidRPr="00AB0BA1" w:rsidRDefault="006511C6" w:rsidP="00E137B3">
            <w:pPr>
              <w:pStyle w:val="Heading3"/>
              <w:jc w:val="both"/>
              <w:outlineLvl w:val="2"/>
              <w:rPr>
                <w:rFonts w:ascii="Arial" w:hAnsi="Arial" w:cs="Arial"/>
              </w:rPr>
            </w:pPr>
            <w:r w:rsidRPr="00AB0BA1">
              <w:rPr>
                <w:rFonts w:ascii="Arial" w:hAnsi="Arial" w:cs="Arial"/>
              </w:rPr>
              <w:t>Library &amp; Learning Resources – available through REBUS (Reviewed Annually)</w:t>
            </w:r>
          </w:p>
        </w:tc>
      </w:tr>
      <w:tr w:rsidR="006511C6" w:rsidRPr="00AB0BA1" w:rsidTr="00E137B3">
        <w:trPr>
          <w:trHeight w:val="567"/>
        </w:trPr>
        <w:tc>
          <w:tcPr>
            <w:tcW w:w="10194" w:type="dxa"/>
            <w:shd w:val="clear" w:color="auto" w:fill="F2F2F2" w:themeFill="background1" w:themeFillShade="F2"/>
            <w:vAlign w:val="center"/>
          </w:tcPr>
          <w:p w:rsidR="006511C6" w:rsidRPr="00AB0BA1" w:rsidRDefault="006511C6" w:rsidP="00E137B3">
            <w:pPr>
              <w:spacing w:after="120" w:line="288" w:lineRule="auto"/>
              <w:jc w:val="both"/>
              <w:rPr>
                <w:rFonts w:ascii="Arial" w:hAnsi="Arial" w:cs="Arial"/>
                <w:b/>
                <w:sz w:val="20"/>
                <w:szCs w:val="20"/>
              </w:rPr>
            </w:pPr>
            <w:r w:rsidRPr="00AB0BA1">
              <w:rPr>
                <w:rFonts w:ascii="Arial" w:hAnsi="Arial" w:cs="Arial"/>
                <w:b/>
                <w:sz w:val="20"/>
                <w:szCs w:val="20"/>
              </w:rPr>
              <w:t>Purchase</w:t>
            </w:r>
          </w:p>
        </w:tc>
      </w:tr>
      <w:tr w:rsidR="006511C6" w:rsidRPr="00933C5E" w:rsidTr="00E137B3">
        <w:trPr>
          <w:trHeight w:val="567"/>
        </w:trPr>
        <w:tc>
          <w:tcPr>
            <w:tcW w:w="10194" w:type="dxa"/>
            <w:vAlign w:val="center"/>
          </w:tcPr>
          <w:p w:rsidR="006511C6" w:rsidRPr="00933C5E" w:rsidRDefault="006511C6" w:rsidP="00E137B3">
            <w:pPr>
              <w:spacing w:before="120" w:after="120"/>
              <w:jc w:val="both"/>
              <w:rPr>
                <w:rFonts w:ascii="Arial" w:hAnsi="Arial" w:cs="Arial"/>
                <w:sz w:val="20"/>
                <w:szCs w:val="20"/>
              </w:rPr>
            </w:pPr>
            <w:r w:rsidRPr="00933C5E">
              <w:rPr>
                <w:rFonts w:ascii="Arial" w:hAnsi="Arial" w:cs="Arial"/>
                <w:bCs/>
              </w:rPr>
              <w:t>Pickett, S (2011) The Essential Guide to Internal Auditing, Spencer Pickett, 2</w:t>
            </w:r>
            <w:r w:rsidRPr="00933C5E">
              <w:rPr>
                <w:rFonts w:ascii="Arial" w:hAnsi="Arial" w:cs="Arial"/>
                <w:bCs/>
                <w:vertAlign w:val="superscript"/>
              </w:rPr>
              <w:t>nd</w:t>
            </w:r>
            <w:r w:rsidRPr="00933C5E">
              <w:rPr>
                <w:rFonts w:ascii="Arial" w:hAnsi="Arial" w:cs="Arial"/>
                <w:bCs/>
              </w:rPr>
              <w:t xml:space="preserve"> Edition, Wiley EAN: 9786613405111</w:t>
            </w:r>
          </w:p>
        </w:tc>
      </w:tr>
      <w:tr w:rsidR="006511C6" w:rsidRPr="00AB0BA1" w:rsidTr="00E137B3">
        <w:trPr>
          <w:trHeight w:val="567"/>
        </w:trPr>
        <w:tc>
          <w:tcPr>
            <w:tcW w:w="10194" w:type="dxa"/>
            <w:shd w:val="clear" w:color="auto" w:fill="F2F2F2" w:themeFill="background1" w:themeFillShade="F2"/>
            <w:vAlign w:val="center"/>
          </w:tcPr>
          <w:p w:rsidR="006511C6" w:rsidRPr="00AB0BA1" w:rsidRDefault="006511C6" w:rsidP="00E137B3">
            <w:pPr>
              <w:spacing w:after="120" w:line="288" w:lineRule="auto"/>
              <w:jc w:val="both"/>
              <w:rPr>
                <w:rFonts w:ascii="Arial" w:hAnsi="Arial" w:cs="Arial"/>
                <w:b/>
                <w:sz w:val="20"/>
                <w:szCs w:val="20"/>
              </w:rPr>
            </w:pPr>
            <w:r w:rsidRPr="00AB0BA1">
              <w:rPr>
                <w:rFonts w:ascii="Arial" w:hAnsi="Arial" w:cs="Arial"/>
                <w:b/>
                <w:sz w:val="20"/>
                <w:szCs w:val="20"/>
              </w:rPr>
              <w:t>Essential (Books/Journals/Specific chapters/Journal Articles)</w:t>
            </w:r>
          </w:p>
        </w:tc>
      </w:tr>
      <w:tr w:rsidR="006511C6" w:rsidRPr="00933C5E" w:rsidTr="00E137B3">
        <w:trPr>
          <w:trHeight w:val="567"/>
        </w:trPr>
        <w:tc>
          <w:tcPr>
            <w:tcW w:w="10194" w:type="dxa"/>
            <w:vAlign w:val="center"/>
          </w:tcPr>
          <w:p w:rsidR="006511C6" w:rsidRPr="00933C5E" w:rsidRDefault="006511C6" w:rsidP="00E137B3">
            <w:pPr>
              <w:spacing w:before="120" w:after="120"/>
              <w:jc w:val="both"/>
              <w:rPr>
                <w:rFonts w:ascii="Arial" w:hAnsi="Arial" w:cs="Arial"/>
                <w:bCs/>
              </w:rPr>
            </w:pPr>
            <w:r w:rsidRPr="00933C5E">
              <w:rPr>
                <w:rFonts w:ascii="Arial" w:hAnsi="Arial" w:cs="Arial"/>
                <w:bCs/>
              </w:rPr>
              <w:t>International Professional Practices Framework (IPPF), The Institute of Internal Auditors Inc. Available at:</w:t>
            </w:r>
            <w:r>
              <w:rPr>
                <w:rFonts w:ascii="Arial" w:hAnsi="Arial" w:cs="Arial"/>
                <w:bCs/>
              </w:rPr>
              <w:t xml:space="preserve"> </w:t>
            </w:r>
            <w:hyperlink r:id="rId33" w:history="1">
              <w:r w:rsidRPr="00933C5E">
                <w:rPr>
                  <w:rStyle w:val="Hyperlink"/>
                  <w:rFonts w:ascii="Arial" w:hAnsi="Arial" w:cs="Arial"/>
                  <w:bCs/>
                </w:rPr>
                <w:t>https://global.theiia.org/standards-guidance/Pages/New-IPPF.aspx</w:t>
              </w:r>
            </w:hyperlink>
            <w:r w:rsidRPr="00933C5E">
              <w:rPr>
                <w:rFonts w:ascii="Arial" w:hAnsi="Arial" w:cs="Arial"/>
                <w:bCs/>
              </w:rPr>
              <w:t xml:space="preserve"> </w:t>
            </w:r>
          </w:p>
          <w:p w:rsidR="006511C6" w:rsidRPr="00933C5E" w:rsidRDefault="006511C6" w:rsidP="00E137B3">
            <w:pPr>
              <w:spacing w:before="120" w:after="120"/>
              <w:jc w:val="both"/>
              <w:rPr>
                <w:rFonts w:ascii="Arial" w:hAnsi="Arial" w:cs="Arial"/>
                <w:bCs/>
              </w:rPr>
            </w:pPr>
          </w:p>
          <w:p w:rsidR="006511C6" w:rsidRPr="00933C5E" w:rsidRDefault="006511C6" w:rsidP="00E137B3">
            <w:pPr>
              <w:spacing w:before="120" w:after="120"/>
              <w:jc w:val="both"/>
              <w:rPr>
                <w:rFonts w:ascii="Arial" w:hAnsi="Arial" w:cs="Arial"/>
                <w:bCs/>
              </w:rPr>
            </w:pPr>
            <w:r w:rsidRPr="00933C5E">
              <w:rPr>
                <w:rFonts w:ascii="Arial" w:hAnsi="Arial" w:cs="Arial"/>
                <w:bCs/>
              </w:rPr>
              <w:t>International Professional Practices Framework (IPPF), The Chartered Institute of Internal Auditors UK &amp; Ireland. Available at:</w:t>
            </w:r>
            <w:r>
              <w:rPr>
                <w:rFonts w:ascii="Arial" w:hAnsi="Arial" w:cs="Arial"/>
                <w:bCs/>
              </w:rPr>
              <w:t xml:space="preserve"> </w:t>
            </w:r>
            <w:hyperlink r:id="rId34" w:history="1">
              <w:r w:rsidRPr="00933C5E">
                <w:rPr>
                  <w:rStyle w:val="Hyperlink"/>
                  <w:rFonts w:ascii="Arial" w:hAnsi="Arial" w:cs="Arial"/>
                  <w:bCs/>
                </w:rPr>
                <w:t>https://www.iia.org.uk/resources/global-guidance/</w:t>
              </w:r>
            </w:hyperlink>
            <w:r w:rsidRPr="00933C5E">
              <w:rPr>
                <w:rFonts w:ascii="Arial" w:hAnsi="Arial" w:cs="Arial"/>
                <w:bCs/>
              </w:rPr>
              <w:t xml:space="preserve"> </w:t>
            </w:r>
          </w:p>
          <w:p w:rsidR="006511C6" w:rsidRPr="00933C5E" w:rsidRDefault="006511C6" w:rsidP="00E137B3">
            <w:pPr>
              <w:spacing w:before="120" w:after="120"/>
              <w:jc w:val="both"/>
              <w:rPr>
                <w:rFonts w:ascii="Arial" w:hAnsi="Arial" w:cs="Arial"/>
                <w:bCs/>
              </w:rPr>
            </w:pPr>
          </w:p>
          <w:p w:rsidR="006511C6" w:rsidRPr="00933C5E" w:rsidRDefault="006511C6" w:rsidP="00E137B3">
            <w:pPr>
              <w:spacing w:before="120" w:after="120"/>
              <w:jc w:val="both"/>
              <w:rPr>
                <w:rFonts w:ascii="Arial" w:hAnsi="Arial" w:cs="Arial"/>
                <w:bCs/>
              </w:rPr>
            </w:pPr>
            <w:r w:rsidRPr="00933C5E">
              <w:rPr>
                <w:rFonts w:ascii="Arial" w:hAnsi="Arial" w:cs="Arial"/>
                <w:bCs/>
              </w:rPr>
              <w:t xml:space="preserve">IIA’s Financial Services Code, The Chartered Institute of Internal Auditors UK &amp; Ireland. Available at: </w:t>
            </w:r>
          </w:p>
          <w:p w:rsidR="006511C6" w:rsidRPr="00933C5E" w:rsidRDefault="003E16E7" w:rsidP="00E137B3">
            <w:pPr>
              <w:spacing w:before="120" w:after="120"/>
              <w:jc w:val="both"/>
              <w:rPr>
                <w:rFonts w:ascii="Arial" w:hAnsi="Arial" w:cs="Arial"/>
                <w:bCs/>
              </w:rPr>
            </w:pPr>
            <w:hyperlink r:id="rId35" w:history="1">
              <w:r w:rsidR="006511C6" w:rsidRPr="00933C5E">
                <w:rPr>
                  <w:rStyle w:val="Hyperlink"/>
                  <w:rFonts w:ascii="Arial" w:hAnsi="Arial" w:cs="Arial"/>
                  <w:bCs/>
                </w:rPr>
                <w:t>https://www.iia.org.uk/resources/sector-specific-standards-guidance/financial-services/financial-services-code/</w:t>
              </w:r>
            </w:hyperlink>
            <w:r w:rsidR="006511C6" w:rsidRPr="00933C5E">
              <w:rPr>
                <w:rFonts w:ascii="Arial" w:hAnsi="Arial" w:cs="Arial"/>
                <w:bCs/>
              </w:rPr>
              <w:t xml:space="preserve"> </w:t>
            </w:r>
          </w:p>
          <w:p w:rsidR="006511C6" w:rsidRPr="00933C5E" w:rsidRDefault="006511C6" w:rsidP="00E137B3">
            <w:pPr>
              <w:spacing w:before="120" w:after="120"/>
              <w:jc w:val="both"/>
              <w:rPr>
                <w:rFonts w:ascii="Arial" w:hAnsi="Arial" w:cs="Arial"/>
                <w:bCs/>
              </w:rPr>
            </w:pPr>
          </w:p>
          <w:p w:rsidR="006511C6" w:rsidRPr="00933C5E" w:rsidRDefault="006511C6" w:rsidP="00E137B3">
            <w:pPr>
              <w:spacing w:before="120" w:after="120"/>
              <w:jc w:val="both"/>
              <w:rPr>
                <w:rFonts w:ascii="Arial" w:hAnsi="Arial" w:cs="Arial"/>
                <w:bCs/>
              </w:rPr>
            </w:pPr>
            <w:r w:rsidRPr="00933C5E">
              <w:rPr>
                <w:rFonts w:ascii="Arial" w:hAnsi="Arial" w:cs="Arial"/>
                <w:bCs/>
              </w:rPr>
              <w:t>Public Sector Internal Audit Standards, The Chartered Institute of Internal Auditors UK &amp; Ireland. Available at:</w:t>
            </w:r>
            <w:r>
              <w:rPr>
                <w:rFonts w:ascii="Arial" w:hAnsi="Arial" w:cs="Arial"/>
                <w:bCs/>
              </w:rPr>
              <w:t xml:space="preserve"> </w:t>
            </w:r>
            <w:hyperlink r:id="rId36" w:history="1">
              <w:r w:rsidRPr="00933C5E">
                <w:rPr>
                  <w:rStyle w:val="Hyperlink"/>
                  <w:rFonts w:ascii="Arial" w:hAnsi="Arial" w:cs="Arial"/>
                  <w:bCs/>
                </w:rPr>
                <w:t>https://www.iia.org.uk/resources/sector-specific-standards-guidance/public-sector/</w:t>
              </w:r>
            </w:hyperlink>
            <w:r w:rsidRPr="00933C5E">
              <w:rPr>
                <w:rFonts w:ascii="Arial" w:hAnsi="Arial" w:cs="Arial"/>
                <w:bCs/>
              </w:rPr>
              <w:t xml:space="preserve"> </w:t>
            </w:r>
          </w:p>
          <w:p w:rsidR="006511C6" w:rsidRPr="00933C5E" w:rsidRDefault="006511C6" w:rsidP="00E137B3">
            <w:pPr>
              <w:spacing w:before="120" w:after="120"/>
              <w:jc w:val="both"/>
              <w:rPr>
                <w:rFonts w:ascii="Arial" w:hAnsi="Arial" w:cs="Arial"/>
                <w:bCs/>
              </w:rPr>
            </w:pPr>
          </w:p>
          <w:p w:rsidR="006511C6" w:rsidRPr="00933C5E" w:rsidRDefault="006511C6" w:rsidP="00E137B3">
            <w:pPr>
              <w:spacing w:line="360" w:lineRule="auto"/>
              <w:jc w:val="both"/>
              <w:rPr>
                <w:rFonts w:ascii="Arial" w:eastAsia="Calibri" w:hAnsi="Arial" w:cs="Arial"/>
                <w:noProof/>
              </w:rPr>
            </w:pPr>
            <w:r w:rsidRPr="00933C5E">
              <w:rPr>
                <w:rFonts w:ascii="Arial" w:eastAsia="Calibri" w:hAnsi="Arial" w:cs="Arial"/>
                <w:noProof/>
              </w:rPr>
              <w:t xml:space="preserve">IRM (2013) </w:t>
            </w:r>
            <w:r w:rsidRPr="00933C5E">
              <w:rPr>
                <w:rFonts w:ascii="Arial" w:eastAsia="Calibri" w:hAnsi="Arial" w:cs="Arial"/>
                <w:iCs/>
                <w:noProof/>
              </w:rPr>
              <w:t>Fundamentals of Risk Management: A Practical Introduction to Enterprise Risk Management and ISO 31000</w:t>
            </w:r>
            <w:r w:rsidRPr="00933C5E">
              <w:rPr>
                <w:rFonts w:ascii="Arial" w:eastAsia="Calibri" w:hAnsi="Arial" w:cs="Arial"/>
                <w:noProof/>
              </w:rPr>
              <w:t xml:space="preserve">. Available at: </w:t>
            </w:r>
            <w:hyperlink r:id="rId37" w:history="1">
              <w:r w:rsidRPr="00933C5E">
                <w:rPr>
                  <w:rFonts w:ascii="Arial" w:eastAsia="Calibri" w:hAnsi="Arial" w:cs="Arial"/>
                  <w:noProof/>
                  <w:color w:val="0000FF"/>
                  <w:u w:val="single"/>
                </w:rPr>
                <w:t>https://www.theirm.org/media/886062/ISO3100_doc.pdf</w:t>
              </w:r>
            </w:hyperlink>
            <w:r w:rsidRPr="00933C5E">
              <w:rPr>
                <w:rFonts w:ascii="Arial" w:eastAsia="Calibri" w:hAnsi="Arial" w:cs="Arial"/>
                <w:noProof/>
              </w:rPr>
              <w:t xml:space="preserve"> </w:t>
            </w:r>
          </w:p>
          <w:p w:rsidR="006511C6" w:rsidRPr="00933C5E" w:rsidRDefault="006511C6" w:rsidP="00E137B3">
            <w:pPr>
              <w:spacing w:line="360" w:lineRule="auto"/>
              <w:jc w:val="both"/>
              <w:rPr>
                <w:rFonts w:ascii="Arial" w:eastAsia="Calibri" w:hAnsi="Arial" w:cs="Arial"/>
                <w:noProof/>
              </w:rPr>
            </w:pPr>
          </w:p>
          <w:p w:rsidR="006511C6" w:rsidRDefault="006511C6" w:rsidP="00E137B3">
            <w:pPr>
              <w:spacing w:line="360" w:lineRule="auto"/>
              <w:jc w:val="both"/>
              <w:rPr>
                <w:rFonts w:ascii="Arial" w:eastAsia="Calibri" w:hAnsi="Arial" w:cs="Arial"/>
                <w:noProof/>
              </w:rPr>
            </w:pPr>
          </w:p>
          <w:p w:rsidR="006511C6" w:rsidRPr="00933C5E" w:rsidRDefault="006511C6" w:rsidP="00E137B3">
            <w:pPr>
              <w:spacing w:line="360" w:lineRule="auto"/>
              <w:jc w:val="both"/>
              <w:rPr>
                <w:rFonts w:ascii="Arial" w:eastAsia="Calibri" w:hAnsi="Arial" w:cs="Arial"/>
                <w:noProof/>
              </w:rPr>
            </w:pPr>
            <w:r w:rsidRPr="00933C5E">
              <w:rPr>
                <w:rFonts w:ascii="Arial" w:eastAsia="Calibri" w:hAnsi="Arial" w:cs="Arial"/>
                <w:noProof/>
              </w:rPr>
              <w:t>Internal Audit Guidance issued by the Chartered Institute of Internal Audit UK &amp; Ireland on the performance of internal audit engagements and risk and control, various issued and all available at:</w:t>
            </w:r>
          </w:p>
          <w:p w:rsidR="006511C6" w:rsidRPr="00933C5E" w:rsidRDefault="003E16E7" w:rsidP="00E137B3">
            <w:pPr>
              <w:spacing w:line="360" w:lineRule="auto"/>
              <w:jc w:val="both"/>
              <w:rPr>
                <w:rFonts w:ascii="Arial" w:eastAsia="Calibri" w:hAnsi="Arial" w:cs="Arial"/>
                <w:noProof/>
              </w:rPr>
            </w:pPr>
            <w:hyperlink r:id="rId38" w:history="1">
              <w:r w:rsidR="006511C6" w:rsidRPr="00933C5E">
                <w:rPr>
                  <w:rStyle w:val="Hyperlink"/>
                  <w:rFonts w:ascii="Arial" w:eastAsia="Calibri" w:hAnsi="Arial" w:cs="Arial"/>
                  <w:noProof/>
                </w:rPr>
                <w:t>https://www.iia.org.uk/resources/</w:t>
              </w:r>
            </w:hyperlink>
            <w:r w:rsidR="006511C6" w:rsidRPr="00933C5E">
              <w:rPr>
                <w:rFonts w:ascii="Arial" w:eastAsia="Calibri" w:hAnsi="Arial" w:cs="Arial"/>
                <w:noProof/>
              </w:rPr>
              <w:t xml:space="preserve"> </w:t>
            </w:r>
          </w:p>
          <w:p w:rsidR="006511C6" w:rsidRPr="00933C5E" w:rsidRDefault="006511C6" w:rsidP="00E137B3">
            <w:pPr>
              <w:spacing w:line="360" w:lineRule="auto"/>
              <w:jc w:val="both"/>
              <w:rPr>
                <w:rFonts w:ascii="Arial" w:eastAsia="Calibri" w:hAnsi="Arial" w:cs="Arial"/>
                <w:noProof/>
              </w:rPr>
            </w:pPr>
          </w:p>
          <w:p w:rsidR="006511C6" w:rsidRPr="00933C5E" w:rsidRDefault="006511C6" w:rsidP="00E137B3">
            <w:pPr>
              <w:spacing w:line="360" w:lineRule="auto"/>
              <w:jc w:val="both"/>
              <w:rPr>
                <w:rFonts w:ascii="Arial" w:eastAsia="Calibri" w:hAnsi="Arial" w:cs="Arial"/>
                <w:noProof/>
              </w:rPr>
            </w:pPr>
            <w:r w:rsidRPr="00933C5E">
              <w:rPr>
                <w:rFonts w:ascii="Arial" w:eastAsia="Calibri" w:hAnsi="Arial" w:cs="Arial"/>
                <w:noProof/>
              </w:rPr>
              <w:lastRenderedPageBreak/>
              <w:t xml:space="preserve">Internal Audit Practice Advisories issued by the Institute of Internal Auditors Inc. Various all available at: </w:t>
            </w:r>
            <w:hyperlink r:id="rId39" w:history="1">
              <w:r w:rsidRPr="00933C5E">
                <w:rPr>
                  <w:rStyle w:val="Hyperlink"/>
                  <w:rFonts w:ascii="Arial" w:eastAsia="Calibri" w:hAnsi="Arial" w:cs="Arial"/>
                  <w:noProof/>
                </w:rPr>
                <w:t>https://www.iia.org.uk/resources/</w:t>
              </w:r>
            </w:hyperlink>
            <w:r w:rsidRPr="00933C5E">
              <w:rPr>
                <w:rFonts w:ascii="Arial" w:eastAsia="Calibri" w:hAnsi="Arial" w:cs="Arial"/>
                <w:noProof/>
              </w:rPr>
              <w:t xml:space="preserve"> </w:t>
            </w:r>
          </w:p>
          <w:p w:rsidR="006511C6" w:rsidRPr="00933C5E" w:rsidRDefault="006511C6" w:rsidP="00E137B3">
            <w:pPr>
              <w:spacing w:after="120" w:line="288" w:lineRule="auto"/>
              <w:jc w:val="both"/>
              <w:rPr>
                <w:rFonts w:ascii="Arial" w:hAnsi="Arial" w:cs="Arial"/>
                <w:sz w:val="20"/>
                <w:szCs w:val="20"/>
              </w:rPr>
            </w:pPr>
          </w:p>
        </w:tc>
      </w:tr>
      <w:tr w:rsidR="006511C6" w:rsidRPr="00AB0BA1" w:rsidTr="00E137B3">
        <w:trPr>
          <w:trHeight w:val="567"/>
        </w:trPr>
        <w:tc>
          <w:tcPr>
            <w:tcW w:w="10194" w:type="dxa"/>
            <w:shd w:val="clear" w:color="auto" w:fill="F2F2F2" w:themeFill="background1" w:themeFillShade="F2"/>
            <w:vAlign w:val="center"/>
          </w:tcPr>
          <w:p w:rsidR="006511C6" w:rsidRPr="00AB0BA1" w:rsidRDefault="006511C6" w:rsidP="00E137B3">
            <w:pPr>
              <w:spacing w:after="120" w:line="288" w:lineRule="auto"/>
              <w:jc w:val="both"/>
              <w:rPr>
                <w:rFonts w:ascii="Arial" w:hAnsi="Arial" w:cs="Arial"/>
                <w:b/>
                <w:sz w:val="20"/>
                <w:szCs w:val="20"/>
              </w:rPr>
            </w:pPr>
            <w:r w:rsidRPr="00AB0BA1">
              <w:rPr>
                <w:rFonts w:ascii="Arial" w:hAnsi="Arial" w:cs="Arial"/>
                <w:b/>
                <w:sz w:val="20"/>
                <w:szCs w:val="20"/>
              </w:rPr>
              <w:lastRenderedPageBreak/>
              <w:t>Recommended</w:t>
            </w:r>
          </w:p>
        </w:tc>
      </w:tr>
      <w:tr w:rsidR="006511C6" w:rsidRPr="00933C5E" w:rsidTr="00E137B3">
        <w:trPr>
          <w:trHeight w:val="567"/>
        </w:trPr>
        <w:tc>
          <w:tcPr>
            <w:tcW w:w="10194" w:type="dxa"/>
            <w:vAlign w:val="center"/>
          </w:tcPr>
          <w:p w:rsidR="006511C6" w:rsidRPr="00933C5E" w:rsidRDefault="006511C6" w:rsidP="00E137B3">
            <w:pPr>
              <w:spacing w:line="360" w:lineRule="auto"/>
              <w:jc w:val="both"/>
              <w:rPr>
                <w:rFonts w:ascii="Arial" w:eastAsia="Calibri" w:hAnsi="Arial" w:cs="Arial"/>
                <w:noProof/>
              </w:rPr>
            </w:pPr>
            <w:r w:rsidRPr="00933C5E">
              <w:rPr>
                <w:rFonts w:ascii="Arial" w:eastAsia="Calibri" w:hAnsi="Arial" w:cs="Arial"/>
                <w:noProof/>
              </w:rPr>
              <w:t>Audit &amp; Risk Magazine. Available at:</w:t>
            </w:r>
            <w:r>
              <w:rPr>
                <w:rFonts w:ascii="Arial" w:eastAsia="Calibri" w:hAnsi="Arial" w:cs="Arial"/>
                <w:noProof/>
              </w:rPr>
              <w:t xml:space="preserve"> </w:t>
            </w:r>
            <w:hyperlink r:id="rId40" w:history="1">
              <w:r w:rsidRPr="00933C5E">
                <w:rPr>
                  <w:rStyle w:val="Hyperlink"/>
                  <w:rFonts w:ascii="Arial" w:eastAsia="Calibri" w:hAnsi="Arial" w:cs="Arial"/>
                  <w:noProof/>
                </w:rPr>
                <w:t>http://auditandrisk.org.uk/magazine</w:t>
              </w:r>
            </w:hyperlink>
            <w:r w:rsidRPr="00933C5E">
              <w:rPr>
                <w:rFonts w:ascii="Arial" w:eastAsia="Calibri" w:hAnsi="Arial" w:cs="Arial"/>
                <w:noProof/>
              </w:rPr>
              <w:t xml:space="preserve"> </w:t>
            </w:r>
          </w:p>
          <w:p w:rsidR="006511C6" w:rsidRPr="00933C5E" w:rsidRDefault="006511C6" w:rsidP="00E137B3">
            <w:pPr>
              <w:spacing w:line="360" w:lineRule="auto"/>
              <w:jc w:val="both"/>
              <w:rPr>
                <w:rFonts w:ascii="Arial" w:eastAsia="Calibri" w:hAnsi="Arial" w:cs="Arial"/>
                <w:noProof/>
              </w:rPr>
            </w:pPr>
          </w:p>
          <w:p w:rsidR="006511C6" w:rsidRPr="00933C5E" w:rsidRDefault="006511C6" w:rsidP="00E137B3">
            <w:pPr>
              <w:spacing w:line="360" w:lineRule="auto"/>
              <w:jc w:val="both"/>
              <w:rPr>
                <w:rFonts w:ascii="Arial" w:eastAsia="Calibri" w:hAnsi="Arial" w:cs="Arial"/>
                <w:noProof/>
              </w:rPr>
            </w:pPr>
            <w:r w:rsidRPr="00933C5E">
              <w:rPr>
                <w:rFonts w:ascii="Arial" w:eastAsia="Calibri" w:hAnsi="Arial" w:cs="Arial"/>
                <w:noProof/>
              </w:rPr>
              <w:t>Internal Auditor Magazine. Available at:</w:t>
            </w:r>
            <w:r>
              <w:rPr>
                <w:rFonts w:ascii="Arial" w:eastAsia="Calibri" w:hAnsi="Arial" w:cs="Arial"/>
                <w:noProof/>
              </w:rPr>
              <w:t xml:space="preserve"> </w:t>
            </w:r>
            <w:hyperlink r:id="rId41" w:history="1">
              <w:r w:rsidRPr="00933C5E">
                <w:rPr>
                  <w:rStyle w:val="Hyperlink"/>
                  <w:rFonts w:ascii="Arial" w:eastAsia="Calibri" w:hAnsi="Arial" w:cs="Arial"/>
                  <w:noProof/>
                </w:rPr>
                <w:t>https://iaonline.theiia.org/</w:t>
              </w:r>
            </w:hyperlink>
            <w:r w:rsidRPr="00933C5E">
              <w:rPr>
                <w:rFonts w:ascii="Arial" w:eastAsia="Calibri" w:hAnsi="Arial" w:cs="Arial"/>
                <w:noProof/>
              </w:rPr>
              <w:t xml:space="preserve"> </w:t>
            </w:r>
          </w:p>
          <w:p w:rsidR="006511C6" w:rsidRPr="00933C5E" w:rsidRDefault="006511C6" w:rsidP="00E137B3">
            <w:pPr>
              <w:spacing w:line="360" w:lineRule="auto"/>
              <w:jc w:val="both"/>
              <w:rPr>
                <w:rFonts w:ascii="Arial" w:eastAsia="Calibri" w:hAnsi="Arial" w:cs="Arial"/>
                <w:noProof/>
              </w:rPr>
            </w:pPr>
          </w:p>
          <w:p w:rsidR="006511C6" w:rsidRPr="00933C5E" w:rsidRDefault="006511C6" w:rsidP="00E137B3">
            <w:pPr>
              <w:spacing w:line="360" w:lineRule="auto"/>
              <w:jc w:val="both"/>
              <w:rPr>
                <w:rFonts w:ascii="Arial" w:eastAsia="Calibri" w:hAnsi="Arial" w:cs="Arial"/>
                <w:noProof/>
              </w:rPr>
            </w:pPr>
            <w:r w:rsidRPr="00933C5E">
              <w:rPr>
                <w:rFonts w:ascii="Arial" w:eastAsia="Calibri" w:hAnsi="Arial" w:cs="Arial"/>
                <w:noProof/>
              </w:rPr>
              <w:t>Research Publications issued by the Institute of Internal Auditors Research Foundation Available at:</w:t>
            </w:r>
          </w:p>
          <w:p w:rsidR="006511C6" w:rsidRPr="00933C5E" w:rsidRDefault="003E16E7" w:rsidP="00E137B3">
            <w:pPr>
              <w:spacing w:line="360" w:lineRule="auto"/>
              <w:jc w:val="both"/>
              <w:rPr>
                <w:rFonts w:ascii="Arial" w:eastAsia="Calibri" w:hAnsi="Arial" w:cs="Arial"/>
                <w:noProof/>
              </w:rPr>
            </w:pPr>
            <w:hyperlink r:id="rId42" w:history="1">
              <w:r w:rsidR="006511C6" w:rsidRPr="00933C5E">
                <w:rPr>
                  <w:rStyle w:val="Hyperlink"/>
                  <w:rFonts w:ascii="Arial" w:eastAsia="Calibri" w:hAnsi="Arial" w:cs="Arial"/>
                  <w:noProof/>
                </w:rPr>
                <w:t>https://global.theiia.org/iiarf/Pages/The-IIA-Research-Foundation.aspx</w:t>
              </w:r>
            </w:hyperlink>
            <w:r w:rsidR="006511C6" w:rsidRPr="00933C5E">
              <w:rPr>
                <w:rFonts w:ascii="Arial" w:eastAsia="Calibri" w:hAnsi="Arial" w:cs="Arial"/>
                <w:noProof/>
              </w:rPr>
              <w:t xml:space="preserve"> </w:t>
            </w:r>
          </w:p>
          <w:p w:rsidR="006511C6" w:rsidRPr="00933C5E" w:rsidRDefault="006511C6" w:rsidP="00E137B3">
            <w:pPr>
              <w:spacing w:line="360" w:lineRule="auto"/>
              <w:jc w:val="both"/>
              <w:rPr>
                <w:rFonts w:ascii="Arial" w:eastAsia="Calibri" w:hAnsi="Arial" w:cs="Arial"/>
                <w:noProof/>
              </w:rPr>
            </w:pPr>
          </w:p>
          <w:p w:rsidR="006511C6" w:rsidRPr="00933C5E" w:rsidRDefault="006511C6" w:rsidP="00E137B3">
            <w:pPr>
              <w:spacing w:line="360" w:lineRule="auto"/>
              <w:jc w:val="both"/>
              <w:rPr>
                <w:rFonts w:ascii="Arial" w:eastAsia="Calibri" w:hAnsi="Arial" w:cs="Arial"/>
                <w:noProof/>
              </w:rPr>
            </w:pPr>
            <w:r w:rsidRPr="00933C5E">
              <w:rPr>
                <w:rFonts w:ascii="Arial" w:eastAsia="Calibri" w:hAnsi="Arial" w:cs="Arial"/>
                <w:noProof/>
              </w:rPr>
              <w:t>Various Journals which can contain articles relevant to the practice of internal audit. These are available through the library and examples include:</w:t>
            </w:r>
          </w:p>
          <w:p w:rsidR="006511C6" w:rsidRPr="00933C5E" w:rsidRDefault="006511C6" w:rsidP="0059046B">
            <w:pPr>
              <w:numPr>
                <w:ilvl w:val="0"/>
                <w:numId w:val="19"/>
              </w:numPr>
              <w:spacing w:line="360" w:lineRule="auto"/>
              <w:jc w:val="both"/>
              <w:rPr>
                <w:rFonts w:ascii="Arial" w:eastAsia="Calibri" w:hAnsi="Arial" w:cs="Arial"/>
                <w:noProof/>
              </w:rPr>
            </w:pPr>
            <w:r w:rsidRPr="00933C5E">
              <w:rPr>
                <w:rFonts w:ascii="Arial" w:eastAsia="Calibri" w:hAnsi="Arial" w:cs="Arial"/>
                <w:noProof/>
              </w:rPr>
              <w:t>International Journal of Business and Management</w:t>
            </w:r>
          </w:p>
          <w:p w:rsidR="006511C6" w:rsidRPr="00933C5E" w:rsidRDefault="006511C6" w:rsidP="0059046B">
            <w:pPr>
              <w:numPr>
                <w:ilvl w:val="0"/>
                <w:numId w:val="19"/>
              </w:numPr>
              <w:spacing w:line="360" w:lineRule="auto"/>
              <w:jc w:val="both"/>
              <w:rPr>
                <w:rFonts w:ascii="Arial" w:hAnsi="Arial" w:cs="Arial"/>
                <w:sz w:val="20"/>
                <w:szCs w:val="20"/>
              </w:rPr>
            </w:pPr>
            <w:r w:rsidRPr="00933C5E">
              <w:rPr>
                <w:rFonts w:ascii="Arial" w:eastAsia="Calibri" w:hAnsi="Arial" w:cs="Arial"/>
                <w:noProof/>
              </w:rPr>
              <w:t>Managerial Auditing Journal</w:t>
            </w:r>
          </w:p>
          <w:p w:rsidR="006511C6" w:rsidRPr="00933C5E" w:rsidRDefault="006511C6" w:rsidP="0059046B">
            <w:pPr>
              <w:numPr>
                <w:ilvl w:val="0"/>
                <w:numId w:val="19"/>
              </w:numPr>
              <w:spacing w:line="360" w:lineRule="auto"/>
              <w:jc w:val="both"/>
              <w:rPr>
                <w:rFonts w:ascii="Arial" w:hAnsi="Arial" w:cs="Arial"/>
                <w:sz w:val="20"/>
                <w:szCs w:val="20"/>
              </w:rPr>
            </w:pPr>
            <w:r w:rsidRPr="00933C5E">
              <w:rPr>
                <w:rFonts w:ascii="Arial" w:eastAsia="Calibri" w:hAnsi="Arial" w:cs="Arial"/>
                <w:noProof/>
              </w:rPr>
              <w:t>Journal of Applied Accounting Research</w:t>
            </w:r>
          </w:p>
        </w:tc>
      </w:tr>
      <w:tr w:rsidR="006511C6" w:rsidRPr="00AB0BA1" w:rsidTr="00E137B3">
        <w:trPr>
          <w:trHeight w:val="567"/>
        </w:trPr>
        <w:tc>
          <w:tcPr>
            <w:tcW w:w="10194" w:type="dxa"/>
            <w:shd w:val="clear" w:color="auto" w:fill="F2F2F2" w:themeFill="background1" w:themeFillShade="F2"/>
            <w:vAlign w:val="center"/>
          </w:tcPr>
          <w:p w:rsidR="006511C6" w:rsidRPr="00AB0BA1" w:rsidRDefault="006511C6" w:rsidP="00E137B3">
            <w:pPr>
              <w:spacing w:after="120" w:line="288" w:lineRule="auto"/>
              <w:jc w:val="both"/>
              <w:rPr>
                <w:rFonts w:ascii="Arial" w:hAnsi="Arial" w:cs="Arial"/>
                <w:b/>
                <w:iCs/>
                <w:sz w:val="20"/>
                <w:szCs w:val="20"/>
              </w:rPr>
            </w:pPr>
            <w:r w:rsidRPr="00AB0BA1">
              <w:rPr>
                <w:rFonts w:ascii="Arial" w:hAnsi="Arial" w:cs="Arial"/>
                <w:b/>
                <w:iCs/>
                <w:sz w:val="20"/>
                <w:szCs w:val="20"/>
              </w:rPr>
              <w:t>Background</w:t>
            </w:r>
          </w:p>
        </w:tc>
      </w:tr>
      <w:tr w:rsidR="006511C6" w:rsidRPr="00933C5E" w:rsidTr="00E137B3">
        <w:trPr>
          <w:trHeight w:val="567"/>
        </w:trPr>
        <w:tc>
          <w:tcPr>
            <w:tcW w:w="10194" w:type="dxa"/>
            <w:vAlign w:val="center"/>
          </w:tcPr>
          <w:p w:rsidR="006511C6" w:rsidRPr="00933C5E" w:rsidRDefault="006511C6" w:rsidP="00E137B3">
            <w:pPr>
              <w:spacing w:before="120" w:after="120"/>
              <w:jc w:val="both"/>
              <w:rPr>
                <w:rFonts w:ascii="Arial" w:hAnsi="Arial" w:cs="Arial"/>
                <w:bCs/>
              </w:rPr>
            </w:pPr>
            <w:r w:rsidRPr="00933C5E">
              <w:rPr>
                <w:rFonts w:ascii="Arial" w:hAnsi="Arial" w:cs="Arial"/>
                <w:bCs/>
              </w:rPr>
              <w:t>OECD Principles of Corporate Governance 2015. Available at:</w:t>
            </w:r>
          </w:p>
          <w:p w:rsidR="006511C6" w:rsidRPr="00933C5E" w:rsidRDefault="003E16E7" w:rsidP="00E137B3">
            <w:pPr>
              <w:spacing w:before="120" w:after="120"/>
              <w:jc w:val="both"/>
              <w:rPr>
                <w:rFonts w:ascii="Arial" w:hAnsi="Arial" w:cs="Arial"/>
                <w:bCs/>
              </w:rPr>
            </w:pPr>
            <w:hyperlink r:id="rId43" w:history="1">
              <w:r w:rsidR="006511C6" w:rsidRPr="00933C5E">
                <w:rPr>
                  <w:rStyle w:val="Hyperlink"/>
                  <w:rFonts w:ascii="Arial" w:hAnsi="Arial" w:cs="Arial"/>
                  <w:bCs/>
                </w:rPr>
                <w:t>http://www.oecd.org/corporate/principles-corporate-governance.htm</w:t>
              </w:r>
            </w:hyperlink>
            <w:r w:rsidR="006511C6" w:rsidRPr="00933C5E">
              <w:rPr>
                <w:rFonts w:ascii="Arial" w:hAnsi="Arial" w:cs="Arial"/>
                <w:bCs/>
              </w:rPr>
              <w:t xml:space="preserve"> </w:t>
            </w:r>
          </w:p>
          <w:p w:rsidR="006511C6" w:rsidRPr="00933C5E" w:rsidRDefault="006511C6" w:rsidP="00E137B3">
            <w:pPr>
              <w:spacing w:before="120" w:after="120"/>
              <w:jc w:val="both"/>
              <w:rPr>
                <w:rFonts w:ascii="Arial" w:hAnsi="Arial" w:cs="Arial"/>
                <w:bCs/>
              </w:rPr>
            </w:pPr>
          </w:p>
          <w:p w:rsidR="006511C6" w:rsidRPr="00933C5E" w:rsidRDefault="006511C6" w:rsidP="00E137B3">
            <w:pPr>
              <w:spacing w:before="120" w:after="120"/>
              <w:jc w:val="both"/>
              <w:rPr>
                <w:rFonts w:ascii="Arial" w:hAnsi="Arial" w:cs="Arial"/>
                <w:bCs/>
              </w:rPr>
            </w:pPr>
            <w:r w:rsidRPr="00933C5E">
              <w:rPr>
                <w:rFonts w:ascii="Arial" w:hAnsi="Arial" w:cs="Arial"/>
                <w:bCs/>
              </w:rPr>
              <w:t>COSO ERM Framework. Available at:</w:t>
            </w:r>
            <w:r>
              <w:rPr>
                <w:rFonts w:ascii="Arial" w:hAnsi="Arial" w:cs="Arial"/>
                <w:bCs/>
              </w:rPr>
              <w:t xml:space="preserve"> </w:t>
            </w:r>
            <w:hyperlink r:id="rId44" w:history="1">
              <w:r w:rsidRPr="00933C5E">
                <w:rPr>
                  <w:rStyle w:val="Hyperlink"/>
                  <w:rFonts w:ascii="Arial" w:hAnsi="Arial" w:cs="Arial"/>
                  <w:bCs/>
                </w:rPr>
                <w:t>http://www.coso.org/-erm.htm</w:t>
              </w:r>
            </w:hyperlink>
            <w:r w:rsidRPr="00933C5E">
              <w:rPr>
                <w:rFonts w:ascii="Arial" w:hAnsi="Arial" w:cs="Arial"/>
                <w:bCs/>
              </w:rPr>
              <w:t xml:space="preserve"> </w:t>
            </w:r>
          </w:p>
          <w:p w:rsidR="006511C6" w:rsidRPr="00933C5E" w:rsidRDefault="006511C6" w:rsidP="00E137B3">
            <w:pPr>
              <w:spacing w:after="120" w:line="288" w:lineRule="auto"/>
              <w:jc w:val="both"/>
              <w:rPr>
                <w:rFonts w:ascii="Arial" w:hAnsi="Arial" w:cs="Arial"/>
                <w:i/>
                <w:iCs/>
                <w:sz w:val="20"/>
                <w:szCs w:val="20"/>
              </w:rPr>
            </w:pPr>
          </w:p>
        </w:tc>
      </w:tr>
    </w:tbl>
    <w:p w:rsidR="006511C6" w:rsidRDefault="006511C6" w:rsidP="006511C6">
      <w:pPr>
        <w:pStyle w:val="Heading2"/>
        <w:jc w:val="both"/>
        <w:rPr>
          <w:rFonts w:ascii="Arial" w:hAnsi="Arial" w:cs="Arial"/>
        </w:rPr>
      </w:pPr>
    </w:p>
    <w:p w:rsidR="006511C6" w:rsidRDefault="006511C6" w:rsidP="006511C6">
      <w:pPr>
        <w:jc w:val="both"/>
        <w:rPr>
          <w:rFonts w:ascii="Arial" w:eastAsiaTheme="majorEastAsia" w:hAnsi="Arial" w:cs="Arial"/>
          <w:b/>
          <w:bCs/>
          <w:color w:val="5B9BD5" w:themeColor="accent1"/>
          <w:sz w:val="26"/>
          <w:szCs w:val="26"/>
        </w:rPr>
      </w:pPr>
      <w:r>
        <w:rPr>
          <w:rFonts w:ascii="Arial" w:hAnsi="Arial" w:cs="Arial"/>
        </w:rPr>
        <w:br w:type="page"/>
      </w:r>
    </w:p>
    <w:p w:rsidR="006511C6" w:rsidRPr="00B61F72" w:rsidRDefault="006511C6" w:rsidP="006511C6">
      <w:pPr>
        <w:pStyle w:val="Heading2"/>
        <w:jc w:val="both"/>
        <w:rPr>
          <w:rFonts w:ascii="Arial" w:hAnsi="Arial" w:cs="Arial"/>
        </w:rPr>
      </w:pPr>
      <w:r w:rsidRPr="00B61F72">
        <w:rPr>
          <w:rFonts w:ascii="Arial" w:hAnsi="Arial" w:cs="Arial"/>
        </w:rPr>
        <w:lastRenderedPageBreak/>
        <w:t>Learning Schedule (Reviewed Annually)</w:t>
      </w:r>
    </w:p>
    <w:p w:rsidR="006511C6" w:rsidRDefault="006511C6" w:rsidP="006511C6">
      <w:pPr>
        <w:jc w:val="both"/>
        <w:rPr>
          <w:rFonts w:ascii="Arial" w:hAnsi="Arial" w:cs="Arial"/>
        </w:rPr>
      </w:pPr>
      <w:r w:rsidRPr="00B61F72">
        <w:rPr>
          <w:rFonts w:ascii="Arial" w:hAnsi="Arial" w:cs="Arial"/>
        </w:rPr>
        <w:t>Please note that this schedule is indicative and is subject to change for operational and/or educational reasons. Academic staff constantly monitor and review student progress during the teaching period and will make changes to the schedule as appropriat</w:t>
      </w:r>
      <w:r>
        <w:rPr>
          <w:rFonts w:ascii="Arial" w:hAnsi="Arial" w:cs="Arial"/>
        </w:rPr>
        <w:t>e</w:t>
      </w:r>
      <w:r w:rsidRPr="00B61F72">
        <w:rPr>
          <w:rFonts w:ascii="Arial" w:hAnsi="Arial" w:cs="Arial"/>
        </w:rPr>
        <w:t>. Any changes will be notified fully to students.</w:t>
      </w:r>
    </w:p>
    <w:tbl>
      <w:tblPr>
        <w:tblStyle w:val="TableGrid"/>
        <w:tblW w:w="0" w:type="auto"/>
        <w:tblLook w:val="04A0" w:firstRow="1" w:lastRow="0" w:firstColumn="1" w:lastColumn="0" w:noHBand="0" w:noVBand="1"/>
      </w:tblPr>
      <w:tblGrid>
        <w:gridCol w:w="3424"/>
        <w:gridCol w:w="3388"/>
        <w:gridCol w:w="3382"/>
      </w:tblGrid>
      <w:tr w:rsidR="006511C6" w:rsidRPr="00B61F72" w:rsidTr="00E137B3">
        <w:tc>
          <w:tcPr>
            <w:tcW w:w="3424" w:type="dxa"/>
          </w:tcPr>
          <w:p w:rsidR="006511C6" w:rsidRPr="00B61F72" w:rsidRDefault="006511C6" w:rsidP="00E137B3">
            <w:pPr>
              <w:pStyle w:val="Heading3"/>
              <w:jc w:val="both"/>
              <w:outlineLvl w:val="2"/>
              <w:rPr>
                <w:rFonts w:ascii="Arial" w:hAnsi="Arial" w:cs="Arial"/>
              </w:rPr>
            </w:pPr>
            <w:r w:rsidRPr="00B61F72">
              <w:rPr>
                <w:rFonts w:ascii="Arial" w:hAnsi="Arial" w:cs="Arial"/>
              </w:rPr>
              <w:t>Pre-session Activities/Learning</w:t>
            </w:r>
          </w:p>
        </w:tc>
        <w:tc>
          <w:tcPr>
            <w:tcW w:w="3388" w:type="dxa"/>
          </w:tcPr>
          <w:p w:rsidR="006511C6" w:rsidRPr="00B61F72" w:rsidRDefault="006511C6" w:rsidP="00E137B3">
            <w:pPr>
              <w:pStyle w:val="Heading3"/>
              <w:outlineLvl w:val="2"/>
              <w:rPr>
                <w:rFonts w:ascii="Arial" w:hAnsi="Arial" w:cs="Arial"/>
              </w:rPr>
            </w:pPr>
            <w:r w:rsidRPr="00B61F72">
              <w:rPr>
                <w:rFonts w:ascii="Arial" w:hAnsi="Arial" w:cs="Arial"/>
              </w:rPr>
              <w:t>Session Topic/</w:t>
            </w:r>
            <w:proofErr w:type="gramStart"/>
            <w:r w:rsidRPr="00B61F72">
              <w:rPr>
                <w:rFonts w:ascii="Arial" w:hAnsi="Arial" w:cs="Arial"/>
              </w:rPr>
              <w:t>s</w:t>
            </w:r>
            <w:proofErr w:type="gramEnd"/>
            <w:r w:rsidRPr="00B61F72">
              <w:rPr>
                <w:rFonts w:ascii="Arial" w:hAnsi="Arial" w:cs="Arial"/>
              </w:rPr>
              <w:br/>
              <w:t>(</w:t>
            </w:r>
            <w:r>
              <w:rPr>
                <w:rFonts w:ascii="Arial" w:hAnsi="Arial" w:cs="Arial"/>
              </w:rPr>
              <w:t>incl. delivery style and indicative formative learning activities</w:t>
            </w:r>
            <w:r w:rsidRPr="00B61F72">
              <w:rPr>
                <w:rFonts w:ascii="Arial" w:hAnsi="Arial" w:cs="Arial"/>
              </w:rPr>
              <w:t>)</w:t>
            </w:r>
          </w:p>
        </w:tc>
        <w:tc>
          <w:tcPr>
            <w:tcW w:w="3382" w:type="dxa"/>
          </w:tcPr>
          <w:p w:rsidR="006511C6" w:rsidRPr="00B61F72" w:rsidRDefault="006511C6" w:rsidP="00E137B3">
            <w:pPr>
              <w:pStyle w:val="Heading3"/>
              <w:jc w:val="both"/>
              <w:outlineLvl w:val="2"/>
              <w:rPr>
                <w:rFonts w:ascii="Arial" w:hAnsi="Arial" w:cs="Arial"/>
              </w:rPr>
            </w:pPr>
            <w:r w:rsidRPr="00B61F72">
              <w:rPr>
                <w:rFonts w:ascii="Arial" w:hAnsi="Arial" w:cs="Arial"/>
              </w:rPr>
              <w:t xml:space="preserve">Post-session Activity </w:t>
            </w:r>
          </w:p>
        </w:tc>
      </w:tr>
      <w:tr w:rsidR="006511C6" w:rsidRPr="00B61F72" w:rsidTr="00E137B3">
        <w:tc>
          <w:tcPr>
            <w:tcW w:w="3424" w:type="dxa"/>
            <w:vMerge w:val="restart"/>
          </w:tcPr>
          <w:p w:rsidR="006511C6" w:rsidRDefault="006511C6" w:rsidP="00E137B3">
            <w:pPr>
              <w:spacing w:after="120" w:line="288" w:lineRule="auto"/>
              <w:jc w:val="both"/>
              <w:rPr>
                <w:rFonts w:ascii="Arial" w:hAnsi="Arial" w:cs="Arial"/>
                <w:sz w:val="20"/>
                <w:szCs w:val="20"/>
              </w:rPr>
            </w:pPr>
            <w:r>
              <w:rPr>
                <w:rFonts w:ascii="Arial" w:hAnsi="Arial" w:cs="Arial"/>
                <w:sz w:val="20"/>
                <w:szCs w:val="20"/>
              </w:rPr>
              <w:t>As the course is delivered through blended learning, students will be assigned pre-session reading for each topic. This may be as simple as reading a chapter of a book, through to researching an organisation or professional standard or activity.</w:t>
            </w:r>
          </w:p>
          <w:p w:rsidR="006511C6" w:rsidRPr="00B61F72" w:rsidRDefault="006511C6" w:rsidP="00E137B3">
            <w:pPr>
              <w:spacing w:after="120" w:line="288" w:lineRule="auto"/>
              <w:jc w:val="both"/>
              <w:rPr>
                <w:rFonts w:ascii="Arial" w:hAnsi="Arial" w:cs="Arial"/>
                <w:sz w:val="20"/>
                <w:szCs w:val="20"/>
              </w:rPr>
            </w:pPr>
            <w:r>
              <w:rPr>
                <w:rFonts w:ascii="Arial" w:hAnsi="Arial" w:cs="Arial"/>
                <w:sz w:val="20"/>
                <w:szCs w:val="20"/>
              </w:rPr>
              <w:t xml:space="preserve">Pre-session activities may also include the completion of a Moodle quiz to enable the lecturer to gauge existing knowledge before delivering the topic. </w:t>
            </w:r>
          </w:p>
        </w:tc>
        <w:tc>
          <w:tcPr>
            <w:tcW w:w="3388" w:type="dxa"/>
          </w:tcPr>
          <w:p w:rsidR="006511C6" w:rsidRPr="00433F04" w:rsidRDefault="006511C6" w:rsidP="00E137B3">
            <w:pPr>
              <w:spacing w:after="120" w:line="288" w:lineRule="auto"/>
              <w:jc w:val="both"/>
              <w:rPr>
                <w:rFonts w:ascii="Arial" w:hAnsi="Arial" w:cs="Arial"/>
                <w:b/>
                <w:sz w:val="20"/>
                <w:szCs w:val="20"/>
              </w:rPr>
            </w:pPr>
            <w:r w:rsidRPr="00433F04">
              <w:rPr>
                <w:rFonts w:ascii="Arial" w:hAnsi="Arial" w:cs="Arial"/>
                <w:b/>
                <w:sz w:val="20"/>
                <w:szCs w:val="20"/>
              </w:rPr>
              <w:t>Topic 1 – Risk Techniques</w:t>
            </w:r>
          </w:p>
          <w:p w:rsidR="006511C6" w:rsidRPr="00B61F72" w:rsidRDefault="006511C6" w:rsidP="00E137B3">
            <w:pPr>
              <w:spacing w:after="120" w:line="288" w:lineRule="auto"/>
              <w:jc w:val="both"/>
              <w:rPr>
                <w:rFonts w:ascii="Arial" w:hAnsi="Arial" w:cs="Arial"/>
                <w:sz w:val="20"/>
                <w:szCs w:val="20"/>
              </w:rPr>
            </w:pPr>
            <w:r>
              <w:rPr>
                <w:rFonts w:ascii="Arial" w:hAnsi="Arial" w:cs="Arial"/>
                <w:sz w:val="20"/>
                <w:szCs w:val="20"/>
              </w:rPr>
              <w:t xml:space="preserve">A mixture of seminars and workshop activities allowing students to explore the techniques of identifying and assessing risks which are key skills used throughout risk based internal auditing. </w:t>
            </w:r>
          </w:p>
        </w:tc>
        <w:tc>
          <w:tcPr>
            <w:tcW w:w="3382" w:type="dxa"/>
          </w:tcPr>
          <w:p w:rsidR="006511C6" w:rsidRPr="00B61F72" w:rsidRDefault="006511C6" w:rsidP="00E137B3">
            <w:pPr>
              <w:spacing w:after="120" w:line="288" w:lineRule="auto"/>
              <w:jc w:val="both"/>
              <w:rPr>
                <w:rFonts w:ascii="Arial" w:hAnsi="Arial" w:cs="Arial"/>
                <w:sz w:val="20"/>
                <w:szCs w:val="20"/>
              </w:rPr>
            </w:pPr>
            <w:r>
              <w:rPr>
                <w:rFonts w:ascii="Arial" w:hAnsi="Arial" w:cs="Arial"/>
                <w:sz w:val="20"/>
                <w:szCs w:val="20"/>
              </w:rPr>
              <w:t xml:space="preserve">To complete a risk identification and assessment for the case study organisation and a particular process that will then be used through the remaining topics in the workshops and seminars. </w:t>
            </w:r>
          </w:p>
        </w:tc>
      </w:tr>
      <w:tr w:rsidR="006511C6" w:rsidRPr="00B61F72" w:rsidTr="00E137B3">
        <w:tc>
          <w:tcPr>
            <w:tcW w:w="3424" w:type="dxa"/>
            <w:vMerge/>
          </w:tcPr>
          <w:p w:rsidR="006511C6" w:rsidRPr="00B61F72" w:rsidRDefault="006511C6" w:rsidP="00E137B3">
            <w:pPr>
              <w:spacing w:after="120" w:line="288" w:lineRule="auto"/>
              <w:jc w:val="both"/>
              <w:rPr>
                <w:rFonts w:ascii="Arial" w:hAnsi="Arial" w:cs="Arial"/>
                <w:sz w:val="20"/>
                <w:szCs w:val="20"/>
              </w:rPr>
            </w:pPr>
          </w:p>
        </w:tc>
        <w:tc>
          <w:tcPr>
            <w:tcW w:w="3388" w:type="dxa"/>
          </w:tcPr>
          <w:p w:rsidR="006511C6" w:rsidRDefault="006511C6" w:rsidP="00E137B3">
            <w:pPr>
              <w:spacing w:after="120" w:line="288" w:lineRule="auto"/>
              <w:jc w:val="both"/>
              <w:rPr>
                <w:rFonts w:ascii="Arial" w:hAnsi="Arial" w:cs="Arial"/>
                <w:b/>
                <w:sz w:val="20"/>
                <w:szCs w:val="20"/>
              </w:rPr>
            </w:pPr>
            <w:r w:rsidRPr="00433F04">
              <w:rPr>
                <w:rFonts w:ascii="Arial" w:hAnsi="Arial" w:cs="Arial"/>
                <w:b/>
                <w:sz w:val="20"/>
                <w:szCs w:val="20"/>
              </w:rPr>
              <w:t>Topic 2 – Planning an internal audit</w:t>
            </w:r>
          </w:p>
          <w:p w:rsidR="006511C6" w:rsidRPr="00B61F72" w:rsidRDefault="006511C6" w:rsidP="00E137B3">
            <w:pPr>
              <w:spacing w:after="120" w:line="288" w:lineRule="auto"/>
              <w:jc w:val="both"/>
              <w:rPr>
                <w:rFonts w:ascii="Arial" w:hAnsi="Arial" w:cs="Arial"/>
                <w:sz w:val="20"/>
                <w:szCs w:val="20"/>
              </w:rPr>
            </w:pPr>
            <w:r>
              <w:rPr>
                <w:rFonts w:ascii="Arial" w:hAnsi="Arial" w:cs="Arial"/>
                <w:sz w:val="20"/>
                <w:szCs w:val="20"/>
              </w:rPr>
              <w:t xml:space="preserve">Students will use a case study to plan an internal audit during workshops which will highlight the key theory and professional standards for this stage of the audit engagement. Interviewing skills will be practiced in particular. </w:t>
            </w:r>
          </w:p>
        </w:tc>
        <w:tc>
          <w:tcPr>
            <w:tcW w:w="3382" w:type="dxa"/>
          </w:tcPr>
          <w:p w:rsidR="006511C6" w:rsidRPr="00B61F72" w:rsidRDefault="006511C6" w:rsidP="00E137B3">
            <w:pPr>
              <w:spacing w:after="120" w:line="288" w:lineRule="auto"/>
              <w:jc w:val="both"/>
              <w:rPr>
                <w:rFonts w:ascii="Arial" w:hAnsi="Arial" w:cs="Arial"/>
                <w:sz w:val="20"/>
                <w:szCs w:val="20"/>
              </w:rPr>
            </w:pPr>
            <w:r>
              <w:rPr>
                <w:rFonts w:ascii="Arial" w:hAnsi="Arial" w:cs="Arial"/>
                <w:sz w:val="20"/>
                <w:szCs w:val="20"/>
              </w:rPr>
              <w:t xml:space="preserve">Students will prepare and submit the first patch of their assignment which relates to the planning stage of an internal audit engagement.  </w:t>
            </w:r>
          </w:p>
        </w:tc>
      </w:tr>
      <w:tr w:rsidR="006511C6" w:rsidRPr="00B61F72" w:rsidTr="00E137B3">
        <w:tc>
          <w:tcPr>
            <w:tcW w:w="3424" w:type="dxa"/>
            <w:vMerge/>
          </w:tcPr>
          <w:p w:rsidR="006511C6" w:rsidRPr="00B61F72" w:rsidRDefault="006511C6" w:rsidP="00E137B3">
            <w:pPr>
              <w:spacing w:after="120" w:line="288" w:lineRule="auto"/>
              <w:jc w:val="both"/>
              <w:rPr>
                <w:rFonts w:ascii="Arial" w:hAnsi="Arial" w:cs="Arial"/>
                <w:sz w:val="20"/>
                <w:szCs w:val="20"/>
              </w:rPr>
            </w:pPr>
          </w:p>
        </w:tc>
        <w:tc>
          <w:tcPr>
            <w:tcW w:w="3388" w:type="dxa"/>
          </w:tcPr>
          <w:p w:rsidR="006511C6" w:rsidRDefault="006511C6" w:rsidP="00E137B3">
            <w:pPr>
              <w:spacing w:after="120" w:line="288" w:lineRule="auto"/>
              <w:jc w:val="both"/>
              <w:rPr>
                <w:rFonts w:ascii="Arial" w:hAnsi="Arial" w:cs="Arial"/>
                <w:b/>
                <w:sz w:val="20"/>
                <w:szCs w:val="20"/>
              </w:rPr>
            </w:pPr>
            <w:r w:rsidRPr="00433F04">
              <w:rPr>
                <w:rFonts w:ascii="Arial" w:hAnsi="Arial" w:cs="Arial"/>
                <w:b/>
                <w:sz w:val="20"/>
                <w:szCs w:val="20"/>
              </w:rPr>
              <w:t>Topic 3 – Internal audit testing</w:t>
            </w:r>
          </w:p>
          <w:p w:rsidR="006511C6" w:rsidRPr="00433F04" w:rsidRDefault="006511C6" w:rsidP="00E137B3">
            <w:pPr>
              <w:spacing w:after="120" w:line="288" w:lineRule="auto"/>
              <w:jc w:val="both"/>
              <w:rPr>
                <w:rFonts w:ascii="Arial" w:hAnsi="Arial" w:cs="Arial"/>
                <w:sz w:val="20"/>
                <w:szCs w:val="20"/>
              </w:rPr>
            </w:pPr>
            <w:r>
              <w:rPr>
                <w:rFonts w:ascii="Arial" w:hAnsi="Arial" w:cs="Arial"/>
                <w:sz w:val="20"/>
                <w:szCs w:val="20"/>
              </w:rPr>
              <w:t>Students will be provided with material to develop and perform internal audit tests in line with the professional standards for the same case study as the previous topic. Activities will include designing and performing tests on the case study organisation that is used to support the learning.</w:t>
            </w:r>
          </w:p>
        </w:tc>
        <w:tc>
          <w:tcPr>
            <w:tcW w:w="3382" w:type="dxa"/>
          </w:tcPr>
          <w:p w:rsidR="006511C6" w:rsidRPr="00B61F72" w:rsidRDefault="006511C6" w:rsidP="00E137B3">
            <w:pPr>
              <w:spacing w:after="120" w:line="288" w:lineRule="auto"/>
              <w:jc w:val="both"/>
              <w:rPr>
                <w:rFonts w:ascii="Arial" w:hAnsi="Arial" w:cs="Arial"/>
                <w:sz w:val="20"/>
                <w:szCs w:val="20"/>
              </w:rPr>
            </w:pPr>
            <w:r>
              <w:rPr>
                <w:rFonts w:ascii="Arial" w:hAnsi="Arial" w:cs="Arial"/>
                <w:sz w:val="20"/>
                <w:szCs w:val="20"/>
              </w:rPr>
              <w:t xml:space="preserve">Students will prepare and submit the second patch of their assignment which relates to the testing phase of an internal audit engagement.  </w:t>
            </w:r>
          </w:p>
        </w:tc>
      </w:tr>
      <w:tr w:rsidR="006511C6" w:rsidRPr="00B61F72" w:rsidTr="00E137B3">
        <w:trPr>
          <w:trHeight w:val="1749"/>
        </w:trPr>
        <w:tc>
          <w:tcPr>
            <w:tcW w:w="3424" w:type="dxa"/>
            <w:vMerge/>
          </w:tcPr>
          <w:p w:rsidR="006511C6" w:rsidRPr="00B61F72" w:rsidRDefault="006511C6" w:rsidP="00E137B3">
            <w:pPr>
              <w:spacing w:after="120" w:line="288" w:lineRule="auto"/>
              <w:jc w:val="both"/>
              <w:rPr>
                <w:rFonts w:ascii="Arial" w:hAnsi="Arial" w:cs="Arial"/>
                <w:sz w:val="20"/>
                <w:szCs w:val="20"/>
              </w:rPr>
            </w:pPr>
          </w:p>
        </w:tc>
        <w:tc>
          <w:tcPr>
            <w:tcW w:w="3388" w:type="dxa"/>
          </w:tcPr>
          <w:p w:rsidR="006511C6" w:rsidRDefault="006511C6" w:rsidP="00E137B3">
            <w:pPr>
              <w:spacing w:after="120" w:line="288" w:lineRule="auto"/>
              <w:jc w:val="both"/>
              <w:rPr>
                <w:rFonts w:ascii="Arial" w:hAnsi="Arial" w:cs="Arial"/>
                <w:b/>
                <w:sz w:val="20"/>
                <w:szCs w:val="20"/>
              </w:rPr>
            </w:pPr>
            <w:r w:rsidRPr="00433F04">
              <w:rPr>
                <w:rFonts w:ascii="Arial" w:hAnsi="Arial" w:cs="Arial"/>
                <w:b/>
                <w:sz w:val="20"/>
                <w:szCs w:val="20"/>
              </w:rPr>
              <w:t>Topic 4 – Internal audit reports</w:t>
            </w:r>
          </w:p>
          <w:p w:rsidR="006511C6" w:rsidRPr="00433F04" w:rsidRDefault="006511C6" w:rsidP="00E137B3">
            <w:pPr>
              <w:spacing w:after="120" w:line="288" w:lineRule="auto"/>
              <w:jc w:val="both"/>
              <w:rPr>
                <w:rFonts w:ascii="Arial" w:hAnsi="Arial" w:cs="Arial"/>
                <w:sz w:val="20"/>
                <w:szCs w:val="20"/>
              </w:rPr>
            </w:pPr>
            <w:r>
              <w:rPr>
                <w:rFonts w:ascii="Arial" w:hAnsi="Arial" w:cs="Arial"/>
                <w:sz w:val="20"/>
                <w:szCs w:val="20"/>
              </w:rPr>
              <w:t xml:space="preserve">Students will be asked to critically assess a variety of internal audit reports in workshops to understand what makes an effective report. </w:t>
            </w:r>
          </w:p>
        </w:tc>
        <w:tc>
          <w:tcPr>
            <w:tcW w:w="3382" w:type="dxa"/>
          </w:tcPr>
          <w:p w:rsidR="006511C6" w:rsidRPr="00B61F72" w:rsidRDefault="006511C6" w:rsidP="00E137B3">
            <w:pPr>
              <w:spacing w:after="120" w:line="288" w:lineRule="auto"/>
              <w:jc w:val="both"/>
              <w:rPr>
                <w:rFonts w:ascii="Arial" w:hAnsi="Arial" w:cs="Arial"/>
                <w:sz w:val="20"/>
                <w:szCs w:val="20"/>
              </w:rPr>
            </w:pPr>
            <w:r>
              <w:rPr>
                <w:rFonts w:ascii="Arial" w:hAnsi="Arial" w:cs="Arial"/>
                <w:sz w:val="20"/>
                <w:szCs w:val="20"/>
              </w:rPr>
              <w:t xml:space="preserve">Students will prepare and submit the third patch of their assignment which relates to the reporting stage of an internal audit engagement. </w:t>
            </w:r>
          </w:p>
        </w:tc>
      </w:tr>
    </w:tbl>
    <w:p w:rsidR="006511C6" w:rsidRDefault="006511C6" w:rsidP="006511C6">
      <w:pPr>
        <w:jc w:val="both"/>
      </w:pPr>
      <w:r>
        <w:br w:type="page"/>
      </w:r>
    </w:p>
    <w:tbl>
      <w:tblPr>
        <w:tblStyle w:val="TableGrid"/>
        <w:tblW w:w="0" w:type="auto"/>
        <w:tblLook w:val="04A0" w:firstRow="1" w:lastRow="0" w:firstColumn="1" w:lastColumn="0" w:noHBand="0" w:noVBand="1"/>
      </w:tblPr>
      <w:tblGrid>
        <w:gridCol w:w="3424"/>
        <w:gridCol w:w="3388"/>
        <w:gridCol w:w="3382"/>
      </w:tblGrid>
      <w:tr w:rsidR="006511C6" w:rsidRPr="00B61F72" w:rsidTr="00E137B3">
        <w:tc>
          <w:tcPr>
            <w:tcW w:w="3424" w:type="dxa"/>
          </w:tcPr>
          <w:p w:rsidR="006511C6" w:rsidRPr="00B61F72" w:rsidRDefault="006511C6" w:rsidP="00E137B3">
            <w:pPr>
              <w:spacing w:after="120" w:line="288" w:lineRule="auto"/>
              <w:jc w:val="both"/>
              <w:rPr>
                <w:rFonts w:ascii="Arial" w:hAnsi="Arial" w:cs="Arial"/>
                <w:sz w:val="20"/>
                <w:szCs w:val="20"/>
              </w:rPr>
            </w:pPr>
          </w:p>
        </w:tc>
        <w:tc>
          <w:tcPr>
            <w:tcW w:w="3388" w:type="dxa"/>
          </w:tcPr>
          <w:p w:rsidR="006511C6" w:rsidRDefault="006511C6" w:rsidP="00E137B3">
            <w:pPr>
              <w:spacing w:after="120" w:line="288" w:lineRule="auto"/>
              <w:jc w:val="both"/>
              <w:rPr>
                <w:rFonts w:ascii="Arial" w:hAnsi="Arial" w:cs="Arial"/>
                <w:b/>
                <w:sz w:val="20"/>
                <w:szCs w:val="20"/>
              </w:rPr>
            </w:pPr>
            <w:r w:rsidRPr="00433F04">
              <w:rPr>
                <w:rFonts w:ascii="Arial" w:hAnsi="Arial" w:cs="Arial"/>
                <w:b/>
                <w:sz w:val="20"/>
                <w:szCs w:val="20"/>
              </w:rPr>
              <w:t>Topic 5 – Managing the internal audit and client relationships</w:t>
            </w:r>
          </w:p>
          <w:p w:rsidR="006511C6" w:rsidRDefault="006511C6" w:rsidP="00E137B3">
            <w:pPr>
              <w:spacing w:after="120" w:line="288" w:lineRule="auto"/>
              <w:jc w:val="both"/>
              <w:rPr>
                <w:rFonts w:ascii="Arial" w:hAnsi="Arial" w:cs="Arial"/>
                <w:sz w:val="20"/>
                <w:szCs w:val="20"/>
              </w:rPr>
            </w:pPr>
            <w:r>
              <w:rPr>
                <w:rFonts w:ascii="Arial" w:hAnsi="Arial" w:cs="Arial"/>
                <w:sz w:val="20"/>
                <w:szCs w:val="20"/>
              </w:rPr>
              <w:t xml:space="preserve">Students will discuss the best methods for project managing an internal audit and develop their own project plan and milestone checkpoints. </w:t>
            </w:r>
          </w:p>
          <w:p w:rsidR="006511C6" w:rsidRPr="00433F04" w:rsidRDefault="006511C6" w:rsidP="00E137B3">
            <w:pPr>
              <w:spacing w:after="120" w:line="288" w:lineRule="auto"/>
              <w:jc w:val="both"/>
              <w:rPr>
                <w:rFonts w:ascii="Arial" w:hAnsi="Arial" w:cs="Arial"/>
                <w:sz w:val="20"/>
                <w:szCs w:val="20"/>
              </w:rPr>
            </w:pPr>
            <w:r>
              <w:rPr>
                <w:rFonts w:ascii="Arial" w:hAnsi="Arial" w:cs="Arial"/>
                <w:sz w:val="20"/>
                <w:szCs w:val="20"/>
              </w:rPr>
              <w:t>The second part will look at interpersonal and communication skills that are essential in managing client relationships. This will be workshop focused allowing students to practice their own skills in this area.</w:t>
            </w:r>
          </w:p>
        </w:tc>
        <w:tc>
          <w:tcPr>
            <w:tcW w:w="3382" w:type="dxa"/>
          </w:tcPr>
          <w:p w:rsidR="006511C6" w:rsidRPr="00B61F72" w:rsidRDefault="006511C6" w:rsidP="00E137B3">
            <w:pPr>
              <w:spacing w:after="120" w:line="288" w:lineRule="auto"/>
              <w:jc w:val="both"/>
              <w:rPr>
                <w:rFonts w:ascii="Arial" w:hAnsi="Arial" w:cs="Arial"/>
                <w:sz w:val="20"/>
                <w:szCs w:val="20"/>
              </w:rPr>
            </w:pPr>
            <w:r>
              <w:rPr>
                <w:rFonts w:ascii="Arial" w:hAnsi="Arial" w:cs="Arial"/>
                <w:sz w:val="20"/>
                <w:szCs w:val="20"/>
              </w:rPr>
              <w:t xml:space="preserve">Students will reflect on their assignment patches and consider how well they feel they planned the internal audit engagement overall. </w:t>
            </w:r>
          </w:p>
        </w:tc>
      </w:tr>
      <w:tr w:rsidR="006511C6" w:rsidRPr="00B61F72" w:rsidTr="00E137B3">
        <w:tc>
          <w:tcPr>
            <w:tcW w:w="3424" w:type="dxa"/>
            <w:vMerge w:val="restart"/>
          </w:tcPr>
          <w:p w:rsidR="006511C6" w:rsidRPr="00B61F72" w:rsidRDefault="006511C6" w:rsidP="00E137B3">
            <w:pPr>
              <w:spacing w:after="120" w:line="288" w:lineRule="auto"/>
              <w:jc w:val="both"/>
              <w:rPr>
                <w:rFonts w:ascii="Arial" w:hAnsi="Arial" w:cs="Arial"/>
                <w:sz w:val="20"/>
                <w:szCs w:val="20"/>
              </w:rPr>
            </w:pPr>
            <w:r>
              <w:rPr>
                <w:rFonts w:ascii="Arial" w:hAnsi="Arial" w:cs="Arial"/>
                <w:sz w:val="20"/>
                <w:szCs w:val="20"/>
              </w:rPr>
              <w:t xml:space="preserve">There will be no directed pre-session study for these activities. </w:t>
            </w:r>
          </w:p>
        </w:tc>
        <w:tc>
          <w:tcPr>
            <w:tcW w:w="3388" w:type="dxa"/>
          </w:tcPr>
          <w:p w:rsidR="006511C6" w:rsidRDefault="006511C6" w:rsidP="00E137B3">
            <w:pPr>
              <w:spacing w:after="120" w:line="288" w:lineRule="auto"/>
              <w:jc w:val="both"/>
              <w:rPr>
                <w:rFonts w:ascii="Arial" w:hAnsi="Arial" w:cs="Arial"/>
                <w:b/>
                <w:sz w:val="20"/>
                <w:szCs w:val="20"/>
              </w:rPr>
            </w:pPr>
            <w:r>
              <w:rPr>
                <w:rFonts w:ascii="Arial" w:hAnsi="Arial" w:cs="Arial"/>
                <w:b/>
                <w:sz w:val="20"/>
                <w:szCs w:val="20"/>
              </w:rPr>
              <w:t>Guest Speaker</w:t>
            </w:r>
          </w:p>
          <w:p w:rsidR="006511C6" w:rsidRDefault="006511C6" w:rsidP="00E137B3">
            <w:pPr>
              <w:spacing w:after="120" w:line="288" w:lineRule="auto"/>
              <w:jc w:val="both"/>
              <w:rPr>
                <w:rFonts w:ascii="Arial" w:hAnsi="Arial" w:cs="Arial"/>
                <w:sz w:val="20"/>
                <w:szCs w:val="20"/>
              </w:rPr>
            </w:pPr>
            <w:r>
              <w:rPr>
                <w:rFonts w:ascii="Arial" w:hAnsi="Arial" w:cs="Arial"/>
                <w:sz w:val="20"/>
                <w:szCs w:val="20"/>
              </w:rPr>
              <w:t>An internal audit professional will visit the university and deliver a presentation to the full time and part time (block release) students. This will bring the working environment into the university.</w:t>
            </w:r>
          </w:p>
          <w:p w:rsidR="006511C6" w:rsidRPr="006311D6" w:rsidRDefault="006511C6" w:rsidP="00E137B3">
            <w:pPr>
              <w:spacing w:after="120" w:line="288" w:lineRule="auto"/>
              <w:jc w:val="both"/>
              <w:rPr>
                <w:rFonts w:ascii="Arial" w:hAnsi="Arial" w:cs="Arial"/>
                <w:sz w:val="20"/>
                <w:szCs w:val="20"/>
              </w:rPr>
            </w:pPr>
            <w:r>
              <w:rPr>
                <w:rFonts w:ascii="Arial" w:hAnsi="Arial" w:cs="Arial"/>
                <w:sz w:val="20"/>
                <w:szCs w:val="20"/>
              </w:rPr>
              <w:t xml:space="preserve">The presentation will also be posted on Moodle to support distance learning students. </w:t>
            </w:r>
          </w:p>
        </w:tc>
        <w:tc>
          <w:tcPr>
            <w:tcW w:w="3382" w:type="dxa"/>
            <w:vMerge w:val="restart"/>
          </w:tcPr>
          <w:p w:rsidR="006511C6" w:rsidRDefault="006511C6" w:rsidP="00E137B3">
            <w:pPr>
              <w:spacing w:after="120" w:line="288" w:lineRule="auto"/>
              <w:jc w:val="both"/>
              <w:rPr>
                <w:rFonts w:ascii="Arial" w:hAnsi="Arial" w:cs="Arial"/>
                <w:sz w:val="20"/>
                <w:szCs w:val="20"/>
              </w:rPr>
            </w:pPr>
            <w:r>
              <w:rPr>
                <w:rFonts w:ascii="Arial" w:hAnsi="Arial" w:cs="Arial"/>
                <w:sz w:val="20"/>
                <w:szCs w:val="20"/>
              </w:rPr>
              <w:t xml:space="preserve">There will be no directed post-session activity for these, however students can use these experiences to support their understanding of the module and it provides them with an opportunity to explore the profession of internal audit outside of the lecture team. </w:t>
            </w:r>
          </w:p>
        </w:tc>
      </w:tr>
      <w:tr w:rsidR="006511C6" w:rsidRPr="00B61F72" w:rsidTr="00E137B3">
        <w:tc>
          <w:tcPr>
            <w:tcW w:w="3424" w:type="dxa"/>
            <w:vMerge/>
          </w:tcPr>
          <w:p w:rsidR="006511C6" w:rsidRPr="00B61F72" w:rsidRDefault="006511C6" w:rsidP="00E137B3">
            <w:pPr>
              <w:spacing w:after="120" w:line="288" w:lineRule="auto"/>
              <w:jc w:val="both"/>
              <w:rPr>
                <w:rFonts w:ascii="Arial" w:hAnsi="Arial" w:cs="Arial"/>
                <w:sz w:val="20"/>
                <w:szCs w:val="20"/>
              </w:rPr>
            </w:pPr>
          </w:p>
        </w:tc>
        <w:tc>
          <w:tcPr>
            <w:tcW w:w="3388" w:type="dxa"/>
          </w:tcPr>
          <w:p w:rsidR="006511C6" w:rsidRDefault="006511C6" w:rsidP="00E137B3">
            <w:pPr>
              <w:spacing w:after="120" w:line="288" w:lineRule="auto"/>
              <w:jc w:val="both"/>
              <w:rPr>
                <w:rFonts w:ascii="Arial" w:hAnsi="Arial" w:cs="Arial"/>
                <w:b/>
                <w:sz w:val="20"/>
                <w:szCs w:val="20"/>
              </w:rPr>
            </w:pPr>
            <w:r>
              <w:rPr>
                <w:rFonts w:ascii="Arial" w:hAnsi="Arial" w:cs="Arial"/>
                <w:b/>
                <w:sz w:val="20"/>
                <w:szCs w:val="20"/>
              </w:rPr>
              <w:t>Field Trip</w:t>
            </w:r>
          </w:p>
          <w:p w:rsidR="006511C6" w:rsidRPr="006311D6" w:rsidRDefault="006511C6" w:rsidP="00E137B3">
            <w:pPr>
              <w:spacing w:after="120" w:line="288" w:lineRule="auto"/>
              <w:jc w:val="both"/>
              <w:rPr>
                <w:rFonts w:ascii="Arial" w:hAnsi="Arial" w:cs="Arial"/>
                <w:sz w:val="20"/>
                <w:szCs w:val="20"/>
              </w:rPr>
            </w:pPr>
            <w:r>
              <w:rPr>
                <w:rFonts w:ascii="Arial" w:hAnsi="Arial" w:cs="Arial"/>
                <w:sz w:val="20"/>
                <w:szCs w:val="20"/>
              </w:rPr>
              <w:t xml:space="preserve">A field trip will be provided for full time students to a local organisation to explore the delivery of risk management and assurance in a real life organisation. Students will therefore experience this in a real organisation outside of the classroom. </w:t>
            </w:r>
          </w:p>
        </w:tc>
        <w:tc>
          <w:tcPr>
            <w:tcW w:w="3382" w:type="dxa"/>
            <w:vMerge/>
          </w:tcPr>
          <w:p w:rsidR="006511C6" w:rsidRDefault="006511C6" w:rsidP="00E137B3">
            <w:pPr>
              <w:spacing w:after="120" w:line="288" w:lineRule="auto"/>
              <w:jc w:val="both"/>
              <w:rPr>
                <w:rFonts w:ascii="Arial" w:hAnsi="Arial" w:cs="Arial"/>
                <w:sz w:val="20"/>
                <w:szCs w:val="20"/>
              </w:rPr>
            </w:pPr>
          </w:p>
        </w:tc>
      </w:tr>
      <w:tr w:rsidR="006511C6" w:rsidRPr="00B61F72" w:rsidTr="00E137B3">
        <w:tc>
          <w:tcPr>
            <w:tcW w:w="3424" w:type="dxa"/>
            <w:vMerge/>
          </w:tcPr>
          <w:p w:rsidR="006511C6" w:rsidRPr="00B61F72" w:rsidRDefault="006511C6" w:rsidP="00E137B3">
            <w:pPr>
              <w:spacing w:after="120" w:line="288" w:lineRule="auto"/>
              <w:jc w:val="both"/>
              <w:rPr>
                <w:rFonts w:ascii="Arial" w:hAnsi="Arial" w:cs="Arial"/>
                <w:sz w:val="20"/>
                <w:szCs w:val="20"/>
              </w:rPr>
            </w:pPr>
          </w:p>
        </w:tc>
        <w:tc>
          <w:tcPr>
            <w:tcW w:w="3388" w:type="dxa"/>
          </w:tcPr>
          <w:p w:rsidR="006511C6" w:rsidRDefault="006511C6" w:rsidP="00E137B3">
            <w:pPr>
              <w:spacing w:after="120" w:line="288" w:lineRule="auto"/>
              <w:jc w:val="both"/>
              <w:rPr>
                <w:rFonts w:ascii="Arial" w:hAnsi="Arial" w:cs="Arial"/>
                <w:b/>
                <w:sz w:val="20"/>
                <w:szCs w:val="20"/>
              </w:rPr>
            </w:pPr>
            <w:r>
              <w:rPr>
                <w:rFonts w:ascii="Arial" w:hAnsi="Arial" w:cs="Arial"/>
                <w:b/>
                <w:sz w:val="20"/>
                <w:szCs w:val="20"/>
              </w:rPr>
              <w:t>Visiting Professor</w:t>
            </w:r>
          </w:p>
          <w:p w:rsidR="006511C6" w:rsidRDefault="006511C6" w:rsidP="00E137B3">
            <w:pPr>
              <w:spacing w:after="120" w:line="288" w:lineRule="auto"/>
              <w:jc w:val="both"/>
              <w:rPr>
                <w:rFonts w:ascii="Arial" w:hAnsi="Arial" w:cs="Arial"/>
                <w:sz w:val="20"/>
                <w:szCs w:val="20"/>
              </w:rPr>
            </w:pPr>
            <w:r>
              <w:rPr>
                <w:rFonts w:ascii="Arial" w:hAnsi="Arial" w:cs="Arial"/>
                <w:sz w:val="20"/>
                <w:szCs w:val="20"/>
              </w:rPr>
              <w:t xml:space="preserve">A Visiting Professor will hold a 2 hour session with the full time students, in tandem with the field trip, to support the module further. </w:t>
            </w:r>
          </w:p>
          <w:p w:rsidR="006511C6" w:rsidRPr="006311D6" w:rsidRDefault="006511C6" w:rsidP="00E137B3">
            <w:pPr>
              <w:spacing w:after="120" w:line="288" w:lineRule="auto"/>
              <w:jc w:val="both"/>
              <w:rPr>
                <w:rFonts w:ascii="Arial" w:hAnsi="Arial" w:cs="Arial"/>
                <w:sz w:val="20"/>
                <w:szCs w:val="20"/>
              </w:rPr>
            </w:pPr>
            <w:r>
              <w:rPr>
                <w:rFonts w:ascii="Arial" w:hAnsi="Arial" w:cs="Arial"/>
                <w:sz w:val="20"/>
                <w:szCs w:val="20"/>
              </w:rPr>
              <w:t xml:space="preserve">The presentation will also be posted on Moodle to support the part time students. </w:t>
            </w:r>
          </w:p>
        </w:tc>
        <w:tc>
          <w:tcPr>
            <w:tcW w:w="3382" w:type="dxa"/>
            <w:vMerge/>
          </w:tcPr>
          <w:p w:rsidR="006511C6" w:rsidRDefault="006511C6" w:rsidP="00E137B3">
            <w:pPr>
              <w:spacing w:after="120" w:line="288" w:lineRule="auto"/>
              <w:jc w:val="both"/>
              <w:rPr>
                <w:rFonts w:ascii="Arial" w:hAnsi="Arial" w:cs="Arial"/>
                <w:sz w:val="20"/>
                <w:szCs w:val="20"/>
              </w:rPr>
            </w:pPr>
          </w:p>
        </w:tc>
      </w:tr>
    </w:tbl>
    <w:p w:rsidR="006511C6" w:rsidRPr="005C0AB2" w:rsidRDefault="006511C6" w:rsidP="006511C6">
      <w:pPr>
        <w:jc w:val="both"/>
        <w:rPr>
          <w:rFonts w:ascii="Arial" w:hAnsi="Arial" w:cs="Arial"/>
          <w:sz w:val="16"/>
          <w:szCs w:val="16"/>
        </w:rPr>
      </w:pPr>
    </w:p>
    <w:p w:rsidR="006511C6" w:rsidRDefault="006511C6" w:rsidP="006511C6">
      <w:pPr>
        <w:jc w:val="both"/>
        <w:rPr>
          <w:rFonts w:ascii="Arial" w:hAnsi="Arial" w:cs="Arial"/>
        </w:rPr>
      </w:pPr>
    </w:p>
    <w:p w:rsidR="006511C6" w:rsidRPr="00B61F72" w:rsidRDefault="006511C6" w:rsidP="006511C6">
      <w:pPr>
        <w:pStyle w:val="Heading2"/>
        <w:jc w:val="both"/>
        <w:rPr>
          <w:rFonts w:ascii="Arial" w:hAnsi="Arial" w:cs="Arial"/>
        </w:rPr>
      </w:pPr>
      <w:r w:rsidRPr="00B61F72">
        <w:rPr>
          <w:rFonts w:ascii="Arial" w:hAnsi="Arial" w:cs="Arial"/>
        </w:rPr>
        <w:lastRenderedPageBreak/>
        <w:t>Section Two – Assessment (Reviewed Annually)</w:t>
      </w:r>
    </w:p>
    <w:p w:rsidR="006511C6" w:rsidRPr="00B61F72" w:rsidRDefault="006511C6" w:rsidP="006511C6">
      <w:pPr>
        <w:jc w:val="both"/>
        <w:rPr>
          <w:rFonts w:ascii="Arial" w:hAnsi="Arial" w:cs="Arial"/>
        </w:rPr>
      </w:pPr>
    </w:p>
    <w:tbl>
      <w:tblPr>
        <w:tblStyle w:val="TableGrid"/>
        <w:tblW w:w="5000" w:type="pct"/>
        <w:tblLook w:val="04A0" w:firstRow="1" w:lastRow="0" w:firstColumn="1" w:lastColumn="0" w:noHBand="0" w:noVBand="1"/>
      </w:tblPr>
      <w:tblGrid>
        <w:gridCol w:w="3014"/>
        <w:gridCol w:w="7180"/>
      </w:tblGrid>
      <w:tr w:rsidR="006511C6" w:rsidRPr="00B61F72" w:rsidTr="00E137B3">
        <w:tc>
          <w:tcPr>
            <w:tcW w:w="2518" w:type="dxa"/>
            <w:shd w:val="clear" w:color="auto" w:fill="FFF2CC" w:themeFill="accent4" w:themeFillTint="33"/>
          </w:tcPr>
          <w:p w:rsidR="006511C6" w:rsidRPr="00B61F72" w:rsidRDefault="006511C6" w:rsidP="00E137B3">
            <w:pPr>
              <w:jc w:val="both"/>
              <w:rPr>
                <w:rFonts w:ascii="Arial" w:hAnsi="Arial" w:cs="Arial"/>
                <w:b/>
              </w:rPr>
            </w:pPr>
            <w:r w:rsidRPr="00B61F72">
              <w:rPr>
                <w:rFonts w:ascii="Arial" w:hAnsi="Arial" w:cs="Arial"/>
                <w:b/>
              </w:rPr>
              <w:t xml:space="preserve">Assessment method </w:t>
            </w:r>
          </w:p>
          <w:p w:rsidR="006511C6" w:rsidRPr="00B61F72" w:rsidRDefault="006511C6" w:rsidP="00E137B3">
            <w:pPr>
              <w:jc w:val="both"/>
              <w:rPr>
                <w:rFonts w:ascii="Arial" w:hAnsi="Arial" w:cs="Arial"/>
                <w:sz w:val="20"/>
                <w:szCs w:val="20"/>
              </w:rPr>
            </w:pPr>
          </w:p>
        </w:tc>
        <w:tc>
          <w:tcPr>
            <w:tcW w:w="5998" w:type="dxa"/>
            <w:shd w:val="clear" w:color="auto" w:fill="FFF2CC" w:themeFill="accent4" w:themeFillTint="33"/>
          </w:tcPr>
          <w:p w:rsidR="006511C6" w:rsidRPr="00B61F72" w:rsidRDefault="006511C6" w:rsidP="00E137B3">
            <w:pPr>
              <w:jc w:val="both"/>
              <w:rPr>
                <w:rFonts w:ascii="Arial" w:hAnsi="Arial" w:cs="Arial"/>
              </w:rPr>
            </w:pPr>
            <w:r>
              <w:rPr>
                <w:rFonts w:ascii="Arial" w:hAnsi="Arial" w:cs="Arial"/>
              </w:rPr>
              <w:t xml:space="preserve">This module will be fully assessed by a patch based assignment (i.e. an assignment with 3 linked elements) which will be the performance of an internal audit engagement for a specific case study organisation and risk area. </w:t>
            </w:r>
          </w:p>
        </w:tc>
      </w:tr>
      <w:tr w:rsidR="006511C6" w:rsidRPr="00B61F72" w:rsidTr="00E137B3">
        <w:tc>
          <w:tcPr>
            <w:tcW w:w="2518" w:type="dxa"/>
          </w:tcPr>
          <w:p w:rsidR="006511C6" w:rsidRPr="00B61F72" w:rsidRDefault="006511C6" w:rsidP="00E137B3">
            <w:pPr>
              <w:jc w:val="both"/>
              <w:rPr>
                <w:rFonts w:ascii="Arial" w:hAnsi="Arial" w:cs="Arial"/>
                <w:b/>
              </w:rPr>
            </w:pPr>
            <w:r w:rsidRPr="00B61F72">
              <w:rPr>
                <w:rFonts w:ascii="Arial" w:hAnsi="Arial" w:cs="Arial"/>
                <w:b/>
              </w:rPr>
              <w:t xml:space="preserve">Rationale for method </w:t>
            </w:r>
          </w:p>
          <w:p w:rsidR="006511C6" w:rsidRPr="00B61F72" w:rsidRDefault="006511C6" w:rsidP="00E137B3">
            <w:pPr>
              <w:jc w:val="both"/>
              <w:rPr>
                <w:rFonts w:ascii="Arial" w:hAnsi="Arial" w:cs="Arial"/>
                <w:sz w:val="20"/>
                <w:szCs w:val="20"/>
              </w:rPr>
            </w:pPr>
            <w:r w:rsidRPr="00B61F72">
              <w:rPr>
                <w:rFonts w:ascii="Arial" w:hAnsi="Arial" w:cs="Arial"/>
                <w:sz w:val="20"/>
                <w:szCs w:val="20"/>
              </w:rPr>
              <w:t>Explanation of why this assessment method has been chosen and how it supports achievement of the learning outcomes and alignment with the programme LT&amp;A strategy</w:t>
            </w:r>
          </w:p>
        </w:tc>
        <w:tc>
          <w:tcPr>
            <w:tcW w:w="5998" w:type="dxa"/>
          </w:tcPr>
          <w:p w:rsidR="006511C6" w:rsidRDefault="006511C6" w:rsidP="00E137B3">
            <w:pPr>
              <w:jc w:val="both"/>
              <w:rPr>
                <w:rFonts w:ascii="Arial" w:hAnsi="Arial" w:cs="Arial"/>
              </w:rPr>
            </w:pPr>
            <w:r>
              <w:rPr>
                <w:rFonts w:ascii="Arial" w:hAnsi="Arial" w:cs="Arial"/>
              </w:rPr>
              <w:t xml:space="preserve">This strategy has been selected as it aligns to the day to day activities of an internal auditor – the focus of this module. It will also allow students to show that they can apply the theory and the professional standards to a real situation. Different communication methods have also been selected for the assessment as communication is a key skill for internal auditors in their day to day work. This ensures that the assessment supports the student’s personal development and therefore their career aspirations. </w:t>
            </w:r>
          </w:p>
          <w:p w:rsidR="006511C6" w:rsidRDefault="006511C6" w:rsidP="00E137B3">
            <w:pPr>
              <w:jc w:val="both"/>
              <w:rPr>
                <w:rFonts w:ascii="Arial" w:hAnsi="Arial" w:cs="Arial"/>
              </w:rPr>
            </w:pPr>
          </w:p>
          <w:p w:rsidR="006511C6" w:rsidRDefault="006511C6" w:rsidP="00E137B3">
            <w:pPr>
              <w:jc w:val="both"/>
              <w:rPr>
                <w:rFonts w:ascii="Arial" w:hAnsi="Arial" w:cs="Arial"/>
              </w:rPr>
            </w:pPr>
            <w:r>
              <w:rPr>
                <w:rFonts w:ascii="Arial" w:hAnsi="Arial" w:cs="Arial"/>
              </w:rPr>
              <w:t xml:space="preserve">The assessment also allows the student to select an activity from a matrix for each patch. This will enable students to play to their strengths at the outset and enable them to develop other skills alongside their study before attempting others they may not be as confident in. </w:t>
            </w:r>
          </w:p>
          <w:p w:rsidR="006511C6" w:rsidRPr="00B61F72" w:rsidRDefault="006511C6" w:rsidP="00E137B3">
            <w:pPr>
              <w:jc w:val="both"/>
              <w:rPr>
                <w:rFonts w:ascii="Arial" w:hAnsi="Arial" w:cs="Arial"/>
              </w:rPr>
            </w:pPr>
          </w:p>
        </w:tc>
      </w:tr>
      <w:tr w:rsidR="006511C6" w:rsidRPr="00476298" w:rsidTr="00E137B3">
        <w:tc>
          <w:tcPr>
            <w:tcW w:w="2518" w:type="dxa"/>
          </w:tcPr>
          <w:p w:rsidR="006511C6" w:rsidRPr="00476298" w:rsidRDefault="006511C6" w:rsidP="00E137B3">
            <w:pPr>
              <w:jc w:val="both"/>
              <w:rPr>
                <w:rFonts w:ascii="Arial" w:hAnsi="Arial" w:cs="Arial"/>
                <w:b/>
              </w:rPr>
            </w:pPr>
            <w:r w:rsidRPr="00476298">
              <w:rPr>
                <w:rFonts w:ascii="Arial" w:hAnsi="Arial" w:cs="Arial"/>
                <w:b/>
              </w:rPr>
              <w:t xml:space="preserve">Assessment outline </w:t>
            </w:r>
          </w:p>
          <w:p w:rsidR="006511C6" w:rsidRPr="00476298" w:rsidRDefault="006511C6" w:rsidP="00E137B3">
            <w:pPr>
              <w:jc w:val="both"/>
              <w:rPr>
                <w:rFonts w:ascii="Arial" w:hAnsi="Arial" w:cs="Arial"/>
                <w:sz w:val="20"/>
                <w:szCs w:val="20"/>
              </w:rPr>
            </w:pPr>
            <w:r w:rsidRPr="00476298">
              <w:rPr>
                <w:rFonts w:ascii="Arial" w:hAnsi="Arial" w:cs="Arial"/>
                <w:sz w:val="20"/>
                <w:szCs w:val="20"/>
              </w:rPr>
              <w:t>Guidance on what the assessment should include, level of criticality, articulation, expectations of referencing, the impact of formative activity, etc.</w:t>
            </w:r>
          </w:p>
        </w:tc>
        <w:tc>
          <w:tcPr>
            <w:tcW w:w="5998" w:type="dxa"/>
          </w:tcPr>
          <w:p w:rsidR="006511C6" w:rsidRPr="00476298" w:rsidRDefault="006511C6" w:rsidP="00E137B3">
            <w:pPr>
              <w:jc w:val="both"/>
              <w:rPr>
                <w:rFonts w:ascii="Arial" w:hAnsi="Arial" w:cs="Arial"/>
                <w:b/>
              </w:rPr>
            </w:pPr>
            <w:r w:rsidRPr="00476298">
              <w:rPr>
                <w:rFonts w:ascii="Arial" w:hAnsi="Arial" w:cs="Arial"/>
                <w:b/>
              </w:rPr>
              <w:t>The Assessment</w:t>
            </w:r>
          </w:p>
          <w:p w:rsidR="006511C6" w:rsidRPr="00476298" w:rsidRDefault="006511C6" w:rsidP="00E137B3">
            <w:pPr>
              <w:jc w:val="both"/>
              <w:rPr>
                <w:rFonts w:ascii="Arial" w:hAnsi="Arial" w:cs="Arial"/>
              </w:rPr>
            </w:pPr>
            <w:r w:rsidRPr="00476298">
              <w:rPr>
                <w:rFonts w:ascii="Arial" w:hAnsi="Arial" w:cs="Arial"/>
              </w:rPr>
              <w:t xml:space="preserve">Each patch will focus on the achievement of a key milestone </w:t>
            </w:r>
            <w:r>
              <w:rPr>
                <w:rFonts w:ascii="Arial" w:hAnsi="Arial" w:cs="Arial"/>
              </w:rPr>
              <w:t>in the performance of an audit:</w:t>
            </w:r>
            <w:r w:rsidRPr="00476298">
              <w:rPr>
                <w:rFonts w:ascii="Arial" w:hAnsi="Arial" w:cs="Arial"/>
              </w:rPr>
              <w:t xml:space="preserve"> planning, fieldwork and reporting</w:t>
            </w:r>
            <w:r>
              <w:rPr>
                <w:rFonts w:ascii="Arial" w:hAnsi="Arial" w:cs="Arial"/>
              </w:rPr>
              <w:t xml:space="preserve">. In </w:t>
            </w:r>
            <w:r w:rsidRPr="00476298">
              <w:rPr>
                <w:rFonts w:ascii="Arial" w:hAnsi="Arial" w:cs="Arial"/>
              </w:rPr>
              <w:t xml:space="preserve">each </w:t>
            </w:r>
            <w:r>
              <w:rPr>
                <w:rFonts w:ascii="Arial" w:hAnsi="Arial" w:cs="Arial"/>
              </w:rPr>
              <w:t>patch</w:t>
            </w:r>
            <w:r w:rsidRPr="00476298">
              <w:rPr>
                <w:rFonts w:ascii="Arial" w:hAnsi="Arial" w:cs="Arial"/>
              </w:rPr>
              <w:t xml:space="preserve"> a different learning outcome will be </w:t>
            </w:r>
            <w:r>
              <w:rPr>
                <w:rFonts w:ascii="Arial" w:hAnsi="Arial" w:cs="Arial"/>
              </w:rPr>
              <w:t xml:space="preserve">assessed and </w:t>
            </w:r>
            <w:r w:rsidRPr="00476298">
              <w:rPr>
                <w:rFonts w:ascii="Arial" w:hAnsi="Arial" w:cs="Arial"/>
              </w:rPr>
              <w:t>students will be expected to use Harvard referencing.</w:t>
            </w:r>
          </w:p>
          <w:p w:rsidR="006511C6" w:rsidRPr="00476298" w:rsidRDefault="006511C6" w:rsidP="00E137B3">
            <w:pPr>
              <w:jc w:val="both"/>
              <w:rPr>
                <w:rFonts w:ascii="Arial" w:hAnsi="Arial" w:cs="Arial"/>
              </w:rPr>
            </w:pPr>
          </w:p>
          <w:p w:rsidR="006511C6" w:rsidRPr="00476298" w:rsidRDefault="006511C6" w:rsidP="00E137B3">
            <w:pPr>
              <w:spacing w:before="120" w:after="120"/>
              <w:jc w:val="both"/>
              <w:rPr>
                <w:rFonts w:ascii="Arial" w:hAnsi="Arial" w:cs="Arial"/>
                <w:b/>
              </w:rPr>
            </w:pPr>
            <w:r w:rsidRPr="00476298">
              <w:rPr>
                <w:rFonts w:ascii="Arial" w:hAnsi="Arial" w:cs="Arial"/>
                <w:b/>
              </w:rPr>
              <w:t>Formative Assessment</w:t>
            </w:r>
          </w:p>
          <w:p w:rsidR="006511C6" w:rsidRPr="00476298" w:rsidRDefault="006511C6" w:rsidP="00E137B3">
            <w:pPr>
              <w:spacing w:after="200"/>
              <w:jc w:val="both"/>
              <w:rPr>
                <w:rFonts w:ascii="Arial" w:eastAsia="Calibri" w:hAnsi="Arial" w:cs="Arial"/>
                <w:noProof/>
              </w:rPr>
            </w:pPr>
            <w:r w:rsidRPr="00476298">
              <w:rPr>
                <w:rFonts w:ascii="Arial" w:eastAsia="Calibri" w:hAnsi="Arial" w:cs="Arial"/>
                <w:noProof/>
              </w:rPr>
              <w:t>Face-to-face workshops are run using real and fictitious case studies. The activities are designed to support each patch of the assignment and enable students to confirm their understanding and application of the learning outcomes for the module. Distance learning students can also perform the same activities remotely and ask for feedback on these from the module leader.</w:t>
            </w:r>
          </w:p>
          <w:p w:rsidR="006511C6" w:rsidRPr="00476298" w:rsidRDefault="006511C6" w:rsidP="00E137B3">
            <w:pPr>
              <w:spacing w:after="200"/>
              <w:jc w:val="both"/>
              <w:rPr>
                <w:rFonts w:ascii="Arial" w:eastAsia="Calibri" w:hAnsi="Arial" w:cs="Arial"/>
                <w:noProof/>
              </w:rPr>
            </w:pPr>
            <w:r w:rsidRPr="00476298">
              <w:rPr>
                <w:rFonts w:ascii="Arial" w:eastAsia="Calibri" w:hAnsi="Arial" w:cs="Arial"/>
                <w:noProof/>
              </w:rPr>
              <w:t>Students will receive formative assessment through the discussion forums allocated to the module which all students and the module leader will be paticipating. Students can also request advice and support direct from the module leader at any point during the study period to clarify their understanding.</w:t>
            </w:r>
          </w:p>
          <w:p w:rsidR="006511C6" w:rsidRPr="00476298" w:rsidRDefault="006511C6" w:rsidP="00E137B3">
            <w:pPr>
              <w:jc w:val="both"/>
              <w:rPr>
                <w:rFonts w:ascii="Arial" w:hAnsi="Arial" w:cs="Arial"/>
                <w:b/>
              </w:rPr>
            </w:pPr>
            <w:r w:rsidRPr="00476298">
              <w:rPr>
                <w:rFonts w:ascii="Arial" w:eastAsia="Calibri" w:hAnsi="Arial" w:cs="Arial"/>
                <w:noProof/>
              </w:rPr>
              <w:t>The study material will include activities for the student to complete. This may include Moodle quizzes where scores are given.</w:t>
            </w:r>
          </w:p>
        </w:tc>
      </w:tr>
      <w:tr w:rsidR="006511C6" w:rsidRPr="00B61F72" w:rsidTr="00E137B3">
        <w:tc>
          <w:tcPr>
            <w:tcW w:w="2518" w:type="dxa"/>
            <w:shd w:val="clear" w:color="auto" w:fill="FFF2CC" w:themeFill="accent4" w:themeFillTint="33"/>
          </w:tcPr>
          <w:p w:rsidR="006511C6" w:rsidRPr="00B61F72" w:rsidRDefault="006511C6" w:rsidP="00E137B3">
            <w:pPr>
              <w:jc w:val="both"/>
              <w:rPr>
                <w:rFonts w:ascii="Arial" w:hAnsi="Arial" w:cs="Arial"/>
                <w:b/>
              </w:rPr>
            </w:pPr>
            <w:r w:rsidRPr="00B61F72">
              <w:rPr>
                <w:rFonts w:ascii="Arial" w:hAnsi="Arial" w:cs="Arial"/>
                <w:b/>
              </w:rPr>
              <w:t xml:space="preserve">Assessment Scope </w:t>
            </w:r>
          </w:p>
          <w:p w:rsidR="006511C6" w:rsidRPr="00B61F72" w:rsidRDefault="006511C6" w:rsidP="00E137B3">
            <w:pPr>
              <w:jc w:val="both"/>
              <w:rPr>
                <w:rFonts w:ascii="Arial" w:hAnsi="Arial" w:cs="Arial"/>
                <w:sz w:val="20"/>
                <w:szCs w:val="20"/>
              </w:rPr>
            </w:pPr>
            <w:r w:rsidRPr="00B61F72">
              <w:rPr>
                <w:rFonts w:ascii="Arial" w:hAnsi="Arial" w:cs="Arial"/>
                <w:sz w:val="20"/>
                <w:szCs w:val="20"/>
              </w:rPr>
              <w:t>Explanation of the scope and range of the assessment.</w:t>
            </w:r>
          </w:p>
        </w:tc>
        <w:tc>
          <w:tcPr>
            <w:tcW w:w="5998" w:type="dxa"/>
            <w:shd w:val="clear" w:color="auto" w:fill="FFF2CC" w:themeFill="accent4" w:themeFillTint="33"/>
          </w:tcPr>
          <w:p w:rsidR="006511C6" w:rsidRPr="00B61F72" w:rsidRDefault="006511C6" w:rsidP="00E137B3">
            <w:pPr>
              <w:jc w:val="both"/>
              <w:rPr>
                <w:rFonts w:ascii="Arial" w:hAnsi="Arial" w:cs="Arial"/>
              </w:rPr>
            </w:pPr>
            <w:r w:rsidRPr="00EB76C3">
              <w:rPr>
                <w:rFonts w:ascii="Arial" w:hAnsi="Arial" w:cs="Arial"/>
                <w:szCs w:val="18"/>
              </w:rPr>
              <w:t>1,000 and 1,500 words for 2 written patches and a 10 minute role play.</w:t>
            </w:r>
          </w:p>
        </w:tc>
      </w:tr>
      <w:tr w:rsidR="006511C6" w:rsidRPr="00476298" w:rsidTr="00E137B3">
        <w:tc>
          <w:tcPr>
            <w:tcW w:w="2518" w:type="dxa"/>
          </w:tcPr>
          <w:p w:rsidR="006511C6" w:rsidRPr="00476298" w:rsidRDefault="006511C6" w:rsidP="00E137B3">
            <w:pPr>
              <w:jc w:val="both"/>
              <w:rPr>
                <w:rFonts w:ascii="Arial" w:hAnsi="Arial" w:cs="Arial"/>
                <w:b/>
              </w:rPr>
            </w:pPr>
            <w:r w:rsidRPr="00476298">
              <w:rPr>
                <w:rFonts w:ascii="Arial" w:hAnsi="Arial" w:cs="Arial"/>
                <w:b/>
              </w:rPr>
              <w:t>Feedback Scope</w:t>
            </w:r>
          </w:p>
          <w:p w:rsidR="006511C6" w:rsidRPr="00476298" w:rsidRDefault="006511C6" w:rsidP="00E137B3">
            <w:pPr>
              <w:jc w:val="both"/>
              <w:rPr>
                <w:rFonts w:ascii="Arial" w:hAnsi="Arial" w:cs="Arial"/>
                <w:sz w:val="20"/>
                <w:szCs w:val="20"/>
              </w:rPr>
            </w:pPr>
            <w:r w:rsidRPr="00476298">
              <w:rPr>
                <w:rFonts w:ascii="Arial" w:hAnsi="Arial" w:cs="Arial"/>
                <w:sz w:val="20"/>
                <w:szCs w:val="20"/>
              </w:rPr>
              <w:t xml:space="preserve">Expectations of feedback in terms of timing, format, feedforward, etc. </w:t>
            </w:r>
          </w:p>
        </w:tc>
        <w:tc>
          <w:tcPr>
            <w:tcW w:w="5998" w:type="dxa"/>
          </w:tcPr>
          <w:p w:rsidR="006511C6" w:rsidRPr="00476298" w:rsidRDefault="006511C6" w:rsidP="00E137B3">
            <w:pPr>
              <w:spacing w:after="200"/>
              <w:jc w:val="both"/>
              <w:rPr>
                <w:rFonts w:ascii="Arial" w:eastAsia="Calibri" w:hAnsi="Arial" w:cs="Arial"/>
                <w:noProof/>
              </w:rPr>
            </w:pPr>
            <w:r w:rsidRPr="00476298">
              <w:rPr>
                <w:rFonts w:ascii="Arial" w:eastAsia="Calibri" w:hAnsi="Arial" w:cs="Arial"/>
                <w:noProof/>
              </w:rPr>
              <w:t>Each patch will be marked and a draft mark and feedback will be provided before the next patch is due to be submitted. This will allow students t</w:t>
            </w:r>
            <w:r>
              <w:rPr>
                <w:rFonts w:ascii="Arial" w:eastAsia="Calibri" w:hAnsi="Arial" w:cs="Arial"/>
                <w:noProof/>
              </w:rPr>
              <w:t>o</w:t>
            </w:r>
            <w:r w:rsidRPr="00476298">
              <w:rPr>
                <w:rFonts w:ascii="Arial" w:eastAsia="Calibri" w:hAnsi="Arial" w:cs="Arial"/>
                <w:noProof/>
              </w:rPr>
              <w:t xml:space="preserve"> build on their previous performance. </w:t>
            </w:r>
          </w:p>
          <w:p w:rsidR="006511C6" w:rsidRPr="00476298" w:rsidRDefault="006511C6" w:rsidP="00E137B3">
            <w:pPr>
              <w:spacing w:after="200"/>
              <w:jc w:val="both"/>
              <w:rPr>
                <w:rFonts w:ascii="Arial" w:eastAsia="Calibri" w:hAnsi="Arial" w:cs="Arial"/>
                <w:noProof/>
              </w:rPr>
            </w:pPr>
            <w:r w:rsidRPr="00476298">
              <w:rPr>
                <w:rFonts w:ascii="Arial" w:eastAsia="Calibri" w:hAnsi="Arial" w:cs="Arial"/>
                <w:noProof/>
              </w:rPr>
              <w:lastRenderedPageBreak/>
              <w:t>The assignment overall will be marked within the 20 working day target set by the University. At this point a</w:t>
            </w:r>
            <w:r>
              <w:rPr>
                <w:rFonts w:ascii="Arial" w:eastAsia="Calibri" w:hAnsi="Arial" w:cs="Arial"/>
                <w:noProof/>
              </w:rPr>
              <w:t xml:space="preserve"> full</w:t>
            </w:r>
            <w:r w:rsidRPr="00476298">
              <w:rPr>
                <w:rFonts w:ascii="Arial" w:eastAsia="Calibri" w:hAnsi="Arial" w:cs="Arial"/>
                <w:noProof/>
              </w:rPr>
              <w:t xml:space="preserve"> draft mark and detailed feedback will be provided to the student </w:t>
            </w:r>
            <w:r>
              <w:rPr>
                <w:rFonts w:ascii="Arial" w:eastAsia="Calibri" w:hAnsi="Arial" w:cs="Arial"/>
                <w:noProof/>
              </w:rPr>
              <w:t>via Moodle.</w:t>
            </w:r>
          </w:p>
          <w:p w:rsidR="006511C6" w:rsidRPr="00476298" w:rsidRDefault="006511C6" w:rsidP="00E137B3">
            <w:pPr>
              <w:jc w:val="both"/>
              <w:rPr>
                <w:rFonts w:ascii="Arial" w:hAnsi="Arial" w:cs="Arial"/>
              </w:rPr>
            </w:pPr>
            <w:r w:rsidRPr="00476298">
              <w:rPr>
                <w:rFonts w:ascii="Arial" w:eastAsia="Calibri" w:hAnsi="Arial" w:cs="Arial"/>
                <w:noProof/>
              </w:rPr>
              <w:t>The mark will become final once approved at the next exam board.</w:t>
            </w:r>
          </w:p>
        </w:tc>
      </w:tr>
      <w:tr w:rsidR="006511C6" w:rsidRPr="00B61F72" w:rsidTr="00E137B3">
        <w:tc>
          <w:tcPr>
            <w:tcW w:w="2518" w:type="dxa"/>
          </w:tcPr>
          <w:p w:rsidR="006511C6" w:rsidRPr="00B61F72" w:rsidRDefault="006511C6" w:rsidP="00E137B3">
            <w:pPr>
              <w:jc w:val="both"/>
              <w:rPr>
                <w:rFonts w:ascii="Arial" w:hAnsi="Arial" w:cs="Arial"/>
                <w:b/>
              </w:rPr>
            </w:pPr>
            <w:r w:rsidRPr="00B61F72">
              <w:rPr>
                <w:rFonts w:ascii="Arial" w:hAnsi="Arial" w:cs="Arial"/>
                <w:b/>
              </w:rPr>
              <w:lastRenderedPageBreak/>
              <w:t xml:space="preserve">Plagiarism </w:t>
            </w:r>
          </w:p>
          <w:p w:rsidR="006511C6" w:rsidRPr="00B61F72" w:rsidRDefault="006511C6" w:rsidP="00E137B3">
            <w:pPr>
              <w:jc w:val="both"/>
              <w:rPr>
                <w:rFonts w:ascii="Arial" w:hAnsi="Arial" w:cs="Arial"/>
                <w:sz w:val="20"/>
                <w:szCs w:val="20"/>
              </w:rPr>
            </w:pPr>
          </w:p>
        </w:tc>
        <w:tc>
          <w:tcPr>
            <w:tcW w:w="5998" w:type="dxa"/>
          </w:tcPr>
          <w:p w:rsidR="006511C6" w:rsidRPr="00933C5E" w:rsidRDefault="006511C6" w:rsidP="00E137B3">
            <w:pPr>
              <w:jc w:val="both"/>
              <w:rPr>
                <w:rFonts w:ascii="Arial" w:hAnsi="Arial" w:cs="Arial"/>
                <w:szCs w:val="20"/>
              </w:rPr>
            </w:pPr>
            <w:r w:rsidRPr="00933C5E">
              <w:rPr>
                <w:rFonts w:ascii="Arial" w:hAnsi="Arial" w:cs="Arial"/>
                <w:szCs w:val="20"/>
              </w:rPr>
              <w:t xml:space="preserve">You are reminded of the University’s Disciplinary Procedures that refer to plagiarism. A copy of the Disciplinary Procedure is available from </w:t>
            </w:r>
            <w:hyperlink r:id="rId45" w:history="1">
              <w:r w:rsidRPr="00933C5E">
                <w:rPr>
                  <w:rStyle w:val="Hyperlink"/>
                  <w:rFonts w:ascii="Arial" w:hAnsi="Arial" w:cs="Arial"/>
                  <w:szCs w:val="20"/>
                </w:rPr>
                <w:t>iCity</w:t>
              </w:r>
            </w:hyperlink>
            <w:r w:rsidRPr="00933C5E">
              <w:rPr>
                <w:rFonts w:ascii="Arial" w:hAnsi="Arial" w:cs="Arial"/>
                <w:szCs w:val="20"/>
              </w:rPr>
              <w:t>.</w:t>
            </w:r>
          </w:p>
          <w:p w:rsidR="006511C6" w:rsidRPr="00933C5E" w:rsidRDefault="006511C6" w:rsidP="00E137B3">
            <w:pPr>
              <w:jc w:val="both"/>
              <w:rPr>
                <w:rFonts w:ascii="Arial" w:hAnsi="Arial" w:cs="Arial"/>
                <w:szCs w:val="20"/>
              </w:rPr>
            </w:pPr>
            <w:r w:rsidRPr="00933C5E">
              <w:rPr>
                <w:rFonts w:ascii="Arial" w:hAnsi="Arial" w:cs="Arial"/>
                <w:szCs w:val="20"/>
              </w:rPr>
              <w:t xml:space="preserve">Except where the assessment of an assignment is group based, the final piece of work that is submitted must be your own work. Close similarity between assignments is likely to lead to an investigation for cheating. </w:t>
            </w:r>
          </w:p>
          <w:p w:rsidR="006511C6" w:rsidRPr="00933C5E" w:rsidRDefault="006511C6" w:rsidP="00E137B3">
            <w:pPr>
              <w:jc w:val="both"/>
              <w:rPr>
                <w:rFonts w:ascii="Arial" w:hAnsi="Arial" w:cs="Arial"/>
                <w:szCs w:val="20"/>
              </w:rPr>
            </w:pPr>
            <w:r w:rsidRPr="00933C5E">
              <w:rPr>
                <w:rFonts w:ascii="Arial" w:hAnsi="Arial" w:cs="Arial"/>
                <w:szCs w:val="20"/>
              </w:rPr>
              <w:t xml:space="preserve">You must also ensure that you acknowledge all sources you have used. </w:t>
            </w:r>
          </w:p>
          <w:p w:rsidR="006511C6" w:rsidRPr="00933C5E" w:rsidRDefault="006511C6" w:rsidP="00E137B3">
            <w:pPr>
              <w:jc w:val="both"/>
              <w:rPr>
                <w:rFonts w:ascii="Arial" w:hAnsi="Arial" w:cs="Arial"/>
                <w:szCs w:val="20"/>
              </w:rPr>
            </w:pPr>
            <w:r w:rsidRPr="00933C5E">
              <w:rPr>
                <w:rFonts w:ascii="Arial" w:hAnsi="Arial" w:cs="Arial"/>
                <w:szCs w:val="20"/>
              </w:rPr>
              <w:t xml:space="preserve">Submissions that are considered to be the result of collusion or plagiarism will be dealt with under the University’s Disciplinary Procedures, and the penalty may involve the loss of academic credits. </w:t>
            </w:r>
          </w:p>
          <w:p w:rsidR="006511C6" w:rsidRPr="00B61F72" w:rsidRDefault="006511C6" w:rsidP="00E137B3">
            <w:pPr>
              <w:jc w:val="both"/>
              <w:rPr>
                <w:rFonts w:ascii="Arial" w:hAnsi="Arial" w:cs="Arial"/>
              </w:rPr>
            </w:pPr>
            <w:r w:rsidRPr="00933C5E">
              <w:rPr>
                <w:rFonts w:ascii="Arial" w:hAnsi="Arial" w:cs="Arial"/>
                <w:szCs w:val="20"/>
              </w:rPr>
              <w:t>If you have any doubts about the extent to which you are allowed to collaborate with your colleagues, or the conventions for acknowledging the sources you have used, you should first of all consult module documentation and, if still unclear, your tutor.</w:t>
            </w:r>
          </w:p>
        </w:tc>
      </w:tr>
    </w:tbl>
    <w:p w:rsidR="006511C6" w:rsidRPr="00B61F72" w:rsidRDefault="006511C6" w:rsidP="006511C6">
      <w:pPr>
        <w:spacing w:after="120" w:line="288"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3398"/>
        <w:gridCol w:w="3398"/>
        <w:gridCol w:w="3398"/>
      </w:tblGrid>
      <w:tr w:rsidR="006511C6" w:rsidRPr="00B61F72" w:rsidTr="00E137B3">
        <w:tc>
          <w:tcPr>
            <w:tcW w:w="3398" w:type="dxa"/>
          </w:tcPr>
          <w:p w:rsidR="006511C6" w:rsidRPr="00B61F72" w:rsidRDefault="006511C6" w:rsidP="00E137B3">
            <w:pPr>
              <w:jc w:val="both"/>
              <w:rPr>
                <w:rFonts w:ascii="Arial" w:hAnsi="Arial" w:cs="Arial"/>
                <w:b/>
              </w:rPr>
            </w:pPr>
            <w:r w:rsidRPr="00B61F72">
              <w:rPr>
                <w:rFonts w:ascii="Arial" w:hAnsi="Arial" w:cs="Arial"/>
                <w:b/>
              </w:rPr>
              <w:t>Assessment submission deadline(s)</w:t>
            </w:r>
          </w:p>
        </w:tc>
        <w:tc>
          <w:tcPr>
            <w:tcW w:w="3398" w:type="dxa"/>
          </w:tcPr>
          <w:p w:rsidR="006511C6" w:rsidRPr="00B61F72" w:rsidRDefault="006511C6" w:rsidP="00E137B3">
            <w:pPr>
              <w:jc w:val="both"/>
              <w:rPr>
                <w:rFonts w:ascii="Arial" w:hAnsi="Arial" w:cs="Arial"/>
                <w:b/>
              </w:rPr>
            </w:pPr>
            <w:r w:rsidRPr="00B61F72">
              <w:rPr>
                <w:rFonts w:ascii="Arial" w:hAnsi="Arial" w:cs="Arial"/>
                <w:b/>
              </w:rPr>
              <w:t>Submission method</w:t>
            </w:r>
          </w:p>
          <w:p w:rsidR="006511C6" w:rsidRPr="00B61F72" w:rsidRDefault="006511C6" w:rsidP="00E137B3">
            <w:pPr>
              <w:jc w:val="both"/>
              <w:rPr>
                <w:rFonts w:ascii="Arial" w:hAnsi="Arial" w:cs="Arial"/>
                <w:sz w:val="20"/>
                <w:szCs w:val="20"/>
              </w:rPr>
            </w:pPr>
            <w:r w:rsidRPr="00B61F72">
              <w:rPr>
                <w:rFonts w:ascii="Arial" w:hAnsi="Arial" w:cs="Arial"/>
                <w:b/>
                <w:sz w:val="20"/>
                <w:szCs w:val="20"/>
              </w:rPr>
              <w:t>(e.g. electronic/Moodle/other)</w:t>
            </w:r>
            <w:r w:rsidRPr="00B61F72">
              <w:rPr>
                <w:rFonts w:ascii="Arial" w:hAnsi="Arial" w:cs="Arial"/>
                <w:sz w:val="20"/>
                <w:szCs w:val="20"/>
              </w:rPr>
              <w:t xml:space="preserve"> </w:t>
            </w:r>
          </w:p>
        </w:tc>
        <w:tc>
          <w:tcPr>
            <w:tcW w:w="3398" w:type="dxa"/>
          </w:tcPr>
          <w:p w:rsidR="006511C6" w:rsidRPr="00B61F72" w:rsidRDefault="006511C6" w:rsidP="00E137B3">
            <w:pPr>
              <w:jc w:val="both"/>
              <w:rPr>
                <w:rFonts w:ascii="Arial" w:hAnsi="Arial" w:cs="Arial"/>
                <w:b/>
              </w:rPr>
            </w:pPr>
            <w:r w:rsidRPr="00B61F72">
              <w:rPr>
                <w:rFonts w:ascii="Arial" w:hAnsi="Arial" w:cs="Arial"/>
                <w:b/>
              </w:rPr>
              <w:t xml:space="preserve">Return of work </w:t>
            </w:r>
          </w:p>
          <w:p w:rsidR="006511C6" w:rsidRPr="00B61F72" w:rsidRDefault="006511C6" w:rsidP="00E137B3">
            <w:pPr>
              <w:jc w:val="both"/>
              <w:rPr>
                <w:rFonts w:ascii="Arial" w:hAnsi="Arial" w:cs="Arial"/>
                <w:b/>
                <w:sz w:val="20"/>
                <w:szCs w:val="20"/>
              </w:rPr>
            </w:pPr>
            <w:r w:rsidRPr="00B61F72">
              <w:rPr>
                <w:rFonts w:ascii="Arial" w:hAnsi="Arial" w:cs="Arial"/>
                <w:b/>
                <w:sz w:val="20"/>
                <w:szCs w:val="20"/>
              </w:rPr>
              <w:t>(Date not 20 days)</w:t>
            </w:r>
          </w:p>
        </w:tc>
      </w:tr>
      <w:tr w:rsidR="006511C6" w:rsidRPr="00B61F72" w:rsidTr="00E137B3">
        <w:tc>
          <w:tcPr>
            <w:tcW w:w="3398" w:type="dxa"/>
          </w:tcPr>
          <w:p w:rsidR="006511C6" w:rsidRDefault="006511C6" w:rsidP="00E137B3">
            <w:pPr>
              <w:jc w:val="both"/>
              <w:rPr>
                <w:rFonts w:ascii="Arial" w:hAnsi="Arial" w:cs="Arial"/>
              </w:rPr>
            </w:pPr>
            <w:r>
              <w:rPr>
                <w:rFonts w:ascii="Arial" w:hAnsi="Arial" w:cs="Arial"/>
              </w:rPr>
              <w:t>Full Time: December 2017</w:t>
            </w:r>
          </w:p>
          <w:p w:rsidR="006511C6" w:rsidRDefault="006511C6" w:rsidP="00E137B3">
            <w:pPr>
              <w:jc w:val="both"/>
              <w:rPr>
                <w:rFonts w:ascii="Arial" w:hAnsi="Arial" w:cs="Arial"/>
              </w:rPr>
            </w:pPr>
            <w:r>
              <w:rPr>
                <w:rFonts w:ascii="Arial" w:hAnsi="Arial" w:cs="Arial"/>
              </w:rPr>
              <w:t>Part Time: March 2018</w:t>
            </w:r>
          </w:p>
          <w:p w:rsidR="006511C6" w:rsidRPr="00B61F72" w:rsidRDefault="006511C6" w:rsidP="00E137B3">
            <w:pPr>
              <w:jc w:val="both"/>
              <w:rPr>
                <w:rFonts w:ascii="Arial" w:hAnsi="Arial" w:cs="Arial"/>
              </w:rPr>
            </w:pPr>
          </w:p>
        </w:tc>
        <w:tc>
          <w:tcPr>
            <w:tcW w:w="3398" w:type="dxa"/>
          </w:tcPr>
          <w:p w:rsidR="006511C6" w:rsidRPr="00B61F72" w:rsidRDefault="006511C6" w:rsidP="00E137B3">
            <w:pPr>
              <w:jc w:val="both"/>
              <w:rPr>
                <w:rFonts w:ascii="Arial" w:hAnsi="Arial" w:cs="Arial"/>
              </w:rPr>
            </w:pPr>
            <w:r>
              <w:rPr>
                <w:rFonts w:ascii="Arial" w:hAnsi="Arial" w:cs="Arial"/>
              </w:rPr>
              <w:t>Moodle</w:t>
            </w:r>
          </w:p>
        </w:tc>
        <w:tc>
          <w:tcPr>
            <w:tcW w:w="3398" w:type="dxa"/>
          </w:tcPr>
          <w:p w:rsidR="006511C6" w:rsidRPr="00B61F72" w:rsidRDefault="006511C6" w:rsidP="00E137B3">
            <w:pPr>
              <w:jc w:val="both"/>
              <w:rPr>
                <w:rFonts w:ascii="Arial" w:hAnsi="Arial" w:cs="Arial"/>
              </w:rPr>
            </w:pPr>
            <w:r>
              <w:rPr>
                <w:rFonts w:ascii="Arial" w:hAnsi="Arial" w:cs="Arial"/>
              </w:rPr>
              <w:t xml:space="preserve">Within 20 day policy. </w:t>
            </w:r>
          </w:p>
        </w:tc>
      </w:tr>
      <w:tr w:rsidR="006511C6" w:rsidRPr="00B61F72" w:rsidTr="00E137B3">
        <w:tc>
          <w:tcPr>
            <w:tcW w:w="10194" w:type="dxa"/>
            <w:gridSpan w:val="3"/>
          </w:tcPr>
          <w:p w:rsidR="006511C6" w:rsidRPr="00B61F72" w:rsidRDefault="006511C6" w:rsidP="00E137B3">
            <w:pPr>
              <w:jc w:val="both"/>
              <w:rPr>
                <w:rFonts w:ascii="Arial" w:hAnsi="Arial" w:cs="Arial"/>
              </w:rPr>
            </w:pPr>
            <w:r w:rsidRPr="00B61F72">
              <w:rPr>
                <w:rFonts w:ascii="Arial" w:hAnsi="Arial" w:cs="Arial"/>
              </w:rPr>
              <w:t xml:space="preserve">Exceptional Circumstances </w:t>
            </w:r>
            <w:hyperlink r:id="rId46" w:history="1">
              <w:r w:rsidRPr="00B61F72">
                <w:rPr>
                  <w:rStyle w:val="Hyperlink"/>
                  <w:rFonts w:ascii="Arial" w:hAnsi="Arial" w:cs="Arial"/>
                </w:rPr>
                <w:t>explanation</w:t>
              </w:r>
            </w:hyperlink>
            <w:r w:rsidRPr="00B61F72">
              <w:rPr>
                <w:rFonts w:ascii="Arial" w:hAnsi="Arial" w:cs="Arial"/>
              </w:rPr>
              <w:t xml:space="preserve"> </w:t>
            </w:r>
          </w:p>
        </w:tc>
      </w:tr>
      <w:tr w:rsidR="006511C6" w:rsidRPr="00B61F72" w:rsidTr="00E137B3">
        <w:tc>
          <w:tcPr>
            <w:tcW w:w="3398" w:type="dxa"/>
          </w:tcPr>
          <w:p w:rsidR="006511C6" w:rsidRPr="00B61F72" w:rsidRDefault="006511C6" w:rsidP="00E137B3">
            <w:pPr>
              <w:jc w:val="both"/>
              <w:rPr>
                <w:rFonts w:ascii="Arial" w:hAnsi="Arial" w:cs="Arial"/>
                <w:b/>
              </w:rPr>
            </w:pPr>
            <w:r w:rsidRPr="00B61F72">
              <w:rPr>
                <w:rFonts w:ascii="Arial" w:hAnsi="Arial" w:cs="Arial"/>
                <w:b/>
              </w:rPr>
              <w:t xml:space="preserve">Assessment </w:t>
            </w:r>
            <w:r>
              <w:rPr>
                <w:rFonts w:ascii="Arial" w:hAnsi="Arial" w:cs="Arial"/>
                <w:b/>
              </w:rPr>
              <w:t xml:space="preserve">first </w:t>
            </w:r>
            <w:r w:rsidRPr="00B61F72">
              <w:rPr>
                <w:rFonts w:ascii="Arial" w:hAnsi="Arial" w:cs="Arial"/>
                <w:b/>
              </w:rPr>
              <w:t>resubmission deadline(s)</w:t>
            </w:r>
          </w:p>
        </w:tc>
        <w:tc>
          <w:tcPr>
            <w:tcW w:w="3398" w:type="dxa"/>
          </w:tcPr>
          <w:p w:rsidR="006511C6" w:rsidRPr="00B61F72" w:rsidRDefault="006511C6" w:rsidP="00E137B3">
            <w:pPr>
              <w:jc w:val="both"/>
              <w:rPr>
                <w:rFonts w:ascii="Arial" w:hAnsi="Arial" w:cs="Arial"/>
                <w:b/>
              </w:rPr>
            </w:pPr>
            <w:r w:rsidRPr="00B61F72">
              <w:rPr>
                <w:rFonts w:ascii="Arial" w:hAnsi="Arial" w:cs="Arial"/>
                <w:b/>
              </w:rPr>
              <w:t>Submission method</w:t>
            </w:r>
          </w:p>
          <w:p w:rsidR="006511C6" w:rsidRPr="00B61F72" w:rsidRDefault="006511C6" w:rsidP="00E137B3">
            <w:pPr>
              <w:jc w:val="both"/>
              <w:rPr>
                <w:rFonts w:ascii="Arial" w:hAnsi="Arial" w:cs="Arial"/>
                <w:b/>
                <w:sz w:val="20"/>
                <w:szCs w:val="20"/>
              </w:rPr>
            </w:pPr>
            <w:r w:rsidRPr="00B61F72">
              <w:rPr>
                <w:rFonts w:ascii="Arial" w:hAnsi="Arial" w:cs="Arial"/>
                <w:b/>
                <w:sz w:val="20"/>
                <w:szCs w:val="20"/>
              </w:rPr>
              <w:t>(e.g. electronic/Moodle/other)</w:t>
            </w:r>
          </w:p>
        </w:tc>
        <w:tc>
          <w:tcPr>
            <w:tcW w:w="3398" w:type="dxa"/>
          </w:tcPr>
          <w:p w:rsidR="006511C6" w:rsidRPr="00B61F72" w:rsidRDefault="006511C6" w:rsidP="00E137B3">
            <w:pPr>
              <w:jc w:val="both"/>
              <w:rPr>
                <w:rFonts w:ascii="Arial" w:hAnsi="Arial" w:cs="Arial"/>
                <w:b/>
              </w:rPr>
            </w:pPr>
            <w:r w:rsidRPr="00B61F72">
              <w:rPr>
                <w:rFonts w:ascii="Arial" w:hAnsi="Arial" w:cs="Arial"/>
                <w:b/>
              </w:rPr>
              <w:t>Return of work</w:t>
            </w:r>
          </w:p>
        </w:tc>
      </w:tr>
      <w:tr w:rsidR="006511C6" w:rsidRPr="00B61F72" w:rsidTr="00E137B3">
        <w:tc>
          <w:tcPr>
            <w:tcW w:w="3398" w:type="dxa"/>
          </w:tcPr>
          <w:p w:rsidR="006511C6" w:rsidRDefault="006511C6" w:rsidP="00E137B3">
            <w:pPr>
              <w:jc w:val="both"/>
              <w:rPr>
                <w:rFonts w:ascii="Arial" w:hAnsi="Arial" w:cs="Arial"/>
              </w:rPr>
            </w:pPr>
            <w:r>
              <w:rPr>
                <w:rFonts w:ascii="Arial" w:hAnsi="Arial" w:cs="Arial"/>
              </w:rPr>
              <w:t xml:space="preserve">Final patch due </w:t>
            </w:r>
          </w:p>
          <w:p w:rsidR="006511C6" w:rsidRDefault="006511C6" w:rsidP="00E137B3">
            <w:pPr>
              <w:jc w:val="both"/>
              <w:rPr>
                <w:rFonts w:ascii="Arial" w:hAnsi="Arial" w:cs="Arial"/>
              </w:rPr>
            </w:pPr>
            <w:r>
              <w:rPr>
                <w:rFonts w:ascii="Arial" w:hAnsi="Arial" w:cs="Arial"/>
              </w:rPr>
              <w:t>Full Time: March 2018</w:t>
            </w:r>
          </w:p>
          <w:p w:rsidR="006511C6" w:rsidRDefault="006511C6" w:rsidP="00E137B3">
            <w:pPr>
              <w:jc w:val="both"/>
              <w:rPr>
                <w:rFonts w:ascii="Arial" w:hAnsi="Arial" w:cs="Arial"/>
              </w:rPr>
            </w:pPr>
            <w:r>
              <w:rPr>
                <w:rFonts w:ascii="Arial" w:hAnsi="Arial" w:cs="Arial"/>
              </w:rPr>
              <w:t>Part Time: July 2018</w:t>
            </w:r>
          </w:p>
          <w:p w:rsidR="006511C6" w:rsidRPr="00B61F72" w:rsidRDefault="006511C6" w:rsidP="00E137B3">
            <w:pPr>
              <w:jc w:val="both"/>
              <w:rPr>
                <w:rFonts w:ascii="Arial" w:hAnsi="Arial" w:cs="Arial"/>
              </w:rPr>
            </w:pPr>
          </w:p>
        </w:tc>
        <w:tc>
          <w:tcPr>
            <w:tcW w:w="3398" w:type="dxa"/>
          </w:tcPr>
          <w:p w:rsidR="006511C6" w:rsidRPr="00B61F72" w:rsidRDefault="006511C6" w:rsidP="00E137B3">
            <w:pPr>
              <w:jc w:val="both"/>
              <w:rPr>
                <w:rFonts w:ascii="Arial" w:hAnsi="Arial" w:cs="Arial"/>
              </w:rPr>
            </w:pPr>
            <w:r>
              <w:rPr>
                <w:rFonts w:ascii="Arial" w:hAnsi="Arial" w:cs="Arial"/>
              </w:rPr>
              <w:t>Moodle – students will only be required to re-sit their failed patches.</w:t>
            </w:r>
          </w:p>
        </w:tc>
        <w:tc>
          <w:tcPr>
            <w:tcW w:w="3398" w:type="dxa"/>
          </w:tcPr>
          <w:p w:rsidR="006511C6" w:rsidRPr="00B61F72" w:rsidRDefault="006511C6" w:rsidP="00E137B3">
            <w:pPr>
              <w:jc w:val="both"/>
              <w:rPr>
                <w:rFonts w:ascii="Arial" w:hAnsi="Arial" w:cs="Arial"/>
              </w:rPr>
            </w:pPr>
            <w:r>
              <w:rPr>
                <w:rFonts w:ascii="Arial" w:hAnsi="Arial" w:cs="Arial"/>
              </w:rPr>
              <w:t>Within 20 day policy.</w:t>
            </w:r>
          </w:p>
        </w:tc>
      </w:tr>
      <w:tr w:rsidR="006511C6" w:rsidRPr="00B61F72" w:rsidTr="00E137B3">
        <w:tc>
          <w:tcPr>
            <w:tcW w:w="3398" w:type="dxa"/>
          </w:tcPr>
          <w:p w:rsidR="006511C6" w:rsidRPr="00B61F72" w:rsidRDefault="006511C6" w:rsidP="00E137B3">
            <w:pPr>
              <w:jc w:val="both"/>
              <w:rPr>
                <w:rFonts w:ascii="Arial" w:hAnsi="Arial" w:cs="Arial"/>
                <w:b/>
              </w:rPr>
            </w:pPr>
            <w:r w:rsidRPr="00B61F72">
              <w:rPr>
                <w:rFonts w:ascii="Arial" w:hAnsi="Arial" w:cs="Arial"/>
                <w:b/>
              </w:rPr>
              <w:t xml:space="preserve">Assessment </w:t>
            </w:r>
            <w:r>
              <w:rPr>
                <w:rFonts w:ascii="Arial" w:hAnsi="Arial" w:cs="Arial"/>
                <w:b/>
              </w:rPr>
              <w:t xml:space="preserve">second </w:t>
            </w:r>
            <w:r w:rsidRPr="00B61F72">
              <w:rPr>
                <w:rFonts w:ascii="Arial" w:hAnsi="Arial" w:cs="Arial"/>
                <w:b/>
              </w:rPr>
              <w:t>resubmission deadline(s)</w:t>
            </w:r>
          </w:p>
        </w:tc>
        <w:tc>
          <w:tcPr>
            <w:tcW w:w="3398" w:type="dxa"/>
          </w:tcPr>
          <w:p w:rsidR="006511C6" w:rsidRPr="00B61F72" w:rsidRDefault="006511C6" w:rsidP="00E137B3">
            <w:pPr>
              <w:jc w:val="both"/>
              <w:rPr>
                <w:rFonts w:ascii="Arial" w:hAnsi="Arial" w:cs="Arial"/>
                <w:b/>
              </w:rPr>
            </w:pPr>
            <w:r w:rsidRPr="00B61F72">
              <w:rPr>
                <w:rFonts w:ascii="Arial" w:hAnsi="Arial" w:cs="Arial"/>
                <w:b/>
              </w:rPr>
              <w:t>Submission method</w:t>
            </w:r>
          </w:p>
          <w:p w:rsidR="006511C6" w:rsidRPr="00B61F72" w:rsidRDefault="006511C6" w:rsidP="00E137B3">
            <w:pPr>
              <w:jc w:val="both"/>
              <w:rPr>
                <w:rFonts w:ascii="Arial" w:hAnsi="Arial" w:cs="Arial"/>
                <w:b/>
                <w:sz w:val="20"/>
                <w:szCs w:val="20"/>
              </w:rPr>
            </w:pPr>
            <w:r w:rsidRPr="00B61F72">
              <w:rPr>
                <w:rFonts w:ascii="Arial" w:hAnsi="Arial" w:cs="Arial"/>
                <w:b/>
                <w:sz w:val="20"/>
                <w:szCs w:val="20"/>
              </w:rPr>
              <w:t>(e.g. electronic/Moodle/other)</w:t>
            </w:r>
          </w:p>
        </w:tc>
        <w:tc>
          <w:tcPr>
            <w:tcW w:w="3398" w:type="dxa"/>
          </w:tcPr>
          <w:p w:rsidR="006511C6" w:rsidRPr="00B61F72" w:rsidRDefault="006511C6" w:rsidP="00E137B3">
            <w:pPr>
              <w:jc w:val="both"/>
              <w:rPr>
                <w:rFonts w:ascii="Arial" w:hAnsi="Arial" w:cs="Arial"/>
                <w:b/>
              </w:rPr>
            </w:pPr>
            <w:r w:rsidRPr="00B61F72">
              <w:rPr>
                <w:rFonts w:ascii="Arial" w:hAnsi="Arial" w:cs="Arial"/>
                <w:b/>
              </w:rPr>
              <w:t>Return of work</w:t>
            </w:r>
          </w:p>
        </w:tc>
      </w:tr>
      <w:tr w:rsidR="006511C6" w:rsidRPr="00B61F72" w:rsidTr="00E137B3">
        <w:tc>
          <w:tcPr>
            <w:tcW w:w="3398" w:type="dxa"/>
          </w:tcPr>
          <w:p w:rsidR="006511C6" w:rsidRDefault="006511C6" w:rsidP="00E137B3">
            <w:pPr>
              <w:jc w:val="both"/>
              <w:rPr>
                <w:rFonts w:ascii="Arial" w:hAnsi="Arial" w:cs="Arial"/>
              </w:rPr>
            </w:pPr>
            <w:r>
              <w:rPr>
                <w:rFonts w:ascii="Arial" w:hAnsi="Arial" w:cs="Arial"/>
              </w:rPr>
              <w:t xml:space="preserve">Final patch due </w:t>
            </w:r>
          </w:p>
          <w:p w:rsidR="006511C6" w:rsidRDefault="006511C6" w:rsidP="00E137B3">
            <w:pPr>
              <w:jc w:val="both"/>
              <w:rPr>
                <w:rFonts w:ascii="Arial" w:hAnsi="Arial" w:cs="Arial"/>
              </w:rPr>
            </w:pPr>
            <w:r>
              <w:rPr>
                <w:rFonts w:ascii="Arial" w:hAnsi="Arial" w:cs="Arial"/>
              </w:rPr>
              <w:t>Full Time: July 2018</w:t>
            </w:r>
          </w:p>
          <w:p w:rsidR="006511C6" w:rsidRDefault="006511C6" w:rsidP="00E137B3">
            <w:pPr>
              <w:jc w:val="both"/>
              <w:rPr>
                <w:rFonts w:ascii="Arial" w:hAnsi="Arial" w:cs="Arial"/>
              </w:rPr>
            </w:pPr>
            <w:r>
              <w:rPr>
                <w:rFonts w:ascii="Arial" w:hAnsi="Arial" w:cs="Arial"/>
              </w:rPr>
              <w:t>Part Time: September 2018</w:t>
            </w:r>
          </w:p>
          <w:p w:rsidR="006511C6" w:rsidRPr="00B61F72" w:rsidRDefault="006511C6" w:rsidP="00E137B3">
            <w:pPr>
              <w:jc w:val="both"/>
              <w:rPr>
                <w:rFonts w:ascii="Arial" w:hAnsi="Arial" w:cs="Arial"/>
              </w:rPr>
            </w:pPr>
          </w:p>
        </w:tc>
        <w:tc>
          <w:tcPr>
            <w:tcW w:w="3398" w:type="dxa"/>
          </w:tcPr>
          <w:p w:rsidR="006511C6" w:rsidRPr="00B61F72" w:rsidRDefault="006511C6" w:rsidP="00E137B3">
            <w:pPr>
              <w:jc w:val="both"/>
              <w:rPr>
                <w:rFonts w:ascii="Arial" w:hAnsi="Arial" w:cs="Arial"/>
              </w:rPr>
            </w:pPr>
            <w:r>
              <w:rPr>
                <w:rFonts w:ascii="Arial" w:hAnsi="Arial" w:cs="Arial"/>
              </w:rPr>
              <w:t>Moodle – students will only be required to re-sit their failed patches.</w:t>
            </w:r>
          </w:p>
        </w:tc>
        <w:tc>
          <w:tcPr>
            <w:tcW w:w="3398" w:type="dxa"/>
          </w:tcPr>
          <w:p w:rsidR="006511C6" w:rsidRPr="00B61F72" w:rsidRDefault="006511C6" w:rsidP="00E137B3">
            <w:pPr>
              <w:jc w:val="both"/>
              <w:rPr>
                <w:rFonts w:ascii="Arial" w:hAnsi="Arial" w:cs="Arial"/>
              </w:rPr>
            </w:pPr>
            <w:r>
              <w:rPr>
                <w:rFonts w:ascii="Arial" w:hAnsi="Arial" w:cs="Arial"/>
              </w:rPr>
              <w:t>Within 20 day policy.</w:t>
            </w:r>
          </w:p>
        </w:tc>
      </w:tr>
      <w:tr w:rsidR="006511C6" w:rsidRPr="00B61F72" w:rsidTr="00E137B3">
        <w:tc>
          <w:tcPr>
            <w:tcW w:w="10194" w:type="dxa"/>
            <w:gridSpan w:val="3"/>
          </w:tcPr>
          <w:p w:rsidR="006511C6" w:rsidRPr="00B61F72" w:rsidRDefault="006511C6" w:rsidP="00E137B3">
            <w:pPr>
              <w:jc w:val="both"/>
              <w:rPr>
                <w:rFonts w:ascii="Arial" w:hAnsi="Arial" w:cs="Arial"/>
              </w:rPr>
            </w:pPr>
            <w:r w:rsidRPr="00B61F72">
              <w:rPr>
                <w:rFonts w:ascii="Arial" w:hAnsi="Arial" w:cs="Arial"/>
              </w:rPr>
              <w:t>*</w:t>
            </w:r>
            <w:r w:rsidRPr="00B61F72">
              <w:rPr>
                <w:rFonts w:ascii="Arial" w:hAnsi="Arial" w:cs="Arial"/>
                <w:b/>
              </w:rPr>
              <w:t>Resubmission deadline(s)</w:t>
            </w:r>
            <w:r w:rsidRPr="00B61F72">
              <w:rPr>
                <w:rFonts w:ascii="Arial" w:hAnsi="Arial" w:cs="Arial"/>
              </w:rPr>
              <w:t xml:space="preserve"> </w:t>
            </w:r>
            <w:r w:rsidRPr="00B61F72">
              <w:rPr>
                <w:rFonts w:ascii="Arial" w:hAnsi="Arial" w:cs="Arial"/>
                <w:i/>
              </w:rPr>
              <w:t xml:space="preserve">are only relevant if you are unsuccessful in your first attempt – please see </w:t>
            </w:r>
            <w:hyperlink r:id="rId47" w:history="1">
              <w:r w:rsidRPr="00B61F72">
                <w:rPr>
                  <w:rStyle w:val="Hyperlink"/>
                  <w:rFonts w:ascii="Arial" w:hAnsi="Arial" w:cs="Arial"/>
                  <w:i/>
                </w:rPr>
                <w:t>University Regulations</w:t>
              </w:r>
            </w:hyperlink>
            <w:r w:rsidRPr="00B61F72">
              <w:rPr>
                <w:rFonts w:ascii="Arial" w:hAnsi="Arial" w:cs="Arial"/>
                <w:i/>
              </w:rPr>
              <w:t xml:space="preserve"> on resubmission policy and procedure.</w:t>
            </w:r>
          </w:p>
        </w:tc>
      </w:tr>
    </w:tbl>
    <w:p w:rsidR="006511C6" w:rsidRPr="00B61F72" w:rsidRDefault="006511C6" w:rsidP="006511C6">
      <w:pPr>
        <w:spacing w:after="120" w:line="288" w:lineRule="auto"/>
        <w:jc w:val="both"/>
        <w:rPr>
          <w:rFonts w:ascii="Arial" w:hAnsi="Arial" w:cs="Arial"/>
          <w:sz w:val="20"/>
          <w:szCs w:val="20"/>
        </w:rPr>
      </w:pPr>
    </w:p>
    <w:p w:rsidR="006511C6" w:rsidRPr="00B61F72" w:rsidRDefault="006511C6" w:rsidP="006511C6">
      <w:pPr>
        <w:jc w:val="both"/>
        <w:rPr>
          <w:rFonts w:ascii="Arial" w:eastAsiaTheme="majorEastAsia" w:hAnsi="Arial" w:cs="Arial"/>
          <w:b/>
          <w:bCs/>
          <w:color w:val="5B9BD5" w:themeColor="accent1"/>
        </w:rPr>
      </w:pPr>
      <w:r w:rsidRPr="00B61F72">
        <w:rPr>
          <w:rFonts w:ascii="Arial" w:hAnsi="Arial" w:cs="Arial"/>
        </w:rPr>
        <w:br w:type="page"/>
      </w:r>
    </w:p>
    <w:p w:rsidR="006511C6" w:rsidRDefault="006511C6" w:rsidP="006511C6">
      <w:pPr>
        <w:pStyle w:val="Heading3"/>
        <w:jc w:val="both"/>
        <w:rPr>
          <w:rFonts w:ascii="Arial" w:hAnsi="Arial" w:cs="Arial"/>
        </w:rPr>
        <w:sectPr w:rsidR="006511C6" w:rsidSect="004218F7">
          <w:headerReference w:type="default" r:id="rId48"/>
          <w:footerReference w:type="default" r:id="rId49"/>
          <w:pgSz w:w="11906" w:h="16838"/>
          <w:pgMar w:top="851" w:right="851" w:bottom="851" w:left="851" w:header="709" w:footer="709" w:gutter="0"/>
          <w:cols w:space="708"/>
          <w:docGrid w:linePitch="360"/>
        </w:sectPr>
      </w:pPr>
    </w:p>
    <w:p w:rsidR="006511C6" w:rsidRPr="00B61F72" w:rsidRDefault="006511C6" w:rsidP="006511C6">
      <w:pPr>
        <w:pStyle w:val="Heading3"/>
        <w:jc w:val="both"/>
        <w:rPr>
          <w:rFonts w:ascii="Arial" w:hAnsi="Arial" w:cs="Arial"/>
        </w:rPr>
      </w:pPr>
      <w:r w:rsidRPr="00B61F72">
        <w:rPr>
          <w:rFonts w:ascii="Arial" w:hAnsi="Arial" w:cs="Arial"/>
        </w:rPr>
        <w:lastRenderedPageBreak/>
        <w:t xml:space="preserve">Marking Criteria </w:t>
      </w:r>
    </w:p>
    <w:p w:rsidR="006511C6" w:rsidRPr="00B61F72" w:rsidRDefault="006511C6" w:rsidP="006511C6">
      <w:pPr>
        <w:jc w:val="both"/>
        <w:rPr>
          <w:rFonts w:ascii="Arial" w:hAnsi="Arial" w:cs="Arial"/>
        </w:rPr>
      </w:pPr>
    </w:p>
    <w:tbl>
      <w:tblPr>
        <w:tblW w:w="1545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5"/>
        <w:gridCol w:w="2344"/>
        <w:gridCol w:w="2345"/>
        <w:gridCol w:w="2344"/>
        <w:gridCol w:w="2345"/>
        <w:gridCol w:w="2344"/>
        <w:gridCol w:w="2345"/>
      </w:tblGrid>
      <w:tr w:rsidR="006511C6" w:rsidRPr="00AB0BA1" w:rsidTr="00E137B3">
        <w:tc>
          <w:tcPr>
            <w:tcW w:w="1385" w:type="dxa"/>
            <w:tcBorders>
              <w:top w:val="nil"/>
              <w:left w:val="nil"/>
            </w:tcBorders>
          </w:tcPr>
          <w:p w:rsidR="006511C6" w:rsidRPr="00AB0BA1" w:rsidRDefault="006511C6" w:rsidP="00E137B3">
            <w:pPr>
              <w:jc w:val="both"/>
              <w:rPr>
                <w:rFonts w:ascii="Arial" w:hAnsi="Arial" w:cs="Arial"/>
                <w:b/>
                <w:bCs/>
              </w:rPr>
            </w:pPr>
          </w:p>
        </w:tc>
        <w:tc>
          <w:tcPr>
            <w:tcW w:w="2344" w:type="dxa"/>
          </w:tcPr>
          <w:p w:rsidR="006511C6" w:rsidRPr="00AB0BA1" w:rsidRDefault="006511C6" w:rsidP="00E137B3">
            <w:pPr>
              <w:jc w:val="both"/>
              <w:rPr>
                <w:rFonts w:ascii="Arial" w:hAnsi="Arial" w:cs="Arial"/>
                <w:b/>
                <w:bCs/>
                <w:sz w:val="18"/>
                <w:szCs w:val="18"/>
              </w:rPr>
            </w:pPr>
            <w:r w:rsidRPr="00AB0BA1">
              <w:rPr>
                <w:rFonts w:ascii="Arial" w:hAnsi="Arial" w:cs="Arial"/>
                <w:b/>
                <w:bCs/>
                <w:sz w:val="18"/>
                <w:szCs w:val="18"/>
              </w:rPr>
              <w:t>0 – 39%</w:t>
            </w:r>
          </w:p>
          <w:p w:rsidR="006511C6" w:rsidRPr="00AB0BA1" w:rsidRDefault="006511C6" w:rsidP="00E137B3">
            <w:pPr>
              <w:jc w:val="both"/>
              <w:rPr>
                <w:rFonts w:ascii="Arial" w:hAnsi="Arial" w:cs="Arial"/>
                <w:b/>
                <w:bCs/>
                <w:sz w:val="18"/>
                <w:szCs w:val="18"/>
              </w:rPr>
            </w:pPr>
            <w:r w:rsidRPr="00AB0BA1">
              <w:rPr>
                <w:rFonts w:ascii="Arial" w:hAnsi="Arial" w:cs="Arial"/>
                <w:b/>
                <w:bCs/>
                <w:sz w:val="18"/>
                <w:szCs w:val="18"/>
              </w:rPr>
              <w:t>Poor Fail</w:t>
            </w:r>
          </w:p>
        </w:tc>
        <w:tc>
          <w:tcPr>
            <w:tcW w:w="2345" w:type="dxa"/>
          </w:tcPr>
          <w:p w:rsidR="006511C6" w:rsidRPr="00AB0BA1" w:rsidRDefault="006511C6" w:rsidP="00E137B3">
            <w:pPr>
              <w:jc w:val="both"/>
              <w:rPr>
                <w:rFonts w:ascii="Arial" w:hAnsi="Arial" w:cs="Arial"/>
                <w:b/>
                <w:bCs/>
                <w:sz w:val="18"/>
                <w:szCs w:val="18"/>
              </w:rPr>
            </w:pPr>
            <w:r w:rsidRPr="00AB0BA1">
              <w:rPr>
                <w:rFonts w:ascii="Arial" w:hAnsi="Arial" w:cs="Arial"/>
                <w:b/>
                <w:bCs/>
                <w:sz w:val="18"/>
                <w:szCs w:val="18"/>
              </w:rPr>
              <w:t>40 – 49%</w:t>
            </w:r>
          </w:p>
          <w:p w:rsidR="006511C6" w:rsidRPr="00AB0BA1" w:rsidRDefault="006511C6" w:rsidP="00E137B3">
            <w:pPr>
              <w:jc w:val="both"/>
              <w:rPr>
                <w:rFonts w:ascii="Arial" w:hAnsi="Arial" w:cs="Arial"/>
                <w:b/>
                <w:bCs/>
                <w:sz w:val="18"/>
                <w:szCs w:val="18"/>
              </w:rPr>
            </w:pPr>
            <w:r w:rsidRPr="00AB0BA1">
              <w:rPr>
                <w:rFonts w:ascii="Arial" w:hAnsi="Arial" w:cs="Arial"/>
                <w:b/>
                <w:bCs/>
                <w:sz w:val="18"/>
                <w:szCs w:val="18"/>
              </w:rPr>
              <w:t>Fail</w:t>
            </w:r>
          </w:p>
        </w:tc>
        <w:tc>
          <w:tcPr>
            <w:tcW w:w="2344" w:type="dxa"/>
          </w:tcPr>
          <w:p w:rsidR="006511C6" w:rsidRPr="00AB0BA1" w:rsidRDefault="006511C6" w:rsidP="00E137B3">
            <w:pPr>
              <w:jc w:val="both"/>
              <w:rPr>
                <w:rFonts w:ascii="Arial" w:hAnsi="Arial" w:cs="Arial"/>
                <w:b/>
                <w:bCs/>
                <w:sz w:val="18"/>
                <w:szCs w:val="18"/>
              </w:rPr>
            </w:pPr>
            <w:r w:rsidRPr="00AB0BA1">
              <w:rPr>
                <w:rFonts w:ascii="Arial" w:hAnsi="Arial" w:cs="Arial"/>
                <w:b/>
                <w:bCs/>
                <w:sz w:val="18"/>
                <w:szCs w:val="18"/>
              </w:rPr>
              <w:t>50 – 59%</w:t>
            </w:r>
          </w:p>
          <w:p w:rsidR="006511C6" w:rsidRPr="00AB0BA1" w:rsidRDefault="006511C6" w:rsidP="00E137B3">
            <w:pPr>
              <w:jc w:val="both"/>
              <w:rPr>
                <w:rFonts w:ascii="Arial" w:hAnsi="Arial" w:cs="Arial"/>
                <w:b/>
                <w:bCs/>
                <w:sz w:val="18"/>
                <w:szCs w:val="18"/>
              </w:rPr>
            </w:pPr>
            <w:r w:rsidRPr="00AB0BA1">
              <w:rPr>
                <w:rFonts w:ascii="Arial" w:hAnsi="Arial" w:cs="Arial"/>
                <w:b/>
                <w:bCs/>
                <w:sz w:val="18"/>
                <w:szCs w:val="18"/>
              </w:rPr>
              <w:t>Pass</w:t>
            </w:r>
          </w:p>
        </w:tc>
        <w:tc>
          <w:tcPr>
            <w:tcW w:w="2345" w:type="dxa"/>
          </w:tcPr>
          <w:p w:rsidR="006511C6" w:rsidRPr="00AB0BA1" w:rsidRDefault="006511C6" w:rsidP="00E137B3">
            <w:pPr>
              <w:jc w:val="both"/>
              <w:rPr>
                <w:rFonts w:ascii="Arial" w:hAnsi="Arial" w:cs="Arial"/>
                <w:b/>
                <w:bCs/>
                <w:sz w:val="18"/>
                <w:szCs w:val="18"/>
              </w:rPr>
            </w:pPr>
            <w:r w:rsidRPr="00AB0BA1">
              <w:rPr>
                <w:rFonts w:ascii="Arial" w:hAnsi="Arial" w:cs="Arial"/>
                <w:b/>
                <w:bCs/>
                <w:sz w:val="18"/>
                <w:szCs w:val="18"/>
              </w:rPr>
              <w:t>60 – 69%</w:t>
            </w:r>
          </w:p>
          <w:p w:rsidR="006511C6" w:rsidRPr="00AB0BA1" w:rsidRDefault="006511C6" w:rsidP="00E137B3">
            <w:pPr>
              <w:jc w:val="both"/>
              <w:rPr>
                <w:rFonts w:ascii="Arial" w:hAnsi="Arial" w:cs="Arial"/>
                <w:b/>
                <w:bCs/>
                <w:sz w:val="18"/>
                <w:szCs w:val="18"/>
              </w:rPr>
            </w:pPr>
            <w:r w:rsidRPr="00AB0BA1">
              <w:rPr>
                <w:rFonts w:ascii="Arial" w:hAnsi="Arial" w:cs="Arial"/>
                <w:b/>
                <w:bCs/>
                <w:sz w:val="18"/>
                <w:szCs w:val="18"/>
              </w:rPr>
              <w:t>Strong</w:t>
            </w:r>
          </w:p>
        </w:tc>
        <w:tc>
          <w:tcPr>
            <w:tcW w:w="2344" w:type="dxa"/>
          </w:tcPr>
          <w:p w:rsidR="006511C6" w:rsidRPr="00AB0BA1" w:rsidRDefault="006511C6" w:rsidP="00E137B3">
            <w:pPr>
              <w:jc w:val="both"/>
              <w:rPr>
                <w:rFonts w:ascii="Arial" w:hAnsi="Arial" w:cs="Arial"/>
                <w:b/>
                <w:bCs/>
                <w:sz w:val="18"/>
                <w:szCs w:val="18"/>
              </w:rPr>
            </w:pPr>
            <w:r w:rsidRPr="00AB0BA1">
              <w:rPr>
                <w:rFonts w:ascii="Arial" w:hAnsi="Arial" w:cs="Arial"/>
                <w:b/>
                <w:bCs/>
                <w:sz w:val="18"/>
                <w:szCs w:val="18"/>
              </w:rPr>
              <w:t>70 – 79%</w:t>
            </w:r>
          </w:p>
          <w:p w:rsidR="006511C6" w:rsidRPr="00AB0BA1" w:rsidRDefault="006511C6" w:rsidP="00E137B3">
            <w:pPr>
              <w:jc w:val="both"/>
              <w:rPr>
                <w:rFonts w:ascii="Arial" w:hAnsi="Arial" w:cs="Arial"/>
                <w:b/>
                <w:bCs/>
                <w:sz w:val="18"/>
                <w:szCs w:val="18"/>
              </w:rPr>
            </w:pPr>
            <w:r w:rsidRPr="00AB0BA1">
              <w:rPr>
                <w:rFonts w:ascii="Arial" w:hAnsi="Arial" w:cs="Arial"/>
                <w:b/>
                <w:bCs/>
                <w:sz w:val="18"/>
                <w:szCs w:val="18"/>
              </w:rPr>
              <w:t>Excellent</w:t>
            </w:r>
          </w:p>
        </w:tc>
        <w:tc>
          <w:tcPr>
            <w:tcW w:w="2345" w:type="dxa"/>
          </w:tcPr>
          <w:p w:rsidR="006511C6" w:rsidRPr="00AB0BA1" w:rsidRDefault="006511C6" w:rsidP="00E137B3">
            <w:pPr>
              <w:jc w:val="both"/>
              <w:rPr>
                <w:rFonts w:ascii="Arial" w:hAnsi="Arial" w:cs="Arial"/>
                <w:b/>
                <w:bCs/>
                <w:sz w:val="18"/>
                <w:szCs w:val="18"/>
              </w:rPr>
            </w:pPr>
            <w:r w:rsidRPr="00AB0BA1">
              <w:rPr>
                <w:rFonts w:ascii="Arial" w:hAnsi="Arial" w:cs="Arial"/>
                <w:b/>
                <w:bCs/>
                <w:sz w:val="18"/>
                <w:szCs w:val="18"/>
              </w:rPr>
              <w:t>80 – 100%</w:t>
            </w:r>
          </w:p>
          <w:p w:rsidR="006511C6" w:rsidRPr="00AB0BA1" w:rsidRDefault="006511C6" w:rsidP="00E137B3">
            <w:pPr>
              <w:jc w:val="both"/>
              <w:rPr>
                <w:rFonts w:ascii="Arial" w:hAnsi="Arial" w:cs="Arial"/>
                <w:b/>
                <w:bCs/>
                <w:sz w:val="18"/>
                <w:szCs w:val="18"/>
              </w:rPr>
            </w:pPr>
            <w:r w:rsidRPr="00AB0BA1">
              <w:rPr>
                <w:rFonts w:ascii="Arial" w:hAnsi="Arial" w:cs="Arial"/>
                <w:b/>
                <w:bCs/>
                <w:sz w:val="18"/>
                <w:szCs w:val="18"/>
              </w:rPr>
              <w:t>Exceptional</w:t>
            </w:r>
          </w:p>
        </w:tc>
      </w:tr>
      <w:tr w:rsidR="006511C6" w:rsidRPr="00AB0BA1" w:rsidTr="00E137B3">
        <w:trPr>
          <w:trHeight w:val="427"/>
        </w:trPr>
        <w:tc>
          <w:tcPr>
            <w:tcW w:w="1385" w:type="dxa"/>
            <w:vMerge w:val="restart"/>
          </w:tcPr>
          <w:p w:rsidR="006511C6" w:rsidRPr="00AB0BA1" w:rsidRDefault="006511C6" w:rsidP="00E137B3">
            <w:pPr>
              <w:spacing w:before="120" w:after="120"/>
              <w:jc w:val="both"/>
              <w:rPr>
                <w:rFonts w:ascii="Arial" w:hAnsi="Arial" w:cs="Arial"/>
                <w:sz w:val="18"/>
                <w:szCs w:val="18"/>
              </w:rPr>
            </w:pPr>
            <w:r w:rsidRPr="00AB0BA1">
              <w:rPr>
                <w:rFonts w:ascii="Arial" w:hAnsi="Arial" w:cs="Arial"/>
                <w:sz w:val="18"/>
                <w:szCs w:val="18"/>
              </w:rPr>
              <w:t>Learning Outcome 1</w:t>
            </w:r>
          </w:p>
          <w:p w:rsidR="006511C6" w:rsidRPr="00AB0BA1" w:rsidRDefault="006511C6" w:rsidP="00E137B3">
            <w:pPr>
              <w:spacing w:before="120" w:after="120"/>
              <w:jc w:val="both"/>
              <w:rPr>
                <w:rFonts w:ascii="Arial" w:hAnsi="Arial" w:cs="Arial"/>
                <w:sz w:val="18"/>
                <w:szCs w:val="18"/>
              </w:rPr>
            </w:pPr>
          </w:p>
        </w:tc>
        <w:tc>
          <w:tcPr>
            <w:tcW w:w="14067" w:type="dxa"/>
            <w:gridSpan w:val="6"/>
            <w:shd w:val="clear" w:color="auto" w:fill="BFBFBF"/>
          </w:tcPr>
          <w:p w:rsidR="006511C6" w:rsidRPr="00AB0BA1" w:rsidRDefault="006511C6" w:rsidP="00E137B3">
            <w:pPr>
              <w:jc w:val="both"/>
              <w:rPr>
                <w:rFonts w:ascii="Arial" w:hAnsi="Arial" w:cs="Arial"/>
                <w:sz w:val="18"/>
                <w:szCs w:val="18"/>
              </w:rPr>
            </w:pPr>
            <w:r w:rsidRPr="00AB0BA1">
              <w:rPr>
                <w:rFonts w:ascii="Arial" w:hAnsi="Arial" w:cs="Arial"/>
              </w:rPr>
              <w:t>To design an internal audit assignment using risk based auditing techniques.</w:t>
            </w:r>
          </w:p>
        </w:tc>
      </w:tr>
      <w:tr w:rsidR="006511C6" w:rsidRPr="00AB0BA1" w:rsidTr="00E137B3">
        <w:trPr>
          <w:trHeight w:val="427"/>
        </w:trPr>
        <w:tc>
          <w:tcPr>
            <w:tcW w:w="1385" w:type="dxa"/>
            <w:vMerge/>
            <w:vAlign w:val="center"/>
          </w:tcPr>
          <w:p w:rsidR="006511C6" w:rsidRPr="00AB0BA1" w:rsidRDefault="006511C6" w:rsidP="00E137B3">
            <w:pPr>
              <w:spacing w:before="120" w:after="120"/>
              <w:jc w:val="both"/>
              <w:rPr>
                <w:rFonts w:ascii="Arial" w:hAnsi="Arial" w:cs="Arial"/>
                <w:sz w:val="18"/>
                <w:szCs w:val="18"/>
              </w:rPr>
            </w:pPr>
          </w:p>
        </w:tc>
        <w:tc>
          <w:tcPr>
            <w:tcW w:w="2344" w:type="dxa"/>
            <w:tcBorders>
              <w:top w:val="nil"/>
            </w:tcBorders>
          </w:tcPr>
          <w:p w:rsidR="006511C6" w:rsidRPr="00AB0BA1" w:rsidRDefault="006511C6" w:rsidP="00E137B3">
            <w:pPr>
              <w:tabs>
                <w:tab w:val="left" w:pos="432"/>
              </w:tabs>
              <w:jc w:val="both"/>
              <w:rPr>
                <w:rFonts w:ascii="Arial" w:hAnsi="Arial" w:cs="Arial"/>
                <w:iCs/>
                <w:sz w:val="20"/>
                <w:szCs w:val="16"/>
              </w:rPr>
            </w:pPr>
            <w:r w:rsidRPr="00AB0BA1">
              <w:rPr>
                <w:rFonts w:ascii="Arial" w:hAnsi="Arial" w:cs="Arial"/>
                <w:iCs/>
                <w:sz w:val="20"/>
                <w:szCs w:val="16"/>
              </w:rPr>
              <w:t>The design is impractical, does not cover client relationships and does not comply with any requirements of the IPPF</w:t>
            </w:r>
          </w:p>
        </w:tc>
        <w:tc>
          <w:tcPr>
            <w:tcW w:w="2345" w:type="dxa"/>
            <w:tcBorders>
              <w:top w:val="nil"/>
            </w:tcBorders>
          </w:tcPr>
          <w:p w:rsidR="006511C6" w:rsidRPr="00AB0BA1" w:rsidRDefault="006511C6" w:rsidP="00E137B3">
            <w:pPr>
              <w:tabs>
                <w:tab w:val="left" w:pos="432"/>
              </w:tabs>
              <w:jc w:val="both"/>
              <w:rPr>
                <w:rFonts w:ascii="Arial" w:hAnsi="Arial" w:cs="Arial"/>
                <w:iCs/>
                <w:sz w:val="20"/>
                <w:szCs w:val="16"/>
              </w:rPr>
            </w:pPr>
            <w:r w:rsidRPr="00AB0BA1">
              <w:rPr>
                <w:rFonts w:ascii="Arial" w:hAnsi="Arial" w:cs="Arial"/>
                <w:iCs/>
                <w:sz w:val="20"/>
                <w:szCs w:val="16"/>
              </w:rPr>
              <w:t xml:space="preserve">The design lacks sufficient detail and client relationships are only touched on. The design only complies with the IPPF to a limited extent. </w:t>
            </w:r>
          </w:p>
        </w:tc>
        <w:tc>
          <w:tcPr>
            <w:tcW w:w="2344" w:type="dxa"/>
            <w:tcBorders>
              <w:top w:val="nil"/>
            </w:tcBorders>
          </w:tcPr>
          <w:p w:rsidR="006511C6" w:rsidRPr="00AB0BA1" w:rsidRDefault="006511C6" w:rsidP="00E137B3">
            <w:pPr>
              <w:tabs>
                <w:tab w:val="left" w:pos="432"/>
              </w:tabs>
              <w:jc w:val="both"/>
              <w:rPr>
                <w:rFonts w:ascii="Arial" w:hAnsi="Arial" w:cs="Arial"/>
                <w:iCs/>
                <w:sz w:val="20"/>
                <w:szCs w:val="16"/>
              </w:rPr>
            </w:pPr>
            <w:r w:rsidRPr="00AB0BA1">
              <w:rPr>
                <w:rFonts w:ascii="Arial" w:hAnsi="Arial" w:cs="Arial"/>
                <w:iCs/>
                <w:sz w:val="20"/>
                <w:szCs w:val="16"/>
              </w:rPr>
              <w:t>The design is practical and the management of client relationships is including but not explicitly. The design complies with the majority of the requirements of the IPPF. There is limited evidence of research in the design.</w:t>
            </w:r>
          </w:p>
        </w:tc>
        <w:tc>
          <w:tcPr>
            <w:tcW w:w="2345" w:type="dxa"/>
            <w:tcBorders>
              <w:top w:val="nil"/>
            </w:tcBorders>
          </w:tcPr>
          <w:p w:rsidR="006511C6" w:rsidRPr="00AB0BA1" w:rsidRDefault="006511C6" w:rsidP="00E137B3">
            <w:pPr>
              <w:tabs>
                <w:tab w:val="left" w:pos="432"/>
              </w:tabs>
              <w:jc w:val="both"/>
              <w:rPr>
                <w:rFonts w:ascii="Arial" w:hAnsi="Arial" w:cs="Arial"/>
                <w:iCs/>
                <w:sz w:val="20"/>
                <w:szCs w:val="16"/>
              </w:rPr>
            </w:pPr>
            <w:r w:rsidRPr="00AB0BA1">
              <w:rPr>
                <w:rFonts w:ascii="Arial" w:hAnsi="Arial" w:cs="Arial"/>
                <w:iCs/>
                <w:sz w:val="20"/>
                <w:szCs w:val="16"/>
              </w:rPr>
              <w:t>The design is practical and the management of client relationships is highlighted. The design complies with the requirements of the IPPF. The design applies research performed by the student.</w:t>
            </w:r>
          </w:p>
        </w:tc>
        <w:tc>
          <w:tcPr>
            <w:tcW w:w="2344" w:type="dxa"/>
            <w:tcBorders>
              <w:top w:val="nil"/>
            </w:tcBorders>
          </w:tcPr>
          <w:p w:rsidR="006511C6" w:rsidRPr="00AB0BA1" w:rsidRDefault="006511C6" w:rsidP="00E137B3">
            <w:pPr>
              <w:tabs>
                <w:tab w:val="left" w:pos="432"/>
              </w:tabs>
              <w:jc w:val="both"/>
              <w:rPr>
                <w:rFonts w:ascii="Arial" w:hAnsi="Arial" w:cs="Arial"/>
                <w:iCs/>
                <w:sz w:val="20"/>
                <w:szCs w:val="16"/>
              </w:rPr>
            </w:pPr>
            <w:r w:rsidRPr="00AB0BA1">
              <w:rPr>
                <w:rFonts w:ascii="Arial" w:hAnsi="Arial" w:cs="Arial"/>
                <w:iCs/>
                <w:sz w:val="20"/>
                <w:szCs w:val="16"/>
              </w:rPr>
              <w:t>The design is practical and the management of client relationships is fully embedded. The design complies with the requirements of the IPPF. The design applies research performed by the student.</w:t>
            </w:r>
          </w:p>
        </w:tc>
        <w:tc>
          <w:tcPr>
            <w:tcW w:w="2345" w:type="dxa"/>
            <w:tcBorders>
              <w:top w:val="nil"/>
            </w:tcBorders>
          </w:tcPr>
          <w:p w:rsidR="006511C6" w:rsidRPr="00AB0BA1" w:rsidRDefault="006511C6" w:rsidP="00E137B3">
            <w:pPr>
              <w:tabs>
                <w:tab w:val="left" w:pos="432"/>
              </w:tabs>
              <w:jc w:val="both"/>
              <w:rPr>
                <w:rFonts w:ascii="Arial" w:hAnsi="Arial" w:cs="Arial"/>
                <w:iCs/>
                <w:sz w:val="20"/>
                <w:szCs w:val="16"/>
              </w:rPr>
            </w:pPr>
            <w:r w:rsidRPr="00AB0BA1">
              <w:rPr>
                <w:rFonts w:ascii="Arial" w:hAnsi="Arial" w:cs="Arial"/>
                <w:iCs/>
                <w:sz w:val="20"/>
                <w:szCs w:val="16"/>
              </w:rPr>
              <w:t xml:space="preserve">The design is practical and innovative and the management of client relationships is fully embedded. The design goes beyond the requirements of the IPPF. The design fully embeds and applies research performed by the student. </w:t>
            </w:r>
          </w:p>
        </w:tc>
      </w:tr>
      <w:tr w:rsidR="006511C6" w:rsidRPr="00AB0BA1" w:rsidTr="00E137B3">
        <w:trPr>
          <w:trHeight w:val="427"/>
        </w:trPr>
        <w:tc>
          <w:tcPr>
            <w:tcW w:w="1385" w:type="dxa"/>
            <w:vMerge w:val="restart"/>
          </w:tcPr>
          <w:p w:rsidR="006511C6" w:rsidRPr="00AB0BA1" w:rsidRDefault="006511C6" w:rsidP="00E137B3">
            <w:pPr>
              <w:spacing w:before="120" w:after="120"/>
              <w:jc w:val="both"/>
              <w:rPr>
                <w:rFonts w:ascii="Arial" w:hAnsi="Arial" w:cs="Arial"/>
                <w:sz w:val="18"/>
                <w:szCs w:val="18"/>
              </w:rPr>
            </w:pPr>
            <w:r w:rsidRPr="00AB0BA1">
              <w:rPr>
                <w:rFonts w:ascii="Arial" w:hAnsi="Arial" w:cs="Arial"/>
                <w:sz w:val="18"/>
                <w:szCs w:val="18"/>
              </w:rPr>
              <w:t>Learning Outcome 2</w:t>
            </w:r>
          </w:p>
          <w:p w:rsidR="006511C6" w:rsidRPr="00AB0BA1" w:rsidRDefault="006511C6" w:rsidP="00E137B3">
            <w:pPr>
              <w:spacing w:before="120" w:after="120"/>
              <w:jc w:val="both"/>
              <w:rPr>
                <w:rFonts w:ascii="Arial" w:hAnsi="Arial" w:cs="Arial"/>
                <w:b/>
                <w:bCs/>
                <w:sz w:val="18"/>
                <w:szCs w:val="18"/>
              </w:rPr>
            </w:pPr>
          </w:p>
        </w:tc>
        <w:tc>
          <w:tcPr>
            <w:tcW w:w="14067" w:type="dxa"/>
            <w:gridSpan w:val="6"/>
            <w:shd w:val="clear" w:color="auto" w:fill="BFBFBF"/>
          </w:tcPr>
          <w:p w:rsidR="006511C6" w:rsidRPr="00AB0BA1" w:rsidRDefault="006511C6" w:rsidP="00E137B3">
            <w:pPr>
              <w:spacing w:before="20" w:after="20"/>
              <w:jc w:val="both"/>
              <w:rPr>
                <w:rFonts w:ascii="Arial" w:hAnsi="Arial" w:cs="Arial"/>
                <w:sz w:val="18"/>
                <w:szCs w:val="18"/>
              </w:rPr>
            </w:pPr>
            <w:r w:rsidRPr="00AB0BA1">
              <w:rPr>
                <w:rFonts w:ascii="Arial" w:hAnsi="Arial" w:cs="Arial"/>
              </w:rPr>
              <w:t>To evaluate risk based internal auditing tools and techniques.</w:t>
            </w:r>
          </w:p>
        </w:tc>
      </w:tr>
      <w:tr w:rsidR="006511C6" w:rsidRPr="00AB0BA1" w:rsidTr="00E137B3">
        <w:trPr>
          <w:trHeight w:val="427"/>
        </w:trPr>
        <w:tc>
          <w:tcPr>
            <w:tcW w:w="1385" w:type="dxa"/>
            <w:vMerge/>
          </w:tcPr>
          <w:p w:rsidR="006511C6" w:rsidRPr="00AB0BA1" w:rsidRDefault="006511C6" w:rsidP="00E137B3">
            <w:pPr>
              <w:spacing w:before="120" w:after="120"/>
              <w:jc w:val="both"/>
              <w:rPr>
                <w:rFonts w:ascii="Arial" w:hAnsi="Arial" w:cs="Arial"/>
                <w:sz w:val="18"/>
                <w:szCs w:val="18"/>
              </w:rPr>
            </w:pPr>
          </w:p>
        </w:tc>
        <w:tc>
          <w:tcPr>
            <w:tcW w:w="2344" w:type="dxa"/>
            <w:tcBorders>
              <w:top w:val="nil"/>
            </w:tcBorders>
          </w:tcPr>
          <w:p w:rsidR="006511C6" w:rsidRPr="00AB0BA1" w:rsidRDefault="006511C6" w:rsidP="00E137B3">
            <w:pPr>
              <w:tabs>
                <w:tab w:val="left" w:pos="432"/>
              </w:tabs>
              <w:spacing w:before="20" w:after="20"/>
              <w:jc w:val="both"/>
              <w:rPr>
                <w:rFonts w:ascii="Arial" w:hAnsi="Arial" w:cs="Arial"/>
                <w:iCs/>
                <w:sz w:val="20"/>
                <w:szCs w:val="16"/>
              </w:rPr>
            </w:pPr>
            <w:r w:rsidRPr="00AB0BA1">
              <w:rPr>
                <w:rFonts w:ascii="Arial" w:hAnsi="Arial" w:cs="Arial"/>
                <w:iCs/>
                <w:sz w:val="20"/>
                <w:szCs w:val="16"/>
              </w:rPr>
              <w:t>Unable to identify valid strengths and weaknesses and make recommendations to improve risk based auditing. There is no evidence of research.</w:t>
            </w:r>
          </w:p>
        </w:tc>
        <w:tc>
          <w:tcPr>
            <w:tcW w:w="2345" w:type="dxa"/>
            <w:tcBorders>
              <w:top w:val="nil"/>
            </w:tcBorders>
          </w:tcPr>
          <w:p w:rsidR="006511C6" w:rsidRPr="00AB0BA1" w:rsidRDefault="006511C6" w:rsidP="00E137B3">
            <w:pPr>
              <w:tabs>
                <w:tab w:val="left" w:pos="432"/>
              </w:tabs>
              <w:spacing w:before="20" w:after="20"/>
              <w:jc w:val="both"/>
              <w:rPr>
                <w:rFonts w:ascii="Arial" w:hAnsi="Arial" w:cs="Arial"/>
                <w:iCs/>
                <w:sz w:val="20"/>
                <w:szCs w:val="16"/>
              </w:rPr>
            </w:pPr>
            <w:r w:rsidRPr="00AB0BA1">
              <w:rPr>
                <w:rFonts w:ascii="Arial" w:hAnsi="Arial" w:cs="Arial"/>
                <w:iCs/>
                <w:sz w:val="20"/>
                <w:szCs w:val="16"/>
              </w:rPr>
              <w:t>Identify a limited number of strengths and weaknesses but unable to make recommendations to improve risk based auditing. There is no evidence of research.</w:t>
            </w:r>
          </w:p>
        </w:tc>
        <w:tc>
          <w:tcPr>
            <w:tcW w:w="2344" w:type="dxa"/>
            <w:tcBorders>
              <w:top w:val="nil"/>
            </w:tcBorders>
          </w:tcPr>
          <w:p w:rsidR="006511C6" w:rsidRPr="00AB0BA1" w:rsidRDefault="006511C6" w:rsidP="00E137B3">
            <w:pPr>
              <w:tabs>
                <w:tab w:val="left" w:pos="432"/>
              </w:tabs>
              <w:spacing w:before="20" w:after="20"/>
              <w:jc w:val="both"/>
              <w:rPr>
                <w:rFonts w:ascii="Arial" w:hAnsi="Arial" w:cs="Arial"/>
                <w:iCs/>
                <w:sz w:val="20"/>
                <w:szCs w:val="16"/>
              </w:rPr>
            </w:pPr>
            <w:r w:rsidRPr="00AB0BA1">
              <w:rPr>
                <w:rFonts w:ascii="Arial" w:hAnsi="Arial" w:cs="Arial"/>
                <w:iCs/>
                <w:sz w:val="20"/>
                <w:szCs w:val="16"/>
              </w:rPr>
              <w:t>Identify a limited number of strengths and weaknesses and make practical recommendations to improve risk based auditing. There is limited evidence of research.</w:t>
            </w:r>
          </w:p>
        </w:tc>
        <w:tc>
          <w:tcPr>
            <w:tcW w:w="2345" w:type="dxa"/>
            <w:tcBorders>
              <w:top w:val="nil"/>
            </w:tcBorders>
          </w:tcPr>
          <w:p w:rsidR="006511C6" w:rsidRPr="00AB0BA1" w:rsidRDefault="006511C6" w:rsidP="00E137B3">
            <w:pPr>
              <w:tabs>
                <w:tab w:val="left" w:pos="432"/>
              </w:tabs>
              <w:spacing w:before="20" w:after="20"/>
              <w:jc w:val="both"/>
              <w:rPr>
                <w:rFonts w:ascii="Arial" w:hAnsi="Arial" w:cs="Arial"/>
                <w:iCs/>
                <w:sz w:val="20"/>
                <w:szCs w:val="16"/>
              </w:rPr>
            </w:pPr>
            <w:r w:rsidRPr="00AB0BA1">
              <w:rPr>
                <w:rFonts w:ascii="Arial" w:hAnsi="Arial" w:cs="Arial"/>
                <w:iCs/>
                <w:sz w:val="20"/>
                <w:szCs w:val="16"/>
              </w:rPr>
              <w:t>Identify the majority of strengths and weaknesses and make practical recommendations to improve risk based auditing. The evaluation is in places supported by a breadth of research from credible sources.</w:t>
            </w:r>
          </w:p>
        </w:tc>
        <w:tc>
          <w:tcPr>
            <w:tcW w:w="2344" w:type="dxa"/>
            <w:tcBorders>
              <w:top w:val="nil"/>
            </w:tcBorders>
          </w:tcPr>
          <w:p w:rsidR="006511C6" w:rsidRPr="00AB0BA1" w:rsidRDefault="006511C6" w:rsidP="00E137B3">
            <w:pPr>
              <w:tabs>
                <w:tab w:val="left" w:pos="432"/>
              </w:tabs>
              <w:spacing w:before="20" w:after="20"/>
              <w:jc w:val="both"/>
              <w:rPr>
                <w:rFonts w:ascii="Arial" w:hAnsi="Arial" w:cs="Arial"/>
                <w:iCs/>
                <w:sz w:val="20"/>
                <w:szCs w:val="16"/>
              </w:rPr>
            </w:pPr>
            <w:r w:rsidRPr="00AB0BA1">
              <w:rPr>
                <w:rFonts w:ascii="Arial" w:hAnsi="Arial" w:cs="Arial"/>
                <w:iCs/>
                <w:sz w:val="20"/>
                <w:szCs w:val="16"/>
              </w:rPr>
              <w:t>Identify all the strengths and weaknesses and make practical recommendations to improve risk based auditing. The evaluation is supported by a breadth of research from credible sources.</w:t>
            </w:r>
          </w:p>
        </w:tc>
        <w:tc>
          <w:tcPr>
            <w:tcW w:w="2345" w:type="dxa"/>
            <w:tcBorders>
              <w:top w:val="nil"/>
            </w:tcBorders>
          </w:tcPr>
          <w:p w:rsidR="006511C6" w:rsidRPr="00AB0BA1" w:rsidRDefault="006511C6" w:rsidP="00E137B3">
            <w:pPr>
              <w:tabs>
                <w:tab w:val="left" w:pos="432"/>
              </w:tabs>
              <w:spacing w:before="20" w:after="20"/>
              <w:jc w:val="both"/>
              <w:rPr>
                <w:rFonts w:ascii="Arial" w:hAnsi="Arial" w:cs="Arial"/>
                <w:iCs/>
                <w:sz w:val="20"/>
                <w:szCs w:val="16"/>
              </w:rPr>
            </w:pPr>
            <w:r w:rsidRPr="00AB0BA1">
              <w:rPr>
                <w:rFonts w:ascii="Arial" w:hAnsi="Arial" w:cs="Arial"/>
                <w:iCs/>
                <w:sz w:val="20"/>
                <w:szCs w:val="16"/>
              </w:rPr>
              <w:t>Identify all the strengths and weaknesses and make practical and innovative recommendations to improve risk based auditing. The evaluation is fully supported by a breadth of research from credible sources.</w:t>
            </w:r>
          </w:p>
        </w:tc>
      </w:tr>
    </w:tbl>
    <w:p w:rsidR="006511C6" w:rsidRDefault="006511C6" w:rsidP="006511C6">
      <w:r>
        <w:br w:type="page"/>
      </w: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5"/>
        <w:gridCol w:w="2344"/>
        <w:gridCol w:w="2345"/>
        <w:gridCol w:w="2344"/>
        <w:gridCol w:w="2345"/>
        <w:gridCol w:w="2344"/>
        <w:gridCol w:w="2345"/>
      </w:tblGrid>
      <w:tr w:rsidR="006511C6" w:rsidRPr="00AB0BA1" w:rsidTr="00E137B3">
        <w:trPr>
          <w:trHeight w:val="427"/>
        </w:trPr>
        <w:tc>
          <w:tcPr>
            <w:tcW w:w="1385" w:type="dxa"/>
            <w:vMerge w:val="restart"/>
          </w:tcPr>
          <w:p w:rsidR="006511C6" w:rsidRPr="00AB0BA1" w:rsidRDefault="006511C6" w:rsidP="00E137B3">
            <w:pPr>
              <w:spacing w:before="120" w:after="120"/>
              <w:jc w:val="both"/>
              <w:rPr>
                <w:rFonts w:ascii="Arial" w:hAnsi="Arial" w:cs="Arial"/>
                <w:sz w:val="18"/>
                <w:szCs w:val="18"/>
              </w:rPr>
            </w:pPr>
            <w:r w:rsidRPr="00AB0BA1">
              <w:rPr>
                <w:rFonts w:ascii="Arial" w:hAnsi="Arial" w:cs="Arial"/>
                <w:sz w:val="18"/>
                <w:szCs w:val="18"/>
              </w:rPr>
              <w:lastRenderedPageBreak/>
              <w:t>Learning Outcome 3</w:t>
            </w:r>
          </w:p>
          <w:p w:rsidR="006511C6" w:rsidRPr="00AB0BA1" w:rsidRDefault="006511C6" w:rsidP="00E137B3">
            <w:pPr>
              <w:spacing w:before="120" w:after="120"/>
              <w:jc w:val="both"/>
              <w:rPr>
                <w:rFonts w:ascii="Arial" w:hAnsi="Arial" w:cs="Arial"/>
                <w:b/>
                <w:bCs/>
                <w:sz w:val="18"/>
                <w:szCs w:val="18"/>
              </w:rPr>
            </w:pPr>
          </w:p>
        </w:tc>
        <w:tc>
          <w:tcPr>
            <w:tcW w:w="14067" w:type="dxa"/>
            <w:gridSpan w:val="6"/>
            <w:shd w:val="clear" w:color="auto" w:fill="BFBFBF" w:themeFill="background1" w:themeFillShade="BF"/>
          </w:tcPr>
          <w:p w:rsidR="006511C6" w:rsidRPr="00AB0BA1" w:rsidRDefault="006511C6" w:rsidP="00E137B3">
            <w:pPr>
              <w:spacing w:before="20" w:after="20"/>
              <w:jc w:val="both"/>
              <w:rPr>
                <w:rFonts w:ascii="Arial" w:hAnsi="Arial" w:cs="Arial"/>
                <w:sz w:val="18"/>
                <w:szCs w:val="18"/>
              </w:rPr>
            </w:pPr>
            <w:r w:rsidRPr="00AB0BA1">
              <w:rPr>
                <w:rFonts w:ascii="Arial" w:hAnsi="Arial" w:cs="Arial"/>
              </w:rPr>
              <w:t>To apply risk based auditing techniques to an internal audit assignment.</w:t>
            </w:r>
          </w:p>
        </w:tc>
      </w:tr>
      <w:tr w:rsidR="006511C6" w:rsidRPr="00AB0BA1" w:rsidTr="00E137B3">
        <w:trPr>
          <w:trHeight w:val="427"/>
        </w:trPr>
        <w:tc>
          <w:tcPr>
            <w:tcW w:w="1385" w:type="dxa"/>
            <w:vMerge/>
          </w:tcPr>
          <w:p w:rsidR="006511C6" w:rsidRPr="00AB0BA1" w:rsidRDefault="006511C6" w:rsidP="00E137B3">
            <w:pPr>
              <w:spacing w:before="120" w:after="120"/>
              <w:jc w:val="both"/>
              <w:rPr>
                <w:rFonts w:ascii="Arial" w:hAnsi="Arial" w:cs="Arial"/>
                <w:sz w:val="20"/>
              </w:rPr>
            </w:pPr>
          </w:p>
        </w:tc>
        <w:tc>
          <w:tcPr>
            <w:tcW w:w="2344" w:type="dxa"/>
          </w:tcPr>
          <w:p w:rsidR="006511C6" w:rsidRPr="00AB0BA1" w:rsidRDefault="006511C6" w:rsidP="00E137B3">
            <w:pPr>
              <w:tabs>
                <w:tab w:val="left" w:pos="432"/>
              </w:tabs>
              <w:jc w:val="both"/>
              <w:rPr>
                <w:rFonts w:ascii="Arial" w:hAnsi="Arial" w:cs="Arial"/>
                <w:iCs/>
                <w:sz w:val="20"/>
                <w:szCs w:val="16"/>
              </w:rPr>
            </w:pPr>
            <w:r w:rsidRPr="00AB0BA1">
              <w:rPr>
                <w:rFonts w:ascii="Arial" w:hAnsi="Arial" w:cs="Arial"/>
                <w:iCs/>
                <w:sz w:val="20"/>
                <w:szCs w:val="16"/>
              </w:rPr>
              <w:t>The internal audit uses no risk based techniques and fails to meet any of the IPPF standards.</w:t>
            </w:r>
          </w:p>
        </w:tc>
        <w:tc>
          <w:tcPr>
            <w:tcW w:w="2345" w:type="dxa"/>
          </w:tcPr>
          <w:p w:rsidR="006511C6" w:rsidRPr="00AB0BA1" w:rsidRDefault="006511C6" w:rsidP="00E137B3">
            <w:pPr>
              <w:tabs>
                <w:tab w:val="left" w:pos="432"/>
              </w:tabs>
              <w:jc w:val="both"/>
              <w:rPr>
                <w:rFonts w:ascii="Arial" w:hAnsi="Arial" w:cs="Arial"/>
                <w:iCs/>
                <w:sz w:val="20"/>
                <w:szCs w:val="16"/>
              </w:rPr>
            </w:pPr>
            <w:r w:rsidRPr="00AB0BA1">
              <w:rPr>
                <w:rFonts w:ascii="Arial" w:hAnsi="Arial" w:cs="Arial"/>
                <w:iCs/>
                <w:sz w:val="20"/>
                <w:szCs w:val="16"/>
              </w:rPr>
              <w:t>There is limited application of risk based techniques and it fails to comply with any of the IPPF standards.</w:t>
            </w:r>
          </w:p>
        </w:tc>
        <w:tc>
          <w:tcPr>
            <w:tcW w:w="2344" w:type="dxa"/>
          </w:tcPr>
          <w:p w:rsidR="006511C6" w:rsidRPr="00AB0BA1" w:rsidRDefault="006511C6" w:rsidP="00E137B3">
            <w:pPr>
              <w:tabs>
                <w:tab w:val="left" w:pos="432"/>
              </w:tabs>
              <w:jc w:val="both"/>
              <w:rPr>
                <w:rFonts w:ascii="Arial" w:hAnsi="Arial" w:cs="Arial"/>
                <w:iCs/>
                <w:sz w:val="20"/>
                <w:szCs w:val="16"/>
              </w:rPr>
            </w:pPr>
            <w:r w:rsidRPr="00AB0BA1">
              <w:rPr>
                <w:rFonts w:ascii="Arial" w:hAnsi="Arial" w:cs="Arial"/>
                <w:iCs/>
                <w:sz w:val="20"/>
                <w:szCs w:val="16"/>
              </w:rPr>
              <w:t>There is limited application of risk based techniques and it complies with the majority of the professional standards in the IPPF.</w:t>
            </w:r>
          </w:p>
        </w:tc>
        <w:tc>
          <w:tcPr>
            <w:tcW w:w="2345" w:type="dxa"/>
          </w:tcPr>
          <w:p w:rsidR="006511C6" w:rsidRPr="00AB0BA1" w:rsidRDefault="006511C6" w:rsidP="00E137B3">
            <w:pPr>
              <w:tabs>
                <w:tab w:val="left" w:pos="432"/>
              </w:tabs>
              <w:jc w:val="both"/>
              <w:rPr>
                <w:rFonts w:ascii="Arial" w:hAnsi="Arial" w:cs="Arial"/>
                <w:iCs/>
                <w:sz w:val="20"/>
                <w:szCs w:val="16"/>
              </w:rPr>
            </w:pPr>
            <w:r w:rsidRPr="00AB0BA1">
              <w:rPr>
                <w:rFonts w:ascii="Arial" w:hAnsi="Arial" w:cs="Arial"/>
                <w:iCs/>
                <w:sz w:val="20"/>
                <w:szCs w:val="16"/>
              </w:rPr>
              <w:t>Risk based techniques are applied to the majority of the internal audit which also meets the professional standards in the IPPF.</w:t>
            </w:r>
          </w:p>
        </w:tc>
        <w:tc>
          <w:tcPr>
            <w:tcW w:w="2344" w:type="dxa"/>
          </w:tcPr>
          <w:p w:rsidR="006511C6" w:rsidRPr="00AB0BA1" w:rsidRDefault="006511C6" w:rsidP="00E137B3">
            <w:pPr>
              <w:tabs>
                <w:tab w:val="left" w:pos="432"/>
              </w:tabs>
              <w:jc w:val="both"/>
              <w:rPr>
                <w:rFonts w:ascii="Arial" w:hAnsi="Arial" w:cs="Arial"/>
                <w:iCs/>
                <w:sz w:val="20"/>
                <w:szCs w:val="16"/>
              </w:rPr>
            </w:pPr>
            <w:r w:rsidRPr="00AB0BA1">
              <w:rPr>
                <w:rFonts w:ascii="Arial" w:hAnsi="Arial" w:cs="Arial"/>
                <w:iCs/>
                <w:sz w:val="20"/>
                <w:szCs w:val="16"/>
              </w:rPr>
              <w:t>Risk based techniques are applied fully to the internal audit which also meets the professional standards in the IPPF.</w:t>
            </w:r>
          </w:p>
        </w:tc>
        <w:tc>
          <w:tcPr>
            <w:tcW w:w="2345" w:type="dxa"/>
          </w:tcPr>
          <w:p w:rsidR="006511C6" w:rsidRPr="00AB0BA1" w:rsidRDefault="006511C6" w:rsidP="00E137B3">
            <w:pPr>
              <w:tabs>
                <w:tab w:val="left" w:pos="432"/>
              </w:tabs>
              <w:jc w:val="both"/>
              <w:rPr>
                <w:rFonts w:ascii="Arial" w:hAnsi="Arial" w:cs="Arial"/>
                <w:iCs/>
                <w:sz w:val="20"/>
                <w:szCs w:val="16"/>
              </w:rPr>
            </w:pPr>
            <w:r w:rsidRPr="00AB0BA1">
              <w:rPr>
                <w:rFonts w:ascii="Arial" w:hAnsi="Arial" w:cs="Arial"/>
                <w:iCs/>
                <w:sz w:val="20"/>
                <w:szCs w:val="16"/>
              </w:rPr>
              <w:t xml:space="preserve">Risk based techniques are applied fully to the internal audit which also goes beyond the professional standards in the IPPF. </w:t>
            </w:r>
          </w:p>
        </w:tc>
      </w:tr>
    </w:tbl>
    <w:p w:rsidR="006511C6" w:rsidRDefault="006511C6" w:rsidP="006511C6">
      <w:pPr>
        <w:spacing w:after="120" w:line="288" w:lineRule="auto"/>
        <w:rPr>
          <w:rFonts w:ascii="Arial" w:hAnsi="Arial" w:cs="Arial"/>
          <w:sz w:val="20"/>
          <w:szCs w:val="20"/>
        </w:rPr>
      </w:pPr>
    </w:p>
    <w:p w:rsidR="006511C6" w:rsidRDefault="006511C6" w:rsidP="006511C6">
      <w:pPr>
        <w:rPr>
          <w:rFonts w:ascii="Arial" w:hAnsi="Arial" w:cs="Arial"/>
          <w:sz w:val="20"/>
          <w:szCs w:val="20"/>
        </w:rPr>
      </w:pPr>
      <w:r>
        <w:rPr>
          <w:rFonts w:ascii="Arial" w:hAnsi="Arial" w:cs="Arial"/>
          <w:sz w:val="20"/>
          <w:szCs w:val="20"/>
        </w:rPr>
        <w:br w:type="page"/>
      </w:r>
    </w:p>
    <w:p w:rsidR="006511C6" w:rsidRDefault="006511C6" w:rsidP="006511C6">
      <w:pPr>
        <w:rPr>
          <w:rFonts w:ascii="Arial" w:hAnsi="Arial" w:cs="Arial"/>
        </w:rPr>
        <w:sectPr w:rsidR="006511C6" w:rsidSect="00E137B3">
          <w:pgSz w:w="16838" w:h="11906" w:orient="landscape"/>
          <w:pgMar w:top="851" w:right="851" w:bottom="851" w:left="851" w:header="709" w:footer="709" w:gutter="0"/>
          <w:cols w:space="708"/>
          <w:docGrid w:linePitch="360"/>
        </w:sectPr>
      </w:pPr>
    </w:p>
    <w:p w:rsidR="006511C6" w:rsidRDefault="006511C6" w:rsidP="006511C6">
      <w:pPr>
        <w:rPr>
          <w:rFonts w:ascii="Arial" w:hAnsi="Arial" w:cs="Arial"/>
          <w:sz w:val="20"/>
          <w:szCs w:val="20"/>
        </w:rPr>
      </w:pPr>
      <w:r>
        <w:rPr>
          <w:rFonts w:ascii="Arial" w:hAnsi="Arial" w:cs="Arial"/>
        </w:rPr>
        <w:lastRenderedPageBreak/>
        <w:t>For Office Use Only – not to be published to students</w:t>
      </w:r>
    </w:p>
    <w:tbl>
      <w:tblPr>
        <w:tblStyle w:val="GridTable1Light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47"/>
        <w:gridCol w:w="1919"/>
        <w:gridCol w:w="2082"/>
        <w:gridCol w:w="1149"/>
        <w:gridCol w:w="1701"/>
      </w:tblGrid>
      <w:tr w:rsidR="006511C6" w:rsidRPr="005C0AB2" w:rsidTr="00E137B3">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964" w:type="dxa"/>
            <w:vMerge w:val="restart"/>
            <w:tcBorders>
              <w:bottom w:val="none" w:sz="0" w:space="0" w:color="auto"/>
            </w:tcBorders>
          </w:tcPr>
          <w:p w:rsidR="006511C6" w:rsidRPr="005C0AB2" w:rsidRDefault="006511C6" w:rsidP="00E137B3">
            <w:pPr>
              <w:rPr>
                <w:sz w:val="28"/>
                <w:szCs w:val="28"/>
              </w:rPr>
            </w:pPr>
            <w:r w:rsidRPr="005C0AB2">
              <w:rPr>
                <w:sz w:val="28"/>
                <w:szCs w:val="28"/>
              </w:rPr>
              <w:t>Overview</w:t>
            </w:r>
          </w:p>
          <w:p w:rsidR="006511C6" w:rsidRPr="005C0AB2" w:rsidRDefault="006511C6" w:rsidP="00E137B3">
            <w:r w:rsidRPr="005C0AB2">
              <w:rPr>
                <w:sz w:val="28"/>
                <w:szCs w:val="28"/>
              </w:rPr>
              <w:t>Group Sizes/Rooming/Staffing</w:t>
            </w:r>
          </w:p>
        </w:tc>
        <w:tc>
          <w:tcPr>
            <w:tcW w:w="1699" w:type="dxa"/>
            <w:vMerge w:val="restart"/>
            <w:tcBorders>
              <w:bottom w:val="none" w:sz="0" w:space="0" w:color="auto"/>
            </w:tcBorders>
          </w:tcPr>
          <w:p w:rsidR="006511C6" w:rsidRPr="005C0AB2" w:rsidRDefault="006511C6" w:rsidP="00E137B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C0AB2">
              <w:rPr>
                <w:rFonts w:ascii="Arial" w:hAnsi="Arial" w:cs="Arial"/>
                <w:sz w:val="20"/>
                <w:szCs w:val="20"/>
              </w:rPr>
              <w:t>Session details</w:t>
            </w:r>
          </w:p>
          <w:p w:rsidR="006511C6" w:rsidRPr="005C0AB2" w:rsidRDefault="006511C6" w:rsidP="00E137B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rsidR="006511C6" w:rsidRPr="005C0AB2" w:rsidRDefault="006511C6" w:rsidP="00E137B3">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C0AB2">
              <w:rPr>
                <w:rFonts w:ascii="Arial" w:hAnsi="Arial" w:cs="Arial"/>
                <w:b w:val="0"/>
                <w:sz w:val="20"/>
                <w:szCs w:val="20"/>
              </w:rPr>
              <w:t>Please include:</w:t>
            </w:r>
          </w:p>
          <w:p w:rsidR="006511C6" w:rsidRPr="005C0AB2" w:rsidRDefault="006511C6" w:rsidP="00E137B3">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p w:rsidR="006511C6" w:rsidRPr="005C0AB2" w:rsidRDefault="006511C6" w:rsidP="00E137B3">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C0AB2">
              <w:rPr>
                <w:rFonts w:ascii="Arial" w:hAnsi="Arial" w:cs="Arial"/>
                <w:sz w:val="20"/>
                <w:szCs w:val="20"/>
              </w:rPr>
              <w:t xml:space="preserve">Term </w:t>
            </w:r>
            <w:r w:rsidRPr="005C0AB2">
              <w:rPr>
                <w:rFonts w:ascii="Arial" w:hAnsi="Arial" w:cs="Arial"/>
                <w:b w:val="0"/>
                <w:sz w:val="20"/>
                <w:szCs w:val="20"/>
              </w:rPr>
              <w:t>1, 2 or 3</w:t>
            </w:r>
          </w:p>
          <w:p w:rsidR="006511C6" w:rsidRPr="005C0AB2" w:rsidRDefault="006511C6" w:rsidP="00E137B3">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p w:rsidR="006511C6" w:rsidRPr="005C0AB2" w:rsidRDefault="006511C6" w:rsidP="00E137B3">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C0AB2">
              <w:rPr>
                <w:rFonts w:ascii="Arial" w:hAnsi="Arial" w:cs="Arial"/>
                <w:sz w:val="20"/>
                <w:szCs w:val="20"/>
              </w:rPr>
              <w:t>Week number</w:t>
            </w:r>
            <w:r w:rsidRPr="005C0AB2">
              <w:rPr>
                <w:rFonts w:ascii="Arial" w:hAnsi="Arial" w:cs="Arial"/>
                <w:b w:val="0"/>
                <w:sz w:val="20"/>
                <w:szCs w:val="20"/>
              </w:rPr>
              <w:t xml:space="preserve"> of term</w:t>
            </w:r>
          </w:p>
          <w:p w:rsidR="006511C6" w:rsidRPr="005C0AB2" w:rsidRDefault="006511C6" w:rsidP="00E137B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2827" w:type="dxa"/>
            <w:gridSpan w:val="2"/>
            <w:tcBorders>
              <w:bottom w:val="none" w:sz="0" w:space="0" w:color="auto"/>
            </w:tcBorders>
          </w:tcPr>
          <w:p w:rsidR="006511C6" w:rsidRPr="005C0AB2" w:rsidRDefault="006511C6" w:rsidP="00E137B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C0AB2">
              <w:rPr>
                <w:rFonts w:ascii="Arial" w:hAnsi="Arial" w:cs="Arial"/>
                <w:sz w:val="20"/>
                <w:szCs w:val="20"/>
              </w:rPr>
              <w:t>Space Requirements (Per Week)</w:t>
            </w:r>
          </w:p>
        </w:tc>
        <w:tc>
          <w:tcPr>
            <w:tcW w:w="1506" w:type="dxa"/>
            <w:vMerge w:val="restart"/>
            <w:tcBorders>
              <w:bottom w:val="none" w:sz="0" w:space="0" w:color="auto"/>
            </w:tcBorders>
          </w:tcPr>
          <w:p w:rsidR="006511C6" w:rsidRPr="005C0AB2" w:rsidRDefault="006511C6" w:rsidP="00E137B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C0AB2">
              <w:rPr>
                <w:rFonts w:ascii="Arial" w:hAnsi="Arial" w:cs="Arial"/>
                <w:sz w:val="20"/>
                <w:szCs w:val="20"/>
              </w:rPr>
              <w:t>Number of students per session</w:t>
            </w:r>
          </w:p>
        </w:tc>
      </w:tr>
      <w:tr w:rsidR="006511C6" w:rsidRPr="005C0AB2" w:rsidTr="00E137B3">
        <w:trPr>
          <w:trHeight w:val="338"/>
        </w:trPr>
        <w:tc>
          <w:tcPr>
            <w:cnfStyle w:val="001000000000" w:firstRow="0" w:lastRow="0" w:firstColumn="1" w:lastColumn="0" w:oddVBand="0" w:evenVBand="0" w:oddHBand="0" w:evenHBand="0" w:firstRowFirstColumn="0" w:firstRowLastColumn="0" w:lastRowFirstColumn="0" w:lastRowLastColumn="0"/>
            <w:tcW w:w="2964" w:type="dxa"/>
            <w:vMerge/>
          </w:tcPr>
          <w:p w:rsidR="006511C6" w:rsidRPr="005C0AB2" w:rsidRDefault="006511C6" w:rsidP="00E137B3">
            <w:pPr>
              <w:rPr>
                <w:rFonts w:ascii="Arial" w:hAnsi="Arial" w:cs="Arial"/>
                <w:sz w:val="20"/>
                <w:szCs w:val="20"/>
              </w:rPr>
            </w:pPr>
          </w:p>
        </w:tc>
        <w:tc>
          <w:tcPr>
            <w:tcW w:w="1699" w:type="dxa"/>
            <w:vMerge/>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0AB2">
              <w:rPr>
                <w:rFonts w:ascii="Arial" w:hAnsi="Arial" w:cs="Arial"/>
                <w:sz w:val="20"/>
                <w:szCs w:val="20"/>
              </w:rPr>
              <w:t xml:space="preserve">Number of rooms &amp; groups </w:t>
            </w:r>
            <w:r w:rsidRPr="005C0AB2">
              <w:rPr>
                <w:rFonts w:ascii="Arial" w:hAnsi="Arial" w:cs="Arial"/>
                <w:sz w:val="20"/>
                <w:szCs w:val="20"/>
              </w:rPr>
              <w:br/>
            </w:r>
            <w:r w:rsidRPr="005C0AB2">
              <w:rPr>
                <w:rFonts w:ascii="Arial" w:hAnsi="Arial" w:cs="Arial"/>
                <w:sz w:val="20"/>
                <w:szCs w:val="20"/>
              </w:rPr>
              <w:br/>
              <w:t xml:space="preserve">(please state if required together i.e. same day / time) </w:t>
            </w:r>
          </w:p>
        </w:tc>
        <w:tc>
          <w:tcPr>
            <w:tcW w:w="984"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5C0AB2">
              <w:rPr>
                <w:rFonts w:ascii="Arial" w:hAnsi="Arial" w:cs="Arial"/>
                <w:b/>
                <w:sz w:val="20"/>
                <w:szCs w:val="20"/>
              </w:rPr>
              <w:t>Hours required per room</w:t>
            </w:r>
          </w:p>
        </w:tc>
        <w:tc>
          <w:tcPr>
            <w:tcW w:w="1506" w:type="dxa"/>
            <w:vMerge/>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1C6" w:rsidRPr="005C0AB2" w:rsidTr="00E137B3">
        <w:tc>
          <w:tcPr>
            <w:cnfStyle w:val="001000000000" w:firstRow="0" w:lastRow="0" w:firstColumn="1" w:lastColumn="0" w:oddVBand="0" w:evenVBand="0" w:oddHBand="0" w:evenHBand="0" w:firstRowFirstColumn="0" w:firstRowLastColumn="0" w:lastRowFirstColumn="0" w:lastRowLastColumn="0"/>
            <w:tcW w:w="2964" w:type="dxa"/>
          </w:tcPr>
          <w:p w:rsidR="006511C6" w:rsidRPr="00AA498D" w:rsidRDefault="006511C6" w:rsidP="00E137B3">
            <w:pPr>
              <w:rPr>
                <w:rFonts w:ascii="Arial" w:hAnsi="Arial" w:cs="Arial"/>
                <w:b w:val="0"/>
                <w:sz w:val="20"/>
                <w:szCs w:val="20"/>
              </w:rPr>
            </w:pPr>
            <w:r>
              <w:rPr>
                <w:rFonts w:ascii="Arial" w:hAnsi="Arial" w:cs="Arial"/>
                <w:sz w:val="20"/>
                <w:szCs w:val="20"/>
              </w:rPr>
              <w:t xml:space="preserve">Session type/event </w:t>
            </w:r>
            <w:r>
              <w:rPr>
                <w:rFonts w:ascii="Arial" w:hAnsi="Arial" w:cs="Arial"/>
                <w:sz w:val="20"/>
                <w:szCs w:val="20"/>
              </w:rPr>
              <w:br/>
            </w:r>
            <w:r w:rsidRPr="00AA498D">
              <w:rPr>
                <w:rFonts w:ascii="Arial" w:hAnsi="Arial" w:cs="Arial"/>
                <w:b w:val="0"/>
                <w:sz w:val="20"/>
                <w:szCs w:val="20"/>
              </w:rPr>
              <w:t>(e.g. lecture, seminar, tutorial, workshop, practical, online activity, etc.)</w:t>
            </w:r>
          </w:p>
          <w:p w:rsidR="006511C6" w:rsidRPr="00AA498D" w:rsidRDefault="006511C6" w:rsidP="00E137B3">
            <w:pPr>
              <w:rPr>
                <w:rFonts w:ascii="Arial" w:hAnsi="Arial" w:cs="Arial"/>
                <w:b w:val="0"/>
                <w:sz w:val="20"/>
                <w:szCs w:val="20"/>
              </w:rPr>
            </w:pPr>
          </w:p>
          <w:p w:rsidR="006511C6" w:rsidRPr="005C0AB2" w:rsidRDefault="006511C6" w:rsidP="00E137B3">
            <w:pPr>
              <w:rPr>
                <w:rFonts w:ascii="Arial" w:hAnsi="Arial" w:cs="Arial"/>
                <w:sz w:val="20"/>
                <w:szCs w:val="20"/>
              </w:rPr>
            </w:pPr>
          </w:p>
        </w:tc>
        <w:tc>
          <w:tcPr>
            <w:tcW w:w="1699"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984"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6"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1C6" w:rsidRPr="005C0AB2" w:rsidTr="00E137B3">
        <w:tc>
          <w:tcPr>
            <w:cnfStyle w:val="001000000000" w:firstRow="0" w:lastRow="0" w:firstColumn="1" w:lastColumn="0" w:oddVBand="0" w:evenVBand="0" w:oddHBand="0" w:evenHBand="0" w:firstRowFirstColumn="0" w:firstRowLastColumn="0" w:lastRowFirstColumn="0" w:lastRowLastColumn="0"/>
            <w:tcW w:w="2964" w:type="dxa"/>
          </w:tcPr>
          <w:p w:rsidR="006511C6" w:rsidRPr="00AA498D" w:rsidRDefault="006511C6" w:rsidP="00E137B3">
            <w:pPr>
              <w:rPr>
                <w:rFonts w:ascii="Arial" w:hAnsi="Arial" w:cs="Arial"/>
                <w:b w:val="0"/>
                <w:sz w:val="20"/>
                <w:szCs w:val="20"/>
              </w:rPr>
            </w:pPr>
            <w:r>
              <w:rPr>
                <w:rFonts w:ascii="Arial" w:hAnsi="Arial" w:cs="Arial"/>
                <w:sz w:val="20"/>
                <w:szCs w:val="20"/>
              </w:rPr>
              <w:t xml:space="preserve">Session type/event </w:t>
            </w:r>
            <w:r>
              <w:rPr>
                <w:rFonts w:ascii="Arial" w:hAnsi="Arial" w:cs="Arial"/>
                <w:sz w:val="20"/>
                <w:szCs w:val="20"/>
              </w:rPr>
              <w:br/>
            </w:r>
            <w:r w:rsidRPr="00AA498D">
              <w:rPr>
                <w:rFonts w:ascii="Arial" w:hAnsi="Arial" w:cs="Arial"/>
                <w:b w:val="0"/>
                <w:sz w:val="20"/>
                <w:szCs w:val="20"/>
              </w:rPr>
              <w:t>(e.g. lecture, seminar, tutorial, workshop, practical, online activity, etc.)</w:t>
            </w:r>
          </w:p>
          <w:p w:rsidR="006511C6" w:rsidRPr="005C0AB2" w:rsidRDefault="006511C6" w:rsidP="00E137B3">
            <w:pPr>
              <w:rPr>
                <w:rFonts w:ascii="Arial" w:hAnsi="Arial" w:cs="Arial"/>
                <w:sz w:val="20"/>
                <w:szCs w:val="20"/>
              </w:rPr>
            </w:pPr>
          </w:p>
          <w:p w:rsidR="006511C6" w:rsidRPr="00AA498D" w:rsidRDefault="006511C6" w:rsidP="00E137B3">
            <w:pPr>
              <w:rPr>
                <w:rFonts w:ascii="Arial" w:hAnsi="Arial" w:cs="Arial"/>
                <w:b w:val="0"/>
                <w:i/>
                <w:sz w:val="20"/>
                <w:szCs w:val="20"/>
              </w:rPr>
            </w:pPr>
            <w:r w:rsidRPr="00AA498D">
              <w:rPr>
                <w:rFonts w:ascii="Arial" w:hAnsi="Arial" w:cs="Arial"/>
                <w:b w:val="0"/>
                <w:i/>
                <w:sz w:val="20"/>
                <w:szCs w:val="20"/>
              </w:rPr>
              <w:t>*add more rows as necessary</w:t>
            </w:r>
          </w:p>
        </w:tc>
        <w:tc>
          <w:tcPr>
            <w:tcW w:w="1699"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84"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6"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1C6" w:rsidRPr="005C0AB2" w:rsidTr="00E137B3">
        <w:trPr>
          <w:trHeight w:val="1084"/>
        </w:trPr>
        <w:tc>
          <w:tcPr>
            <w:cnfStyle w:val="001000000000" w:firstRow="0" w:lastRow="0" w:firstColumn="1" w:lastColumn="0" w:oddVBand="0" w:evenVBand="0" w:oddHBand="0" w:evenHBand="0" w:firstRowFirstColumn="0" w:firstRowLastColumn="0" w:lastRowFirstColumn="0" w:lastRowLastColumn="0"/>
            <w:tcW w:w="2964" w:type="dxa"/>
          </w:tcPr>
          <w:p w:rsidR="006511C6" w:rsidRPr="005C0AB2" w:rsidRDefault="006511C6" w:rsidP="00E137B3">
            <w:pPr>
              <w:rPr>
                <w:rFonts w:ascii="Arial" w:hAnsi="Arial" w:cs="Arial"/>
                <w:sz w:val="20"/>
                <w:szCs w:val="20"/>
              </w:rPr>
            </w:pPr>
            <w:r w:rsidRPr="005C0AB2">
              <w:rPr>
                <w:rFonts w:ascii="Arial" w:hAnsi="Arial" w:cs="Arial"/>
                <w:sz w:val="20"/>
                <w:szCs w:val="20"/>
              </w:rPr>
              <w:t>Sessions requiring specialist space</w:t>
            </w:r>
          </w:p>
          <w:p w:rsidR="006511C6" w:rsidRPr="005C0AB2" w:rsidRDefault="006511C6" w:rsidP="00E137B3">
            <w:pPr>
              <w:rPr>
                <w:rFonts w:ascii="Arial" w:hAnsi="Arial" w:cs="Arial"/>
                <w:sz w:val="20"/>
                <w:szCs w:val="20"/>
              </w:rPr>
            </w:pPr>
            <w:r w:rsidRPr="005C0AB2">
              <w:rPr>
                <w:rFonts w:ascii="Arial" w:hAnsi="Arial" w:cs="Arial"/>
                <w:b w:val="0"/>
                <w:sz w:val="20"/>
                <w:szCs w:val="20"/>
              </w:rPr>
              <w:t>(please state event type below)</w:t>
            </w:r>
          </w:p>
          <w:p w:rsidR="006511C6" w:rsidRPr="005C0AB2" w:rsidRDefault="006511C6" w:rsidP="00E137B3">
            <w:pPr>
              <w:rPr>
                <w:rFonts w:ascii="Arial" w:hAnsi="Arial" w:cs="Arial"/>
                <w:sz w:val="20"/>
                <w:szCs w:val="20"/>
              </w:rPr>
            </w:pPr>
          </w:p>
          <w:p w:rsidR="006511C6" w:rsidRPr="005C0AB2" w:rsidRDefault="006511C6" w:rsidP="00E137B3">
            <w:pPr>
              <w:rPr>
                <w:rFonts w:ascii="Arial" w:hAnsi="Arial" w:cs="Arial"/>
                <w:sz w:val="20"/>
                <w:szCs w:val="20"/>
              </w:rPr>
            </w:pPr>
          </w:p>
        </w:tc>
        <w:tc>
          <w:tcPr>
            <w:tcW w:w="1699"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84"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6"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6511C6" w:rsidRPr="005C0AB2" w:rsidRDefault="006511C6" w:rsidP="006511C6">
      <w:pPr>
        <w:spacing w:after="120" w:line="288" w:lineRule="auto"/>
        <w:rPr>
          <w:rFonts w:ascii="Arial" w:hAnsi="Arial" w:cs="Arial"/>
          <w:sz w:val="20"/>
          <w:szCs w:val="20"/>
        </w:rPr>
      </w:pPr>
    </w:p>
    <w:tbl>
      <w:tblPr>
        <w:tblStyle w:val="GridTable1Light1"/>
        <w:tblW w:w="5000" w:type="pct"/>
        <w:tblLook w:val="04A0" w:firstRow="1" w:lastRow="0" w:firstColumn="1" w:lastColumn="0" w:noHBand="0" w:noVBand="1"/>
      </w:tblPr>
      <w:tblGrid>
        <w:gridCol w:w="3354"/>
        <w:gridCol w:w="6820"/>
      </w:tblGrid>
      <w:tr w:rsidR="006511C6" w:rsidRPr="005C0AB2" w:rsidTr="00E137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12" w:space="0" w:color="auto"/>
              <w:left w:val="single" w:sz="12" w:space="0" w:color="auto"/>
              <w:bottom w:val="single" w:sz="12" w:space="0" w:color="auto"/>
              <w:right w:val="single" w:sz="12" w:space="0" w:color="auto"/>
            </w:tcBorders>
          </w:tcPr>
          <w:p w:rsidR="006511C6" w:rsidRPr="005C0AB2" w:rsidRDefault="006511C6" w:rsidP="00E137B3">
            <w:pPr>
              <w:rPr>
                <w:sz w:val="20"/>
                <w:szCs w:val="20"/>
              </w:rPr>
            </w:pPr>
            <w:r w:rsidRPr="005C0AB2">
              <w:rPr>
                <w:sz w:val="20"/>
                <w:szCs w:val="20"/>
              </w:rPr>
              <w:t xml:space="preserve">Please state the kind of specialist space required (use room numbers where known). </w:t>
            </w:r>
          </w:p>
          <w:p w:rsidR="006511C6" w:rsidRPr="005C0AB2" w:rsidRDefault="006511C6" w:rsidP="00E137B3">
            <w:pPr>
              <w:rPr>
                <w:sz w:val="20"/>
                <w:szCs w:val="20"/>
              </w:rPr>
            </w:pPr>
          </w:p>
          <w:p w:rsidR="006511C6" w:rsidRPr="005C0AB2" w:rsidRDefault="006511C6" w:rsidP="00E137B3">
            <w:pPr>
              <w:rPr>
                <w:b w:val="0"/>
                <w:sz w:val="20"/>
                <w:szCs w:val="20"/>
              </w:rPr>
            </w:pPr>
            <w:r w:rsidRPr="005C0AB2">
              <w:rPr>
                <w:b w:val="0"/>
                <w:sz w:val="20"/>
                <w:szCs w:val="20"/>
              </w:rPr>
              <w:t>Where facilities are not currently available please state requirements.</w:t>
            </w:r>
          </w:p>
        </w:tc>
        <w:tc>
          <w:tcPr>
            <w:tcW w:w="6044" w:type="dxa"/>
            <w:tcBorders>
              <w:top w:val="single" w:sz="12" w:space="0" w:color="auto"/>
              <w:left w:val="single" w:sz="12" w:space="0" w:color="auto"/>
              <w:bottom w:val="single" w:sz="12" w:space="0" w:color="auto"/>
              <w:right w:val="single" w:sz="12" w:space="0" w:color="auto"/>
            </w:tcBorders>
          </w:tcPr>
          <w:p w:rsidR="006511C6" w:rsidRPr="005C0AB2" w:rsidRDefault="006511C6" w:rsidP="00E137B3">
            <w:pPr>
              <w:cnfStyle w:val="100000000000" w:firstRow="1" w:lastRow="0" w:firstColumn="0" w:lastColumn="0" w:oddVBand="0" w:evenVBand="0" w:oddHBand="0" w:evenHBand="0" w:firstRowFirstColumn="0" w:firstRowLastColumn="0" w:lastRowFirstColumn="0" w:lastRowLastColumn="0"/>
              <w:rPr>
                <w:sz w:val="20"/>
                <w:szCs w:val="20"/>
              </w:rPr>
            </w:pPr>
          </w:p>
        </w:tc>
      </w:tr>
    </w:tbl>
    <w:p w:rsidR="006511C6" w:rsidRPr="00E94858" w:rsidRDefault="006511C6" w:rsidP="006511C6">
      <w:pPr>
        <w:spacing w:after="120" w:line="288" w:lineRule="auto"/>
        <w:rPr>
          <w:rFonts w:ascii="Arial" w:hAnsi="Arial" w:cs="Arial"/>
          <w:sz w:val="20"/>
          <w:szCs w:val="20"/>
        </w:rPr>
      </w:pPr>
    </w:p>
    <w:p w:rsidR="006511C6" w:rsidRDefault="006511C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7338"/>
        <w:gridCol w:w="2835"/>
      </w:tblGrid>
      <w:tr w:rsidR="006511C6" w:rsidRPr="00B61F72" w:rsidTr="00E137B3">
        <w:tc>
          <w:tcPr>
            <w:tcW w:w="7338" w:type="dxa"/>
            <w:shd w:val="clear" w:color="auto" w:fill="FFF2CC" w:themeFill="accent4" w:themeFillTint="33"/>
          </w:tcPr>
          <w:p w:rsidR="006511C6" w:rsidRPr="00B61F72" w:rsidRDefault="006511C6" w:rsidP="00E137B3">
            <w:pPr>
              <w:pStyle w:val="Heading3"/>
              <w:outlineLvl w:val="2"/>
              <w:rPr>
                <w:rFonts w:ascii="Arial" w:hAnsi="Arial" w:cs="Arial"/>
              </w:rPr>
            </w:pPr>
            <w:r w:rsidRPr="00B61F72">
              <w:rPr>
                <w:rFonts w:ascii="Arial" w:hAnsi="Arial" w:cs="Arial"/>
              </w:rPr>
              <w:lastRenderedPageBreak/>
              <w:t xml:space="preserve">Module Title </w:t>
            </w:r>
            <w:r>
              <w:rPr>
                <w:rFonts w:ascii="Arial" w:hAnsi="Arial" w:cs="Arial"/>
              </w:rPr>
              <w:t xml:space="preserve">IA3 </w:t>
            </w:r>
            <w:r w:rsidRPr="003046D6">
              <w:rPr>
                <w:rFonts w:ascii="Arial" w:hAnsi="Arial" w:cs="Arial"/>
              </w:rPr>
              <w:t>Organisation Environment Risks and Controls</w:t>
            </w:r>
          </w:p>
        </w:tc>
        <w:tc>
          <w:tcPr>
            <w:tcW w:w="2835" w:type="dxa"/>
            <w:shd w:val="clear" w:color="auto" w:fill="FFF2CC" w:themeFill="accent4" w:themeFillTint="33"/>
          </w:tcPr>
          <w:p w:rsidR="006511C6" w:rsidRPr="00B61F72" w:rsidRDefault="006511C6" w:rsidP="00E137B3">
            <w:pPr>
              <w:pStyle w:val="Heading3"/>
              <w:outlineLvl w:val="2"/>
              <w:rPr>
                <w:rFonts w:ascii="Arial" w:hAnsi="Arial" w:cs="Arial"/>
              </w:rPr>
            </w:pPr>
            <w:r>
              <w:rPr>
                <w:rFonts w:ascii="Arial" w:hAnsi="Arial" w:cs="Arial"/>
              </w:rPr>
              <w:t>Code AMC7033</w:t>
            </w:r>
          </w:p>
        </w:tc>
      </w:tr>
      <w:tr w:rsidR="006511C6" w:rsidRPr="00B61F72" w:rsidTr="00E137B3">
        <w:tc>
          <w:tcPr>
            <w:tcW w:w="7338" w:type="dxa"/>
            <w:shd w:val="clear" w:color="auto" w:fill="FFF2CC" w:themeFill="accent4" w:themeFillTint="33"/>
          </w:tcPr>
          <w:p w:rsidR="006511C6" w:rsidRPr="00B61F72" w:rsidRDefault="006511C6" w:rsidP="00E137B3">
            <w:pPr>
              <w:pStyle w:val="Heading3"/>
              <w:outlineLvl w:val="2"/>
              <w:rPr>
                <w:rFonts w:ascii="Arial" w:hAnsi="Arial" w:cs="Arial"/>
              </w:rPr>
            </w:pPr>
            <w:r>
              <w:rPr>
                <w:rFonts w:ascii="Arial" w:hAnsi="Arial" w:cs="Arial"/>
              </w:rPr>
              <w:t>Credit Value CATS: 20, ECTS: 10</w:t>
            </w:r>
          </w:p>
        </w:tc>
        <w:tc>
          <w:tcPr>
            <w:tcW w:w="2835" w:type="dxa"/>
            <w:shd w:val="clear" w:color="auto" w:fill="FFF2CC" w:themeFill="accent4" w:themeFillTint="33"/>
          </w:tcPr>
          <w:p w:rsidR="006511C6" w:rsidRDefault="006511C6" w:rsidP="00E137B3">
            <w:pPr>
              <w:pStyle w:val="Heading3"/>
              <w:outlineLvl w:val="2"/>
              <w:rPr>
                <w:rFonts w:ascii="Arial" w:hAnsi="Arial" w:cs="Arial"/>
              </w:rPr>
            </w:pPr>
            <w:r>
              <w:rPr>
                <w:rFonts w:ascii="Arial" w:hAnsi="Arial" w:cs="Arial"/>
              </w:rPr>
              <w:t>Level 7</w:t>
            </w:r>
          </w:p>
        </w:tc>
      </w:tr>
      <w:tr w:rsidR="006511C6" w:rsidRPr="00B61F72" w:rsidTr="00E137B3">
        <w:tc>
          <w:tcPr>
            <w:tcW w:w="10173" w:type="dxa"/>
            <w:gridSpan w:val="2"/>
          </w:tcPr>
          <w:p w:rsidR="006511C6" w:rsidRPr="00B61F72" w:rsidRDefault="006511C6" w:rsidP="00E137B3">
            <w:pPr>
              <w:pStyle w:val="Heading3"/>
              <w:outlineLvl w:val="2"/>
              <w:rPr>
                <w:rFonts w:ascii="Arial" w:hAnsi="Arial" w:cs="Arial"/>
              </w:rPr>
            </w:pPr>
            <w:r w:rsidRPr="00B61F72">
              <w:rPr>
                <w:rFonts w:ascii="Arial" w:hAnsi="Arial" w:cs="Arial"/>
              </w:rPr>
              <w:t xml:space="preserve">Module Overview </w:t>
            </w:r>
          </w:p>
        </w:tc>
      </w:tr>
      <w:tr w:rsidR="006511C6" w:rsidRPr="00C03BB0" w:rsidTr="00E137B3">
        <w:tc>
          <w:tcPr>
            <w:tcW w:w="10173" w:type="dxa"/>
            <w:gridSpan w:val="2"/>
          </w:tcPr>
          <w:p w:rsidR="006511C6" w:rsidRPr="00C03BB0" w:rsidRDefault="006511C6" w:rsidP="00E137B3">
            <w:pPr>
              <w:spacing w:before="120" w:after="120"/>
              <w:jc w:val="both"/>
              <w:rPr>
                <w:rFonts w:ascii="Arial" w:hAnsi="Arial" w:cs="Arial"/>
                <w:b/>
              </w:rPr>
            </w:pPr>
            <w:r w:rsidRPr="00C03BB0">
              <w:rPr>
                <w:rFonts w:ascii="Arial" w:hAnsi="Arial" w:cs="Arial"/>
                <w:b/>
              </w:rPr>
              <w:t>Relationship with Programme Philosophy and Aims</w:t>
            </w:r>
          </w:p>
          <w:p w:rsidR="006511C6" w:rsidRPr="00C03BB0" w:rsidRDefault="006511C6" w:rsidP="00E137B3">
            <w:pPr>
              <w:spacing w:before="120" w:after="120"/>
              <w:jc w:val="both"/>
              <w:rPr>
                <w:rFonts w:ascii="Arial" w:hAnsi="Arial" w:cs="Arial"/>
              </w:rPr>
            </w:pPr>
            <w:r w:rsidRPr="00C03BB0">
              <w:rPr>
                <w:rFonts w:ascii="Arial" w:hAnsi="Arial" w:cs="Arial"/>
              </w:rPr>
              <w:t xml:space="preserve">The module will expose students to different areas of an organisation that they may be required to audit, helping them to understand best practice, risks and controls for the related processes. </w:t>
            </w:r>
          </w:p>
          <w:p w:rsidR="006511C6" w:rsidRDefault="006511C6" w:rsidP="00E137B3">
            <w:pPr>
              <w:spacing w:before="120" w:after="120"/>
              <w:jc w:val="both"/>
              <w:rPr>
                <w:rFonts w:ascii="Arial" w:hAnsi="Arial" w:cs="Arial"/>
              </w:rPr>
            </w:pPr>
            <w:r w:rsidRPr="00C03BB0">
              <w:rPr>
                <w:rFonts w:ascii="Arial" w:hAnsi="Arial" w:cs="Arial"/>
              </w:rPr>
              <w:t xml:space="preserve">This module is designed to support the achievement of the </w:t>
            </w:r>
            <w:r>
              <w:rPr>
                <w:rFonts w:ascii="Arial" w:hAnsi="Arial" w:cs="Arial"/>
              </w:rPr>
              <w:t>following specific P</w:t>
            </w:r>
            <w:r w:rsidRPr="00C03BB0">
              <w:rPr>
                <w:rFonts w:ascii="Arial" w:hAnsi="Arial" w:cs="Arial"/>
              </w:rPr>
              <w:t>rogramme learning outcome</w:t>
            </w:r>
            <w:r>
              <w:rPr>
                <w:rFonts w:ascii="Arial" w:hAnsi="Arial" w:cs="Arial"/>
              </w:rPr>
              <w:t>s:</w:t>
            </w:r>
          </w:p>
          <w:p w:rsidR="006511C6" w:rsidRDefault="006511C6" w:rsidP="0059046B">
            <w:pPr>
              <w:pStyle w:val="ListParagraph"/>
              <w:numPr>
                <w:ilvl w:val="0"/>
                <w:numId w:val="26"/>
              </w:numPr>
              <w:jc w:val="both"/>
              <w:rPr>
                <w:rFonts w:ascii="Arial" w:hAnsi="Arial" w:cs="Arial"/>
              </w:rPr>
            </w:pPr>
            <w:r w:rsidRPr="00131426">
              <w:rPr>
                <w:rFonts w:ascii="Arial" w:hAnsi="Arial" w:cs="Arial"/>
              </w:rPr>
              <w:t>Analyse business processes and information and apply business acumen and insight to propose valid, practical and innovative solutions.</w:t>
            </w:r>
          </w:p>
          <w:p w:rsidR="006511C6" w:rsidRDefault="006511C6" w:rsidP="0059046B">
            <w:pPr>
              <w:pStyle w:val="ListParagraph"/>
              <w:numPr>
                <w:ilvl w:val="0"/>
                <w:numId w:val="27"/>
              </w:numPr>
              <w:jc w:val="both"/>
              <w:rPr>
                <w:rFonts w:ascii="Arial" w:hAnsi="Arial" w:cs="Arial"/>
              </w:rPr>
            </w:pPr>
            <w:r>
              <w:rPr>
                <w:rFonts w:ascii="Arial" w:hAnsi="Arial" w:cs="Arial"/>
              </w:rPr>
              <w:t>Critically assess the governance, risk and controls of an organisation.</w:t>
            </w:r>
          </w:p>
          <w:p w:rsidR="006511C6" w:rsidRDefault="006511C6" w:rsidP="00E137B3">
            <w:pPr>
              <w:jc w:val="both"/>
              <w:rPr>
                <w:rFonts w:ascii="Arial" w:hAnsi="Arial" w:cs="Arial"/>
              </w:rPr>
            </w:pPr>
          </w:p>
          <w:p w:rsidR="006511C6" w:rsidRPr="00131426" w:rsidRDefault="006511C6" w:rsidP="00E137B3">
            <w:pPr>
              <w:jc w:val="both"/>
              <w:rPr>
                <w:rFonts w:ascii="Arial" w:hAnsi="Arial" w:cs="Arial"/>
              </w:rPr>
            </w:pPr>
            <w:r>
              <w:rPr>
                <w:rFonts w:ascii="Arial" w:hAnsi="Arial" w:cs="Arial"/>
              </w:rPr>
              <w:t xml:space="preserve">It is also important to note that this will also help students to perform an audit to the IPPF standards (Programme learning outcome 3) indirectly. </w:t>
            </w:r>
          </w:p>
          <w:p w:rsidR="006511C6" w:rsidRPr="00D1624A" w:rsidRDefault="006511C6" w:rsidP="00E137B3">
            <w:pPr>
              <w:jc w:val="both"/>
              <w:rPr>
                <w:rFonts w:ascii="Arial" w:hAnsi="Arial" w:cs="Arial"/>
              </w:rPr>
            </w:pPr>
          </w:p>
          <w:p w:rsidR="006511C6" w:rsidRPr="00C03BB0" w:rsidRDefault="006511C6" w:rsidP="00E137B3">
            <w:pPr>
              <w:jc w:val="both"/>
              <w:rPr>
                <w:rFonts w:ascii="Arial" w:hAnsi="Arial" w:cs="Arial"/>
                <w:b/>
              </w:rPr>
            </w:pPr>
            <w:r w:rsidRPr="00C03BB0">
              <w:rPr>
                <w:rFonts w:ascii="Arial" w:hAnsi="Arial" w:cs="Arial"/>
                <w:b/>
              </w:rPr>
              <w:t>Learning and Teaching</w:t>
            </w:r>
          </w:p>
          <w:p w:rsidR="006511C6" w:rsidRPr="00C03BB0" w:rsidRDefault="006511C6" w:rsidP="00E137B3">
            <w:pPr>
              <w:spacing w:before="120" w:after="120" w:line="276" w:lineRule="auto"/>
              <w:jc w:val="both"/>
              <w:rPr>
                <w:rFonts w:ascii="Arial" w:eastAsia="Calibri" w:hAnsi="Arial" w:cs="Arial"/>
                <w:bCs/>
                <w:noProof/>
              </w:rPr>
            </w:pPr>
            <w:r w:rsidRPr="00C03BB0">
              <w:rPr>
                <w:rFonts w:ascii="Arial" w:eastAsia="Calibri" w:hAnsi="Arial" w:cs="Arial"/>
                <w:bCs/>
                <w:noProof/>
              </w:rPr>
              <w:t xml:space="preserve">The learning and teaching methods are designed to encourage and support independent learning. </w:t>
            </w:r>
          </w:p>
          <w:p w:rsidR="006511C6" w:rsidRPr="00C03BB0" w:rsidRDefault="006511C6" w:rsidP="00E137B3">
            <w:pPr>
              <w:spacing w:before="120" w:after="120" w:line="276" w:lineRule="auto"/>
              <w:jc w:val="both"/>
              <w:rPr>
                <w:rFonts w:ascii="Arial" w:eastAsia="Calibri" w:hAnsi="Arial" w:cs="Arial"/>
                <w:bCs/>
                <w:noProof/>
              </w:rPr>
            </w:pPr>
            <w:r w:rsidRPr="00C03BB0">
              <w:rPr>
                <w:rFonts w:ascii="Arial" w:eastAsia="Calibri" w:hAnsi="Arial" w:cs="Arial"/>
                <w:bCs/>
                <w:noProof/>
              </w:rPr>
              <w:t>Students are provided with a guided pathway through the learning resources, which are provided on the Virtual Learning Environment ‘Moodle’. These resources include (but are not limited to):</w:t>
            </w:r>
          </w:p>
          <w:p w:rsidR="006511C6" w:rsidRPr="00C03BB0" w:rsidRDefault="006511C6" w:rsidP="0059046B">
            <w:pPr>
              <w:numPr>
                <w:ilvl w:val="0"/>
                <w:numId w:val="17"/>
              </w:numPr>
              <w:spacing w:before="120" w:after="120" w:line="276" w:lineRule="auto"/>
              <w:contextualSpacing/>
              <w:jc w:val="both"/>
              <w:rPr>
                <w:rFonts w:ascii="Arial" w:eastAsia="Calibri" w:hAnsi="Arial" w:cs="Arial"/>
                <w:bCs/>
                <w:noProof/>
              </w:rPr>
            </w:pPr>
            <w:r w:rsidRPr="00C03BB0">
              <w:rPr>
                <w:rFonts w:ascii="Arial" w:eastAsia="Calibri" w:hAnsi="Arial" w:cs="Arial"/>
                <w:bCs/>
                <w:noProof/>
              </w:rPr>
              <w:t>Presentations</w:t>
            </w:r>
          </w:p>
          <w:p w:rsidR="006511C6" w:rsidRPr="00C03BB0" w:rsidRDefault="006511C6" w:rsidP="0059046B">
            <w:pPr>
              <w:numPr>
                <w:ilvl w:val="0"/>
                <w:numId w:val="17"/>
              </w:numPr>
              <w:spacing w:before="120" w:after="120" w:line="276" w:lineRule="auto"/>
              <w:contextualSpacing/>
              <w:jc w:val="both"/>
              <w:rPr>
                <w:rFonts w:ascii="Arial" w:eastAsia="Calibri" w:hAnsi="Arial" w:cs="Arial"/>
                <w:bCs/>
                <w:noProof/>
              </w:rPr>
            </w:pPr>
            <w:r w:rsidRPr="00C03BB0">
              <w:rPr>
                <w:rFonts w:ascii="Arial" w:eastAsia="Calibri" w:hAnsi="Arial" w:cs="Arial"/>
                <w:bCs/>
                <w:noProof/>
              </w:rPr>
              <w:t>Quizes, with feedback</w:t>
            </w:r>
          </w:p>
          <w:p w:rsidR="006511C6" w:rsidRPr="00C03BB0" w:rsidRDefault="006511C6" w:rsidP="0059046B">
            <w:pPr>
              <w:numPr>
                <w:ilvl w:val="0"/>
                <w:numId w:val="17"/>
              </w:numPr>
              <w:spacing w:before="120" w:after="120" w:line="276" w:lineRule="auto"/>
              <w:contextualSpacing/>
              <w:jc w:val="both"/>
              <w:rPr>
                <w:rFonts w:ascii="Arial" w:eastAsia="Calibri" w:hAnsi="Arial" w:cs="Arial"/>
                <w:bCs/>
                <w:noProof/>
              </w:rPr>
            </w:pPr>
            <w:r w:rsidRPr="00C03BB0">
              <w:rPr>
                <w:rFonts w:ascii="Arial" w:eastAsia="Calibri" w:hAnsi="Arial" w:cs="Arial"/>
                <w:bCs/>
                <w:noProof/>
              </w:rPr>
              <w:t>External professional published articles, journals, standards</w:t>
            </w:r>
          </w:p>
          <w:p w:rsidR="006511C6" w:rsidRPr="00C03BB0" w:rsidRDefault="006511C6" w:rsidP="0059046B">
            <w:pPr>
              <w:numPr>
                <w:ilvl w:val="0"/>
                <w:numId w:val="17"/>
              </w:numPr>
              <w:spacing w:before="120" w:after="120" w:line="276" w:lineRule="auto"/>
              <w:contextualSpacing/>
              <w:jc w:val="both"/>
              <w:rPr>
                <w:rFonts w:ascii="Arial" w:eastAsia="Calibri" w:hAnsi="Arial" w:cs="Arial"/>
                <w:bCs/>
                <w:noProof/>
              </w:rPr>
            </w:pPr>
            <w:r w:rsidRPr="00C03BB0">
              <w:rPr>
                <w:rFonts w:ascii="Arial" w:eastAsia="Calibri" w:hAnsi="Arial" w:cs="Arial"/>
                <w:bCs/>
                <w:noProof/>
              </w:rPr>
              <w:t>E-learning (MyCAT)</w:t>
            </w:r>
          </w:p>
          <w:p w:rsidR="006511C6" w:rsidRPr="00C03BB0" w:rsidRDefault="006511C6" w:rsidP="0059046B">
            <w:pPr>
              <w:numPr>
                <w:ilvl w:val="0"/>
                <w:numId w:val="17"/>
              </w:numPr>
              <w:spacing w:before="120" w:after="120" w:line="276" w:lineRule="auto"/>
              <w:contextualSpacing/>
              <w:jc w:val="both"/>
              <w:rPr>
                <w:rFonts w:ascii="Arial" w:eastAsia="Calibri" w:hAnsi="Arial" w:cs="Arial"/>
                <w:bCs/>
                <w:noProof/>
              </w:rPr>
            </w:pPr>
            <w:r w:rsidRPr="00C03BB0">
              <w:rPr>
                <w:rFonts w:ascii="Arial" w:eastAsia="Calibri" w:hAnsi="Arial" w:cs="Arial"/>
                <w:bCs/>
                <w:noProof/>
              </w:rPr>
              <w:t>Practical exercises to apply their knowledge</w:t>
            </w:r>
          </w:p>
          <w:p w:rsidR="006511C6" w:rsidRPr="00C03BB0" w:rsidRDefault="006511C6" w:rsidP="00E137B3">
            <w:pPr>
              <w:spacing w:before="120" w:after="120" w:line="276" w:lineRule="auto"/>
              <w:jc w:val="both"/>
              <w:rPr>
                <w:rFonts w:ascii="Arial" w:eastAsia="Calibri" w:hAnsi="Arial" w:cs="Arial"/>
                <w:bCs/>
                <w:noProof/>
              </w:rPr>
            </w:pPr>
            <w:r w:rsidRPr="00C03BB0">
              <w:rPr>
                <w:rFonts w:ascii="Arial" w:eastAsia="Calibri" w:hAnsi="Arial" w:cs="Arial"/>
                <w:bCs/>
                <w:noProof/>
              </w:rPr>
              <w:t xml:space="preserve">Wherever possible real life case studies will be used to illustrate the learning. </w:t>
            </w:r>
          </w:p>
          <w:p w:rsidR="006511C6" w:rsidRDefault="006511C6" w:rsidP="00E137B3">
            <w:pPr>
              <w:spacing w:before="120" w:after="120" w:line="276" w:lineRule="auto"/>
              <w:jc w:val="both"/>
              <w:rPr>
                <w:rFonts w:ascii="Arial" w:eastAsia="Calibri" w:hAnsi="Arial" w:cs="Arial"/>
                <w:bCs/>
                <w:noProof/>
              </w:rPr>
            </w:pPr>
            <w:r>
              <w:rPr>
                <w:rFonts w:ascii="Arial" w:eastAsia="Calibri" w:hAnsi="Arial" w:cs="Arial"/>
                <w:bCs/>
                <w:noProof/>
              </w:rPr>
              <w:t xml:space="preserve">There are three different delivery modes. </w:t>
            </w:r>
            <w:r w:rsidRPr="009E43D9">
              <w:rPr>
                <w:rFonts w:ascii="Arial" w:eastAsia="Calibri" w:hAnsi="Arial" w:cs="Arial"/>
                <w:bCs/>
                <w:noProof/>
              </w:rPr>
              <w:t xml:space="preserve">Face-to-face delivery (full time and part time block release students) will be predomionantly in the form of workshops allowing students to explore and apply the understanding they have gained from prior reading provided on Moodle. </w:t>
            </w:r>
          </w:p>
          <w:p w:rsidR="006511C6" w:rsidRDefault="006511C6" w:rsidP="0059046B">
            <w:pPr>
              <w:pStyle w:val="ListParagraph"/>
              <w:numPr>
                <w:ilvl w:val="0"/>
                <w:numId w:val="28"/>
              </w:numPr>
              <w:spacing w:before="120" w:after="120" w:line="276" w:lineRule="auto"/>
              <w:jc w:val="both"/>
              <w:rPr>
                <w:rFonts w:ascii="Arial" w:eastAsia="Calibri" w:hAnsi="Arial" w:cs="Arial"/>
                <w:bCs/>
                <w:noProof/>
              </w:rPr>
            </w:pPr>
            <w:r w:rsidRPr="006A30EE">
              <w:rPr>
                <w:rFonts w:ascii="Arial" w:eastAsia="Calibri" w:hAnsi="Arial" w:cs="Arial"/>
                <w:bCs/>
                <w:noProof/>
              </w:rPr>
              <w:t xml:space="preserve">Full time students will receive a series of sessions over a period of weeks allowing them time inbetween to complete their own research into a risk category of their choice from a selection provided. </w:t>
            </w:r>
          </w:p>
          <w:p w:rsidR="006511C6" w:rsidRDefault="006511C6" w:rsidP="0059046B">
            <w:pPr>
              <w:pStyle w:val="ListParagraph"/>
              <w:numPr>
                <w:ilvl w:val="0"/>
                <w:numId w:val="28"/>
              </w:numPr>
              <w:spacing w:before="120" w:after="120" w:line="276" w:lineRule="auto"/>
              <w:jc w:val="both"/>
              <w:rPr>
                <w:rFonts w:ascii="Arial" w:eastAsia="Calibri" w:hAnsi="Arial" w:cs="Arial"/>
                <w:bCs/>
                <w:noProof/>
              </w:rPr>
            </w:pPr>
            <w:r w:rsidRPr="006A30EE">
              <w:rPr>
                <w:rFonts w:ascii="Arial" w:eastAsia="Calibri" w:hAnsi="Arial" w:cs="Arial"/>
                <w:bCs/>
                <w:noProof/>
              </w:rPr>
              <w:t xml:space="preserve">Part time (block release) students will receive an intensive week of lectures and the assessment elements will begin after the completion of the intensive week. </w:t>
            </w:r>
          </w:p>
          <w:p w:rsidR="006511C6" w:rsidRPr="006A30EE" w:rsidRDefault="006511C6" w:rsidP="0059046B">
            <w:pPr>
              <w:pStyle w:val="ListParagraph"/>
              <w:numPr>
                <w:ilvl w:val="0"/>
                <w:numId w:val="28"/>
              </w:numPr>
              <w:spacing w:before="120" w:after="120" w:line="276" w:lineRule="auto"/>
              <w:jc w:val="both"/>
              <w:rPr>
                <w:rFonts w:ascii="Arial" w:eastAsia="Calibri" w:hAnsi="Arial" w:cs="Arial"/>
                <w:bCs/>
                <w:noProof/>
              </w:rPr>
            </w:pPr>
            <w:r w:rsidRPr="006A30EE">
              <w:rPr>
                <w:rFonts w:ascii="Arial" w:eastAsia="Calibri" w:hAnsi="Arial" w:cs="Arial"/>
                <w:bCs/>
                <w:noProof/>
              </w:rPr>
              <w:t xml:space="preserve">Distance learning students will have access to all the materials used for the face-to-face delivery modes through Moodle, the university’s on-line virtual learning environment. </w:t>
            </w:r>
          </w:p>
          <w:p w:rsidR="006511C6" w:rsidRPr="00C03BB0" w:rsidRDefault="006511C6" w:rsidP="00E137B3">
            <w:pPr>
              <w:spacing w:before="120" w:after="120" w:line="276" w:lineRule="auto"/>
              <w:jc w:val="both"/>
              <w:rPr>
                <w:rFonts w:ascii="Arial" w:eastAsia="Calibri" w:hAnsi="Arial" w:cs="Arial"/>
                <w:bCs/>
                <w:noProof/>
              </w:rPr>
            </w:pPr>
            <w:r w:rsidRPr="00C03BB0">
              <w:rPr>
                <w:rFonts w:ascii="Arial" w:eastAsia="Calibri" w:hAnsi="Arial" w:cs="Arial"/>
                <w:bCs/>
                <w:noProof/>
              </w:rPr>
              <w:t xml:space="preserve">Students also have access to the on-line disucssion forum where they can interact with each other and with the tutors on a group basis, and individual tutorials are also available by appointment. </w:t>
            </w:r>
          </w:p>
          <w:p w:rsidR="006511C6" w:rsidRPr="00C03BB0" w:rsidRDefault="006511C6" w:rsidP="00E137B3">
            <w:pPr>
              <w:jc w:val="both"/>
              <w:rPr>
                <w:rFonts w:ascii="Arial" w:hAnsi="Arial" w:cs="Arial"/>
              </w:rPr>
            </w:pPr>
          </w:p>
        </w:tc>
      </w:tr>
    </w:tbl>
    <w:p w:rsidR="006511C6" w:rsidRPr="00B61F72" w:rsidRDefault="006511C6" w:rsidP="006511C6">
      <w:pPr>
        <w:spacing w:after="120" w:line="288" w:lineRule="auto"/>
        <w:jc w:val="both"/>
        <w:rPr>
          <w:rFonts w:ascii="Arial" w:hAnsi="Arial" w:cs="Arial"/>
          <w:sz w:val="20"/>
          <w:szCs w:val="20"/>
        </w:rPr>
      </w:pPr>
    </w:p>
    <w:p w:rsidR="006511C6" w:rsidRDefault="006511C6">
      <w:r>
        <w:br w:type="page"/>
      </w:r>
    </w:p>
    <w:tbl>
      <w:tblPr>
        <w:tblStyle w:val="TableGrid"/>
        <w:tblW w:w="0" w:type="auto"/>
        <w:tblLook w:val="04A0" w:firstRow="1" w:lastRow="0" w:firstColumn="1" w:lastColumn="0" w:noHBand="0" w:noVBand="1"/>
      </w:tblPr>
      <w:tblGrid>
        <w:gridCol w:w="10194"/>
      </w:tblGrid>
      <w:tr w:rsidR="006511C6" w:rsidRPr="00B61F72" w:rsidTr="00E137B3">
        <w:trPr>
          <w:trHeight w:val="567"/>
        </w:trPr>
        <w:tc>
          <w:tcPr>
            <w:tcW w:w="10194" w:type="dxa"/>
            <w:shd w:val="clear" w:color="auto" w:fill="FFF2CC" w:themeFill="accent4" w:themeFillTint="33"/>
            <w:vAlign w:val="center"/>
          </w:tcPr>
          <w:p w:rsidR="006511C6" w:rsidRDefault="006511C6" w:rsidP="00E137B3">
            <w:pPr>
              <w:spacing w:after="120" w:line="288" w:lineRule="auto"/>
              <w:jc w:val="both"/>
              <w:rPr>
                <w:rFonts w:ascii="Arial" w:hAnsi="Arial" w:cs="Arial"/>
                <w:b/>
              </w:rPr>
            </w:pPr>
            <w:r w:rsidRPr="00B61F72">
              <w:rPr>
                <w:rStyle w:val="Heading3Char"/>
                <w:rFonts w:ascii="Arial" w:hAnsi="Arial" w:cs="Arial"/>
              </w:rPr>
              <w:lastRenderedPageBreak/>
              <w:t>Module Learning outcomes:</w:t>
            </w:r>
            <w:r w:rsidRPr="00B61F72">
              <w:rPr>
                <w:rFonts w:ascii="Arial" w:hAnsi="Arial" w:cs="Arial"/>
                <w:b/>
              </w:rPr>
              <w:t xml:space="preserve"> </w:t>
            </w:r>
          </w:p>
          <w:p w:rsidR="006511C6" w:rsidRPr="00B61F72" w:rsidRDefault="006511C6" w:rsidP="00E137B3">
            <w:pPr>
              <w:spacing w:after="120" w:line="288" w:lineRule="auto"/>
              <w:jc w:val="both"/>
              <w:rPr>
                <w:rFonts w:ascii="Arial" w:hAnsi="Arial" w:cs="Arial"/>
              </w:rPr>
            </w:pPr>
            <w:r>
              <w:rPr>
                <w:rFonts w:ascii="Arial" w:hAnsi="Arial" w:cs="Arial"/>
              </w:rPr>
              <w:t>On successful completion of this module you will be able to:</w:t>
            </w:r>
          </w:p>
        </w:tc>
      </w:tr>
      <w:tr w:rsidR="006511C6" w:rsidRPr="006A30EE" w:rsidTr="00E137B3">
        <w:trPr>
          <w:trHeight w:val="567"/>
        </w:trPr>
        <w:tc>
          <w:tcPr>
            <w:tcW w:w="10194" w:type="dxa"/>
            <w:shd w:val="clear" w:color="auto" w:fill="FFF2CC" w:themeFill="accent4" w:themeFillTint="33"/>
            <w:vAlign w:val="center"/>
          </w:tcPr>
          <w:p w:rsidR="006511C6" w:rsidRPr="006A30EE" w:rsidRDefault="006511C6" w:rsidP="00E137B3">
            <w:pPr>
              <w:pStyle w:val="ListParagraph"/>
              <w:numPr>
                <w:ilvl w:val="0"/>
                <w:numId w:val="1"/>
              </w:numPr>
              <w:spacing w:after="120" w:line="288" w:lineRule="auto"/>
              <w:jc w:val="both"/>
              <w:rPr>
                <w:rFonts w:ascii="Arial" w:hAnsi="Arial" w:cs="Arial"/>
              </w:rPr>
            </w:pPr>
            <w:r w:rsidRPr="006A30EE">
              <w:rPr>
                <w:rFonts w:ascii="Arial" w:eastAsia="Calibri" w:hAnsi="Arial" w:cs="Arial"/>
                <w:noProof/>
              </w:rPr>
              <w:t>Evaluate risks and their treatment for organisations from a variety of sectors and jurisdictions using real life case studies.</w:t>
            </w:r>
          </w:p>
        </w:tc>
      </w:tr>
      <w:tr w:rsidR="006511C6" w:rsidRPr="006A30EE" w:rsidTr="00E137B3">
        <w:trPr>
          <w:trHeight w:val="567"/>
        </w:trPr>
        <w:tc>
          <w:tcPr>
            <w:tcW w:w="10194" w:type="dxa"/>
            <w:shd w:val="clear" w:color="auto" w:fill="FFF2CC" w:themeFill="accent4" w:themeFillTint="33"/>
            <w:vAlign w:val="center"/>
          </w:tcPr>
          <w:p w:rsidR="006511C6" w:rsidRPr="006A30EE" w:rsidRDefault="006511C6" w:rsidP="00E137B3">
            <w:pPr>
              <w:pStyle w:val="ListParagraph"/>
              <w:numPr>
                <w:ilvl w:val="0"/>
                <w:numId w:val="1"/>
              </w:numPr>
              <w:spacing w:after="120" w:line="288" w:lineRule="auto"/>
              <w:jc w:val="both"/>
              <w:rPr>
                <w:rFonts w:ascii="Arial" w:hAnsi="Arial" w:cs="Arial"/>
              </w:rPr>
            </w:pPr>
            <w:r w:rsidRPr="006A30EE">
              <w:rPr>
                <w:rFonts w:ascii="Arial" w:eastAsia="Calibri" w:hAnsi="Arial" w:cs="Arial"/>
                <w:noProof/>
              </w:rPr>
              <w:t>Propose solutions to address weaknesses in the treatment and reporting of risk for organisations from a variety of sectors and jurisdictions using real life case studies.</w:t>
            </w:r>
          </w:p>
        </w:tc>
      </w:tr>
    </w:tbl>
    <w:p w:rsidR="006511C6" w:rsidRPr="00B61F72" w:rsidRDefault="006511C6" w:rsidP="006511C6">
      <w:pPr>
        <w:spacing w:after="120" w:line="288"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6511C6" w:rsidRPr="004E7122" w:rsidTr="00E137B3">
        <w:trPr>
          <w:trHeight w:val="567"/>
        </w:trPr>
        <w:tc>
          <w:tcPr>
            <w:tcW w:w="10194" w:type="dxa"/>
            <w:vAlign w:val="center"/>
          </w:tcPr>
          <w:p w:rsidR="006511C6" w:rsidRPr="004E7122" w:rsidRDefault="006511C6" w:rsidP="00E137B3">
            <w:pPr>
              <w:pStyle w:val="Heading3"/>
              <w:jc w:val="both"/>
              <w:outlineLvl w:val="2"/>
              <w:rPr>
                <w:rFonts w:ascii="Arial" w:hAnsi="Arial" w:cs="Arial"/>
              </w:rPr>
            </w:pPr>
            <w:r w:rsidRPr="004E7122">
              <w:rPr>
                <w:rFonts w:ascii="Arial" w:hAnsi="Arial" w:cs="Arial"/>
              </w:rPr>
              <w:t>Library &amp; Learning Resources – available through REBUS (Reviewed Annually)</w:t>
            </w:r>
          </w:p>
        </w:tc>
      </w:tr>
      <w:tr w:rsidR="006511C6" w:rsidRPr="004E7122" w:rsidTr="00E137B3">
        <w:trPr>
          <w:trHeight w:val="567"/>
        </w:trPr>
        <w:tc>
          <w:tcPr>
            <w:tcW w:w="10194" w:type="dxa"/>
            <w:shd w:val="clear" w:color="auto" w:fill="F2F2F2" w:themeFill="background1" w:themeFillShade="F2"/>
            <w:vAlign w:val="center"/>
          </w:tcPr>
          <w:p w:rsidR="006511C6" w:rsidRPr="004E7122" w:rsidRDefault="006511C6" w:rsidP="00E137B3">
            <w:pPr>
              <w:spacing w:after="120" w:line="288" w:lineRule="auto"/>
              <w:jc w:val="both"/>
              <w:rPr>
                <w:rFonts w:ascii="Arial" w:hAnsi="Arial" w:cs="Arial"/>
                <w:b/>
                <w:sz w:val="20"/>
                <w:szCs w:val="20"/>
              </w:rPr>
            </w:pPr>
            <w:r w:rsidRPr="004E7122">
              <w:rPr>
                <w:rFonts w:ascii="Arial" w:hAnsi="Arial" w:cs="Arial"/>
                <w:b/>
                <w:sz w:val="20"/>
                <w:szCs w:val="20"/>
              </w:rPr>
              <w:t>Purchase</w:t>
            </w:r>
          </w:p>
        </w:tc>
      </w:tr>
      <w:tr w:rsidR="006511C6" w:rsidRPr="0044684C" w:rsidTr="00E137B3">
        <w:trPr>
          <w:trHeight w:val="567"/>
        </w:trPr>
        <w:tc>
          <w:tcPr>
            <w:tcW w:w="10194" w:type="dxa"/>
            <w:vAlign w:val="center"/>
          </w:tcPr>
          <w:p w:rsidR="006511C6" w:rsidRPr="0044684C" w:rsidRDefault="006511C6" w:rsidP="00E137B3">
            <w:pPr>
              <w:spacing w:before="120" w:after="120"/>
              <w:jc w:val="both"/>
              <w:rPr>
                <w:rFonts w:ascii="Arial" w:hAnsi="Arial" w:cs="Arial"/>
                <w:sz w:val="20"/>
                <w:szCs w:val="20"/>
              </w:rPr>
            </w:pPr>
            <w:r w:rsidRPr="0044684C">
              <w:rPr>
                <w:rFonts w:ascii="Arial" w:hAnsi="Arial" w:cs="Arial"/>
              </w:rPr>
              <w:t xml:space="preserve">Paul Hopkin, 2014. </w:t>
            </w:r>
            <w:r w:rsidRPr="0044684C">
              <w:rPr>
                <w:rStyle w:val="Emphasis"/>
                <w:rFonts w:ascii="Arial" w:hAnsi="Arial" w:cs="Arial"/>
              </w:rPr>
              <w:t>Fundamentals of Risk Management: Understanding, Evaluating and Implementing Effective Risk Management</w:t>
            </w:r>
            <w:r w:rsidRPr="0044684C">
              <w:rPr>
                <w:rFonts w:ascii="Arial" w:hAnsi="Arial" w:cs="Arial"/>
              </w:rPr>
              <w:t xml:space="preserve">. Third Edition. </w:t>
            </w:r>
            <w:proofErr w:type="spellStart"/>
            <w:r w:rsidRPr="0044684C">
              <w:rPr>
                <w:rFonts w:ascii="Arial" w:hAnsi="Arial" w:cs="Arial"/>
              </w:rPr>
              <w:t>Kogan</w:t>
            </w:r>
            <w:proofErr w:type="spellEnd"/>
            <w:r w:rsidRPr="0044684C">
              <w:rPr>
                <w:rFonts w:ascii="Arial" w:hAnsi="Arial" w:cs="Arial"/>
              </w:rPr>
              <w:t xml:space="preserve"> Page.</w:t>
            </w:r>
          </w:p>
        </w:tc>
      </w:tr>
      <w:tr w:rsidR="006511C6" w:rsidRPr="004E7122" w:rsidTr="00E137B3">
        <w:trPr>
          <w:trHeight w:val="567"/>
        </w:trPr>
        <w:tc>
          <w:tcPr>
            <w:tcW w:w="10194" w:type="dxa"/>
            <w:shd w:val="clear" w:color="auto" w:fill="F2F2F2" w:themeFill="background1" w:themeFillShade="F2"/>
            <w:vAlign w:val="center"/>
          </w:tcPr>
          <w:p w:rsidR="006511C6" w:rsidRPr="004E7122" w:rsidRDefault="006511C6" w:rsidP="00E137B3">
            <w:pPr>
              <w:spacing w:after="120" w:line="288" w:lineRule="auto"/>
              <w:jc w:val="both"/>
              <w:rPr>
                <w:rFonts w:ascii="Arial" w:hAnsi="Arial" w:cs="Arial"/>
                <w:b/>
                <w:sz w:val="20"/>
                <w:szCs w:val="20"/>
              </w:rPr>
            </w:pPr>
            <w:r w:rsidRPr="004E7122">
              <w:rPr>
                <w:rFonts w:ascii="Arial" w:hAnsi="Arial" w:cs="Arial"/>
                <w:b/>
                <w:sz w:val="20"/>
                <w:szCs w:val="20"/>
              </w:rPr>
              <w:t>Essential (Books/Journals/Specific chapters/Journal Articles)</w:t>
            </w:r>
          </w:p>
        </w:tc>
      </w:tr>
      <w:tr w:rsidR="006511C6" w:rsidRPr="0044684C" w:rsidTr="00E137B3">
        <w:trPr>
          <w:trHeight w:val="567"/>
        </w:trPr>
        <w:tc>
          <w:tcPr>
            <w:tcW w:w="10194" w:type="dxa"/>
            <w:vAlign w:val="center"/>
          </w:tcPr>
          <w:p w:rsidR="006511C6" w:rsidRPr="0044684C" w:rsidRDefault="006511C6" w:rsidP="00E137B3">
            <w:pPr>
              <w:spacing w:before="120" w:after="120"/>
              <w:jc w:val="both"/>
              <w:rPr>
                <w:rFonts w:ascii="Arial" w:hAnsi="Arial" w:cs="Arial"/>
              </w:rPr>
            </w:pPr>
            <w:r w:rsidRPr="0044684C">
              <w:rPr>
                <w:rFonts w:ascii="Arial" w:hAnsi="Arial" w:cs="Arial"/>
              </w:rPr>
              <w:t xml:space="preserve">Glen, Ph.D. Arnold, 2012. </w:t>
            </w:r>
            <w:r w:rsidRPr="0044684C">
              <w:rPr>
                <w:rStyle w:val="Emphasis"/>
                <w:rFonts w:ascii="Arial" w:hAnsi="Arial" w:cs="Arial"/>
              </w:rPr>
              <w:t>Corporate Financial Management</w:t>
            </w:r>
            <w:r w:rsidRPr="0044684C">
              <w:rPr>
                <w:rFonts w:ascii="Arial" w:hAnsi="Arial" w:cs="Arial"/>
              </w:rPr>
              <w:t>. 5 Edition. Pearson Education Limited.</w:t>
            </w:r>
          </w:p>
          <w:p w:rsidR="006511C6" w:rsidRPr="0044684C" w:rsidRDefault="006511C6" w:rsidP="00E137B3">
            <w:pPr>
              <w:spacing w:before="120" w:after="120"/>
              <w:jc w:val="both"/>
              <w:rPr>
                <w:rFonts w:ascii="Arial" w:hAnsi="Arial" w:cs="Arial"/>
              </w:rPr>
            </w:pPr>
            <w:r w:rsidRPr="0044684C">
              <w:rPr>
                <w:rFonts w:ascii="Arial" w:hAnsi="Arial" w:cs="Arial"/>
              </w:rPr>
              <w:t xml:space="preserve">Bradford D. Jordan, 2006. </w:t>
            </w:r>
            <w:r w:rsidRPr="0044684C">
              <w:rPr>
                <w:rStyle w:val="Emphasis"/>
                <w:rFonts w:ascii="Arial" w:hAnsi="Arial" w:cs="Arial"/>
              </w:rPr>
              <w:t>Essentials of Corporate Finance</w:t>
            </w:r>
            <w:r w:rsidRPr="0044684C">
              <w:rPr>
                <w:rFonts w:ascii="Arial" w:hAnsi="Arial" w:cs="Arial"/>
              </w:rPr>
              <w:t>. 5th Edition. McGraw Hill Higher Education.</w:t>
            </w:r>
          </w:p>
          <w:p w:rsidR="006511C6" w:rsidRDefault="006511C6" w:rsidP="00E137B3">
            <w:pPr>
              <w:spacing w:before="120" w:after="120"/>
              <w:jc w:val="both"/>
              <w:rPr>
                <w:rFonts w:ascii="Arial" w:hAnsi="Arial" w:cs="Arial"/>
              </w:rPr>
            </w:pPr>
            <w:r w:rsidRPr="0044684C">
              <w:rPr>
                <w:rFonts w:ascii="Arial" w:hAnsi="Arial" w:cs="Arial"/>
              </w:rPr>
              <w:t xml:space="preserve">Wharton, </w:t>
            </w:r>
            <w:r w:rsidRPr="0044684C">
              <w:rPr>
                <w:rStyle w:val="Emphasis"/>
                <w:rFonts w:ascii="Arial" w:hAnsi="Arial" w:cs="Arial"/>
              </w:rPr>
              <w:t>Mastering Finance: Your Single Source Guide to Becoming a Master of Finance (Financial Times Series)</w:t>
            </w:r>
            <w:r w:rsidRPr="0044684C">
              <w:rPr>
                <w:rFonts w:ascii="Arial" w:hAnsi="Arial" w:cs="Arial"/>
              </w:rPr>
              <w:t>. Edition. Pitman Publishing.</w:t>
            </w:r>
          </w:p>
          <w:p w:rsidR="006511C6" w:rsidRPr="0044684C" w:rsidRDefault="006511C6" w:rsidP="00E137B3">
            <w:pPr>
              <w:spacing w:before="120" w:after="120"/>
              <w:jc w:val="both"/>
              <w:rPr>
                <w:rFonts w:ascii="Arial" w:hAnsi="Arial" w:cs="Arial"/>
              </w:rPr>
            </w:pPr>
          </w:p>
          <w:p w:rsidR="006511C6" w:rsidRPr="0044684C" w:rsidRDefault="006511C6" w:rsidP="00E137B3">
            <w:pPr>
              <w:spacing w:before="120" w:after="120"/>
              <w:jc w:val="both"/>
              <w:rPr>
                <w:rStyle w:val="author"/>
                <w:rFonts w:ascii="Arial" w:hAnsi="Arial" w:cs="Arial"/>
              </w:rPr>
            </w:pPr>
            <w:r w:rsidRPr="0044684C">
              <w:rPr>
                <w:rFonts w:ascii="Arial" w:hAnsi="Arial" w:cs="Arial"/>
              </w:rPr>
              <w:t>Fraud and the Internal Auditor,</w:t>
            </w:r>
            <w:r w:rsidRPr="0044684C">
              <w:rPr>
                <w:rStyle w:val="author"/>
                <w:rFonts w:ascii="Arial" w:hAnsi="Arial" w:cs="Arial"/>
              </w:rPr>
              <w:t xml:space="preserve"> Institute of Internal Auditors Inc. Practice Advisory. Available at:</w:t>
            </w:r>
          </w:p>
          <w:p w:rsidR="006511C6" w:rsidRPr="0044684C" w:rsidRDefault="003E16E7" w:rsidP="00E137B3">
            <w:pPr>
              <w:jc w:val="both"/>
              <w:rPr>
                <w:rFonts w:ascii="Arial" w:hAnsi="Arial" w:cs="Arial"/>
              </w:rPr>
            </w:pPr>
            <w:hyperlink r:id="rId50" w:history="1">
              <w:r w:rsidR="006511C6" w:rsidRPr="0044684C">
                <w:rPr>
                  <w:rStyle w:val="Hyperlink"/>
                  <w:rFonts w:ascii="Arial" w:hAnsi="Arial" w:cs="Arial"/>
                </w:rPr>
                <w:t>https://na.theiia.org/standards-guidance/recommended-guidance/practice-guides/Pages/Internal-Auditing-and-Fraud-Practice-Guide.aspx</w:t>
              </w:r>
            </w:hyperlink>
            <w:r w:rsidR="006511C6" w:rsidRPr="0044684C">
              <w:rPr>
                <w:rFonts w:ascii="Arial" w:hAnsi="Arial" w:cs="Arial"/>
              </w:rPr>
              <w:t xml:space="preserve"> </w:t>
            </w:r>
          </w:p>
          <w:p w:rsidR="006511C6" w:rsidRPr="0044684C" w:rsidRDefault="006511C6" w:rsidP="00E137B3">
            <w:pPr>
              <w:jc w:val="both"/>
              <w:rPr>
                <w:rFonts w:ascii="Arial" w:hAnsi="Arial" w:cs="Arial"/>
              </w:rPr>
            </w:pPr>
          </w:p>
          <w:p w:rsidR="006511C6" w:rsidRPr="0044684C" w:rsidRDefault="006511C6" w:rsidP="00E137B3">
            <w:pPr>
              <w:spacing w:line="360" w:lineRule="auto"/>
              <w:jc w:val="both"/>
              <w:rPr>
                <w:rFonts w:ascii="Arial" w:eastAsia="Calibri" w:hAnsi="Arial" w:cs="Arial"/>
                <w:noProof/>
              </w:rPr>
            </w:pPr>
            <w:r w:rsidRPr="0044684C">
              <w:rPr>
                <w:rFonts w:ascii="Arial" w:eastAsia="Calibri" w:hAnsi="Arial" w:cs="Arial"/>
                <w:noProof/>
              </w:rPr>
              <w:t>IT Auditing and Cyber Security, Institute of Internal Auditors, UK &amp; Ireland webpages. Available at:</w:t>
            </w:r>
          </w:p>
          <w:p w:rsidR="006511C6" w:rsidRPr="0044684C" w:rsidRDefault="003E16E7" w:rsidP="00E137B3">
            <w:pPr>
              <w:spacing w:line="360" w:lineRule="auto"/>
              <w:jc w:val="both"/>
              <w:rPr>
                <w:rFonts w:ascii="Arial" w:eastAsia="Calibri" w:hAnsi="Arial" w:cs="Arial"/>
                <w:noProof/>
              </w:rPr>
            </w:pPr>
            <w:hyperlink r:id="rId51" w:history="1">
              <w:r w:rsidR="006511C6" w:rsidRPr="00A431F1">
                <w:rPr>
                  <w:rStyle w:val="Hyperlink"/>
                  <w:rFonts w:ascii="Arial" w:eastAsia="Calibri" w:hAnsi="Arial" w:cs="Arial"/>
                  <w:noProof/>
                </w:rPr>
                <w:t>https://www.iia.org.uk/resources/it-auditing-and-cyber-security</w:t>
              </w:r>
            </w:hyperlink>
            <w:r w:rsidR="006511C6">
              <w:rPr>
                <w:rFonts w:ascii="Arial" w:eastAsia="Calibri" w:hAnsi="Arial" w:cs="Arial"/>
                <w:noProof/>
              </w:rPr>
              <w:t xml:space="preserve"> </w:t>
            </w:r>
          </w:p>
          <w:p w:rsidR="006511C6" w:rsidRPr="0044684C" w:rsidRDefault="006511C6" w:rsidP="00E137B3">
            <w:pPr>
              <w:spacing w:line="360" w:lineRule="auto"/>
              <w:jc w:val="both"/>
              <w:rPr>
                <w:rFonts w:ascii="Arial" w:eastAsia="Calibri" w:hAnsi="Arial" w:cs="Arial"/>
                <w:noProof/>
                <w:sz w:val="6"/>
              </w:rPr>
            </w:pPr>
          </w:p>
          <w:p w:rsidR="006511C6" w:rsidRPr="0044684C" w:rsidRDefault="006511C6" w:rsidP="00E137B3">
            <w:pPr>
              <w:spacing w:line="360" w:lineRule="auto"/>
              <w:jc w:val="both"/>
              <w:rPr>
                <w:rFonts w:ascii="Arial" w:eastAsia="Calibri" w:hAnsi="Arial" w:cs="Arial"/>
                <w:noProof/>
              </w:rPr>
            </w:pPr>
            <w:r w:rsidRPr="0044684C">
              <w:rPr>
                <w:rFonts w:ascii="Arial" w:eastAsia="Calibri" w:hAnsi="Arial" w:cs="Arial"/>
                <w:noProof/>
              </w:rPr>
              <w:t xml:space="preserve">Auditing Finance, Institute of Internal Auditors, UK &amp; Ireland webpages. Available to members at: </w:t>
            </w:r>
          </w:p>
          <w:p w:rsidR="006511C6" w:rsidRPr="0044684C" w:rsidRDefault="003E16E7" w:rsidP="00E137B3">
            <w:pPr>
              <w:spacing w:line="360" w:lineRule="auto"/>
              <w:jc w:val="both"/>
              <w:rPr>
                <w:rFonts w:ascii="Arial" w:eastAsia="Calibri" w:hAnsi="Arial" w:cs="Arial"/>
                <w:noProof/>
              </w:rPr>
            </w:pPr>
            <w:hyperlink r:id="rId52" w:history="1">
              <w:r w:rsidR="006511C6" w:rsidRPr="0044684C">
                <w:rPr>
                  <w:rStyle w:val="Hyperlink"/>
                  <w:rFonts w:ascii="Arial" w:eastAsia="Calibri" w:hAnsi="Arial" w:cs="Arial"/>
                  <w:noProof/>
                </w:rPr>
                <w:t>https://www.iia.org.uk/resources/auditing-business-functions/finance/</w:t>
              </w:r>
            </w:hyperlink>
            <w:r w:rsidR="006511C6" w:rsidRPr="0044684C">
              <w:rPr>
                <w:rFonts w:ascii="Arial" w:eastAsia="Calibri" w:hAnsi="Arial" w:cs="Arial"/>
                <w:noProof/>
              </w:rPr>
              <w:t xml:space="preserve"> </w:t>
            </w:r>
          </w:p>
          <w:p w:rsidR="006511C6" w:rsidRPr="0044684C" w:rsidRDefault="006511C6" w:rsidP="00E137B3">
            <w:pPr>
              <w:spacing w:line="360" w:lineRule="auto"/>
              <w:jc w:val="both"/>
              <w:rPr>
                <w:rFonts w:ascii="Arial" w:eastAsia="Calibri" w:hAnsi="Arial" w:cs="Arial"/>
                <w:noProof/>
                <w:sz w:val="12"/>
              </w:rPr>
            </w:pPr>
          </w:p>
          <w:p w:rsidR="006511C6" w:rsidRPr="0044684C" w:rsidRDefault="006511C6" w:rsidP="00E137B3">
            <w:pPr>
              <w:spacing w:line="360" w:lineRule="auto"/>
              <w:jc w:val="both"/>
              <w:rPr>
                <w:rFonts w:ascii="Arial" w:eastAsia="Calibri" w:hAnsi="Arial" w:cs="Arial"/>
                <w:noProof/>
              </w:rPr>
            </w:pPr>
            <w:r w:rsidRPr="0044684C">
              <w:rPr>
                <w:rFonts w:ascii="Arial" w:eastAsia="Calibri" w:hAnsi="Arial" w:cs="Arial"/>
                <w:noProof/>
              </w:rPr>
              <w:t>Internal Audit Guidance issued by the Chartered Institute of Internal Audit UK &amp; Ireland on the performance of internal audit assignments and risk and control, various issued and all available at:</w:t>
            </w:r>
          </w:p>
          <w:p w:rsidR="006511C6" w:rsidRPr="0044684C" w:rsidRDefault="003E16E7" w:rsidP="00E137B3">
            <w:pPr>
              <w:spacing w:line="360" w:lineRule="auto"/>
              <w:jc w:val="both"/>
              <w:rPr>
                <w:rFonts w:ascii="Arial" w:eastAsia="Calibri" w:hAnsi="Arial" w:cs="Arial"/>
                <w:noProof/>
              </w:rPr>
            </w:pPr>
            <w:hyperlink r:id="rId53" w:history="1">
              <w:r w:rsidR="006511C6" w:rsidRPr="0044684C">
                <w:rPr>
                  <w:rStyle w:val="Hyperlink"/>
                  <w:rFonts w:ascii="Arial" w:eastAsia="Calibri" w:hAnsi="Arial" w:cs="Arial"/>
                  <w:noProof/>
                </w:rPr>
                <w:t>https://www.iia.org.uk/resources/</w:t>
              </w:r>
            </w:hyperlink>
            <w:r w:rsidR="006511C6" w:rsidRPr="0044684C">
              <w:rPr>
                <w:rFonts w:ascii="Arial" w:eastAsia="Calibri" w:hAnsi="Arial" w:cs="Arial"/>
                <w:noProof/>
              </w:rPr>
              <w:t xml:space="preserve"> </w:t>
            </w:r>
          </w:p>
          <w:p w:rsidR="006511C6" w:rsidRPr="0044684C" w:rsidRDefault="006511C6" w:rsidP="00E137B3">
            <w:pPr>
              <w:spacing w:line="360" w:lineRule="auto"/>
              <w:jc w:val="both"/>
              <w:rPr>
                <w:rFonts w:ascii="Arial" w:eastAsia="Calibri" w:hAnsi="Arial" w:cs="Arial"/>
                <w:noProof/>
                <w:sz w:val="12"/>
              </w:rPr>
            </w:pPr>
          </w:p>
          <w:p w:rsidR="006511C6" w:rsidRPr="0044684C" w:rsidRDefault="006511C6" w:rsidP="00E137B3">
            <w:pPr>
              <w:spacing w:line="360" w:lineRule="auto"/>
              <w:jc w:val="both"/>
              <w:rPr>
                <w:rFonts w:ascii="Arial" w:eastAsia="Calibri" w:hAnsi="Arial" w:cs="Arial"/>
                <w:noProof/>
              </w:rPr>
            </w:pPr>
            <w:r w:rsidRPr="0044684C">
              <w:rPr>
                <w:rFonts w:ascii="Arial" w:eastAsia="Calibri" w:hAnsi="Arial" w:cs="Arial"/>
                <w:noProof/>
              </w:rPr>
              <w:t xml:space="preserve">Internal Audit Practice Advisories issued by the Institute of Internal Auditors Inc. Available to members at: </w:t>
            </w:r>
          </w:p>
          <w:p w:rsidR="006511C6" w:rsidRPr="0044684C" w:rsidRDefault="003E16E7" w:rsidP="00E137B3">
            <w:pPr>
              <w:spacing w:line="360" w:lineRule="auto"/>
              <w:jc w:val="both"/>
              <w:rPr>
                <w:rFonts w:ascii="Arial" w:hAnsi="Arial" w:cs="Arial"/>
              </w:rPr>
            </w:pPr>
            <w:hyperlink r:id="rId54" w:history="1">
              <w:r w:rsidR="006511C6" w:rsidRPr="0044684C">
                <w:rPr>
                  <w:rStyle w:val="Hyperlink"/>
                  <w:rFonts w:ascii="Arial" w:hAnsi="Arial" w:cs="Arial"/>
                </w:rPr>
                <w:t>https://global.theiia.org/standards-guidance/recommended-guidance/practice-guides/Pages/Practice-Guides.aspx</w:t>
              </w:r>
            </w:hyperlink>
            <w:r w:rsidR="006511C6" w:rsidRPr="0044684C" w:rsidDel="00B53C74">
              <w:rPr>
                <w:rFonts w:ascii="Arial" w:hAnsi="Arial" w:cs="Arial"/>
              </w:rPr>
              <w:t xml:space="preserve"> </w:t>
            </w:r>
          </w:p>
          <w:p w:rsidR="006511C6" w:rsidRPr="0044684C" w:rsidRDefault="006511C6" w:rsidP="00E137B3">
            <w:pPr>
              <w:spacing w:line="360" w:lineRule="auto"/>
              <w:jc w:val="both"/>
              <w:rPr>
                <w:rFonts w:ascii="Arial" w:eastAsia="Calibri" w:hAnsi="Arial" w:cs="Arial"/>
                <w:noProof/>
              </w:rPr>
            </w:pPr>
          </w:p>
          <w:p w:rsidR="006511C6" w:rsidRPr="0044684C" w:rsidRDefault="006511C6" w:rsidP="00E137B3">
            <w:pPr>
              <w:spacing w:line="360" w:lineRule="auto"/>
              <w:jc w:val="both"/>
              <w:rPr>
                <w:rFonts w:ascii="Arial" w:eastAsia="Calibri" w:hAnsi="Arial" w:cs="Arial"/>
                <w:noProof/>
              </w:rPr>
            </w:pPr>
            <w:r w:rsidRPr="0044684C">
              <w:rPr>
                <w:rFonts w:ascii="Arial" w:eastAsia="Calibri" w:hAnsi="Arial" w:cs="Arial"/>
                <w:noProof/>
              </w:rPr>
              <w:lastRenderedPageBreak/>
              <w:t xml:space="preserve">Resources provided by ISACA (various). Available at: </w:t>
            </w:r>
          </w:p>
          <w:p w:rsidR="006511C6" w:rsidRDefault="003E16E7" w:rsidP="00E137B3">
            <w:pPr>
              <w:spacing w:line="360" w:lineRule="auto"/>
              <w:jc w:val="both"/>
              <w:rPr>
                <w:rFonts w:ascii="Arial" w:eastAsia="Calibri" w:hAnsi="Arial" w:cs="Arial"/>
                <w:noProof/>
              </w:rPr>
            </w:pPr>
            <w:hyperlink r:id="rId55" w:history="1">
              <w:r w:rsidR="006511C6" w:rsidRPr="0044684C">
                <w:rPr>
                  <w:rStyle w:val="Hyperlink"/>
                  <w:rFonts w:ascii="Arial" w:eastAsia="Calibri" w:hAnsi="Arial" w:cs="Arial"/>
                  <w:noProof/>
                </w:rPr>
                <w:t>http://www.isaca.org/Knowledge-Center/Pages/default.aspx</w:t>
              </w:r>
            </w:hyperlink>
            <w:r w:rsidR="006511C6" w:rsidRPr="0044684C">
              <w:rPr>
                <w:rFonts w:ascii="Arial" w:eastAsia="Calibri" w:hAnsi="Arial" w:cs="Arial"/>
                <w:noProof/>
              </w:rPr>
              <w:t xml:space="preserve"> </w:t>
            </w:r>
          </w:p>
          <w:p w:rsidR="006511C6" w:rsidRPr="0044684C" w:rsidRDefault="006511C6" w:rsidP="00E137B3">
            <w:pPr>
              <w:spacing w:line="360" w:lineRule="auto"/>
              <w:jc w:val="both"/>
              <w:rPr>
                <w:rFonts w:ascii="Arial" w:eastAsia="Calibri" w:hAnsi="Arial" w:cs="Arial"/>
                <w:noProof/>
              </w:rPr>
            </w:pPr>
            <w:r w:rsidRPr="0044684C">
              <w:rPr>
                <w:rFonts w:ascii="Arial" w:eastAsia="Calibri" w:hAnsi="Arial" w:cs="Arial"/>
                <w:noProof/>
              </w:rPr>
              <w:t>Resources provided by the Fraud Advisory Panel. Available at:</w:t>
            </w:r>
          </w:p>
          <w:p w:rsidR="006511C6" w:rsidRDefault="003E16E7" w:rsidP="00E137B3">
            <w:pPr>
              <w:spacing w:line="360" w:lineRule="auto"/>
              <w:jc w:val="both"/>
              <w:rPr>
                <w:rStyle w:val="Hyperlink"/>
                <w:rFonts w:ascii="Arial" w:eastAsia="Calibri" w:hAnsi="Arial" w:cs="Arial"/>
                <w:noProof/>
              </w:rPr>
            </w:pPr>
            <w:hyperlink r:id="rId56" w:history="1">
              <w:r w:rsidR="006511C6" w:rsidRPr="0044684C">
                <w:rPr>
                  <w:rStyle w:val="Hyperlink"/>
                  <w:rFonts w:ascii="Arial" w:eastAsia="Calibri" w:hAnsi="Arial" w:cs="Arial"/>
                  <w:noProof/>
                </w:rPr>
                <w:t>https://www.fraudadvisorypanel.org/resource-category/guidance/</w:t>
              </w:r>
            </w:hyperlink>
          </w:p>
          <w:p w:rsidR="006511C6" w:rsidRDefault="006511C6" w:rsidP="00E137B3">
            <w:pPr>
              <w:spacing w:before="120" w:after="120"/>
              <w:jc w:val="both"/>
              <w:rPr>
                <w:rFonts w:ascii="Arial" w:hAnsi="Arial" w:cs="Arial"/>
                <w:bCs/>
              </w:rPr>
            </w:pPr>
            <w:r w:rsidRPr="0044684C">
              <w:rPr>
                <w:rFonts w:ascii="Arial" w:hAnsi="Arial" w:cs="Arial"/>
                <w:bCs/>
              </w:rPr>
              <w:t xml:space="preserve">COSO ERM Framework. Available at: </w:t>
            </w:r>
            <w:hyperlink r:id="rId57" w:history="1">
              <w:r w:rsidRPr="0044684C">
                <w:rPr>
                  <w:rStyle w:val="Hyperlink"/>
                  <w:rFonts w:ascii="Arial" w:hAnsi="Arial" w:cs="Arial"/>
                  <w:bCs/>
                </w:rPr>
                <w:t>http://www.coso.org/-erm.htm</w:t>
              </w:r>
            </w:hyperlink>
            <w:r w:rsidRPr="0044684C">
              <w:rPr>
                <w:rFonts w:ascii="Arial" w:hAnsi="Arial" w:cs="Arial"/>
                <w:bCs/>
              </w:rPr>
              <w:t xml:space="preserve"> </w:t>
            </w:r>
          </w:p>
          <w:p w:rsidR="006511C6" w:rsidRPr="0044684C" w:rsidRDefault="006511C6" w:rsidP="00E137B3">
            <w:pPr>
              <w:spacing w:line="360" w:lineRule="auto"/>
              <w:jc w:val="both"/>
              <w:rPr>
                <w:rFonts w:ascii="Arial" w:eastAsia="Calibri" w:hAnsi="Arial" w:cs="Arial"/>
                <w:noProof/>
              </w:rPr>
            </w:pPr>
            <w:r w:rsidRPr="0044684C">
              <w:rPr>
                <w:rFonts w:ascii="Arial" w:eastAsia="Calibri" w:hAnsi="Arial" w:cs="Arial"/>
                <w:noProof/>
              </w:rPr>
              <w:t xml:space="preserve">IRM (2013) </w:t>
            </w:r>
            <w:r w:rsidRPr="0044684C">
              <w:rPr>
                <w:rFonts w:ascii="Arial" w:eastAsia="Calibri" w:hAnsi="Arial" w:cs="Arial"/>
                <w:iCs/>
                <w:noProof/>
              </w:rPr>
              <w:t>Fundamentals of Risk Management: A Practical Introduction to Enterprise Risk Management and ISO 31000</w:t>
            </w:r>
            <w:r w:rsidRPr="0044684C">
              <w:rPr>
                <w:rFonts w:ascii="Arial" w:eastAsia="Calibri" w:hAnsi="Arial" w:cs="Arial"/>
                <w:noProof/>
              </w:rPr>
              <w:t xml:space="preserve">. Available at: </w:t>
            </w:r>
            <w:hyperlink r:id="rId58" w:history="1">
              <w:r w:rsidRPr="0044684C">
                <w:rPr>
                  <w:rFonts w:ascii="Arial" w:eastAsia="Calibri" w:hAnsi="Arial" w:cs="Arial"/>
                  <w:noProof/>
                  <w:color w:val="0000FF"/>
                  <w:u w:val="single"/>
                </w:rPr>
                <w:t>https://www.theirm.org/media/886062/ISO3100_doc.pdf</w:t>
              </w:r>
            </w:hyperlink>
            <w:r w:rsidRPr="0044684C">
              <w:rPr>
                <w:rFonts w:ascii="Arial" w:eastAsia="Calibri" w:hAnsi="Arial" w:cs="Arial"/>
                <w:noProof/>
              </w:rPr>
              <w:t xml:space="preserve"> </w:t>
            </w:r>
          </w:p>
          <w:p w:rsidR="006511C6" w:rsidRPr="0044684C" w:rsidRDefault="006511C6" w:rsidP="00E137B3">
            <w:pPr>
              <w:spacing w:after="120" w:line="288" w:lineRule="auto"/>
              <w:jc w:val="both"/>
              <w:rPr>
                <w:rFonts w:ascii="Arial" w:hAnsi="Arial" w:cs="Arial"/>
                <w:sz w:val="8"/>
              </w:rPr>
            </w:pPr>
          </w:p>
        </w:tc>
      </w:tr>
      <w:tr w:rsidR="006511C6" w:rsidRPr="004E7122" w:rsidTr="00E137B3">
        <w:trPr>
          <w:trHeight w:val="567"/>
        </w:trPr>
        <w:tc>
          <w:tcPr>
            <w:tcW w:w="10194" w:type="dxa"/>
            <w:shd w:val="clear" w:color="auto" w:fill="F2F2F2" w:themeFill="background1" w:themeFillShade="F2"/>
            <w:vAlign w:val="center"/>
          </w:tcPr>
          <w:p w:rsidR="006511C6" w:rsidRPr="004E7122" w:rsidRDefault="006511C6" w:rsidP="00E137B3">
            <w:pPr>
              <w:spacing w:after="120" w:line="288" w:lineRule="auto"/>
              <w:jc w:val="both"/>
              <w:rPr>
                <w:rFonts w:ascii="Arial" w:hAnsi="Arial" w:cs="Arial"/>
                <w:b/>
                <w:sz w:val="20"/>
                <w:szCs w:val="20"/>
              </w:rPr>
            </w:pPr>
            <w:r w:rsidRPr="004E7122">
              <w:rPr>
                <w:rFonts w:ascii="Arial" w:hAnsi="Arial" w:cs="Arial"/>
                <w:b/>
                <w:sz w:val="20"/>
                <w:szCs w:val="20"/>
              </w:rPr>
              <w:lastRenderedPageBreak/>
              <w:t>Recommended</w:t>
            </w:r>
          </w:p>
        </w:tc>
      </w:tr>
      <w:tr w:rsidR="006511C6" w:rsidRPr="0044684C" w:rsidTr="00E137B3">
        <w:trPr>
          <w:trHeight w:val="567"/>
        </w:trPr>
        <w:tc>
          <w:tcPr>
            <w:tcW w:w="10194" w:type="dxa"/>
            <w:vAlign w:val="center"/>
          </w:tcPr>
          <w:p w:rsidR="006511C6" w:rsidRPr="0044684C" w:rsidRDefault="006511C6" w:rsidP="00E137B3">
            <w:pPr>
              <w:spacing w:before="120" w:after="120"/>
              <w:jc w:val="both"/>
              <w:rPr>
                <w:rFonts w:ascii="Arial" w:hAnsi="Arial" w:cs="Arial"/>
              </w:rPr>
            </w:pPr>
            <w:r w:rsidRPr="0044684C">
              <w:rPr>
                <w:rStyle w:val="Emphasis"/>
                <w:rFonts w:ascii="Arial" w:hAnsi="Arial" w:cs="Arial"/>
              </w:rPr>
              <w:t>Risk Management: Challenges and Solutions</w:t>
            </w:r>
            <w:r w:rsidRPr="0044684C">
              <w:rPr>
                <w:rFonts w:ascii="Arial" w:hAnsi="Arial" w:cs="Arial"/>
                <w:i/>
              </w:rPr>
              <w:t>.</w:t>
            </w:r>
            <w:r w:rsidRPr="0044684C">
              <w:rPr>
                <w:rFonts w:ascii="Arial" w:hAnsi="Arial" w:cs="Arial"/>
              </w:rPr>
              <w:t xml:space="preserve"> Edition. </w:t>
            </w:r>
            <w:proofErr w:type="spellStart"/>
            <w:r w:rsidRPr="0044684C">
              <w:rPr>
                <w:rFonts w:ascii="Arial" w:hAnsi="Arial" w:cs="Arial"/>
              </w:rPr>
              <w:t>Mcgraw-Hill</w:t>
            </w:r>
            <w:proofErr w:type="spellEnd"/>
            <w:r w:rsidRPr="0044684C">
              <w:rPr>
                <w:rFonts w:ascii="Arial" w:hAnsi="Arial" w:cs="Arial"/>
              </w:rPr>
              <w:t xml:space="preserve"> College.</w:t>
            </w:r>
          </w:p>
          <w:p w:rsidR="006511C6" w:rsidRPr="0044684C" w:rsidRDefault="006511C6" w:rsidP="00E137B3">
            <w:pPr>
              <w:spacing w:before="120" w:after="120"/>
              <w:jc w:val="both"/>
              <w:rPr>
                <w:rFonts w:ascii="Arial" w:hAnsi="Arial" w:cs="Arial"/>
              </w:rPr>
            </w:pPr>
            <w:r w:rsidRPr="0044684C">
              <w:rPr>
                <w:rFonts w:ascii="Arial" w:hAnsi="Arial" w:cs="Arial"/>
              </w:rPr>
              <w:t xml:space="preserve">Martin, Graeme, Cooper, Cary L; Burke, Ronald J, 2011. Corporate reputation: managing opportunities and threats. Farnham: Gower. </w:t>
            </w:r>
          </w:p>
          <w:p w:rsidR="006511C6" w:rsidRPr="0044684C" w:rsidRDefault="006511C6" w:rsidP="00E137B3">
            <w:pPr>
              <w:spacing w:before="120" w:after="120"/>
              <w:jc w:val="both"/>
              <w:rPr>
                <w:rFonts w:ascii="Arial" w:hAnsi="Arial" w:cs="Arial"/>
              </w:rPr>
            </w:pPr>
            <w:r w:rsidRPr="0044684C">
              <w:rPr>
                <w:rFonts w:ascii="Arial" w:hAnsi="Arial" w:cs="Arial"/>
              </w:rPr>
              <w:t xml:space="preserve">Rachael Hall, 2001. </w:t>
            </w:r>
            <w:r w:rsidRPr="0044684C">
              <w:rPr>
                <w:rStyle w:val="Emphasis"/>
                <w:rFonts w:ascii="Arial" w:hAnsi="Arial" w:cs="Arial"/>
              </w:rPr>
              <w:t>Human Resources in Organisations: An Integrated Approach</w:t>
            </w:r>
            <w:r w:rsidRPr="0044684C">
              <w:rPr>
                <w:rFonts w:ascii="Arial" w:hAnsi="Arial" w:cs="Arial"/>
              </w:rPr>
              <w:t>. Edition. Financial Times Management.</w:t>
            </w:r>
          </w:p>
          <w:p w:rsidR="006511C6" w:rsidRPr="0044684C" w:rsidRDefault="006511C6" w:rsidP="00E137B3">
            <w:pPr>
              <w:spacing w:before="120" w:after="120"/>
              <w:jc w:val="both"/>
              <w:rPr>
                <w:rFonts w:ascii="Arial" w:hAnsi="Arial" w:cs="Arial"/>
                <w:bCs/>
              </w:rPr>
            </w:pPr>
            <w:r w:rsidRPr="0044684C">
              <w:rPr>
                <w:rFonts w:ascii="Arial" w:hAnsi="Arial" w:cs="Arial"/>
                <w:bCs/>
              </w:rPr>
              <w:t xml:space="preserve">Leopold, John 2002. Human resources in organisations. Financial Times/Prentice Hall. </w:t>
            </w:r>
          </w:p>
          <w:p w:rsidR="006511C6" w:rsidRPr="0044684C" w:rsidRDefault="006511C6" w:rsidP="00E137B3">
            <w:pPr>
              <w:spacing w:before="120" w:after="120"/>
              <w:jc w:val="both"/>
              <w:rPr>
                <w:rFonts w:ascii="Arial" w:hAnsi="Arial" w:cs="Arial"/>
              </w:rPr>
            </w:pPr>
            <w:r w:rsidRPr="0044684C">
              <w:rPr>
                <w:rFonts w:ascii="Arial" w:hAnsi="Arial" w:cs="Arial"/>
              </w:rPr>
              <w:t xml:space="preserve">Wharton, </w:t>
            </w:r>
            <w:r w:rsidRPr="0044684C">
              <w:rPr>
                <w:rStyle w:val="Emphasis"/>
                <w:rFonts w:ascii="Arial" w:hAnsi="Arial" w:cs="Arial"/>
              </w:rPr>
              <w:t>Mastering Finance: Your Single Source Guide to Becoming a Master of Finance (Financial Times Series)</w:t>
            </w:r>
            <w:r w:rsidRPr="0044684C">
              <w:rPr>
                <w:rFonts w:ascii="Arial" w:hAnsi="Arial" w:cs="Arial"/>
              </w:rPr>
              <w:t>. Edition. Pitman Publishing.</w:t>
            </w:r>
          </w:p>
          <w:p w:rsidR="006511C6" w:rsidRPr="0044684C" w:rsidRDefault="006511C6" w:rsidP="00E137B3">
            <w:pPr>
              <w:spacing w:before="120" w:after="120"/>
              <w:jc w:val="both"/>
              <w:rPr>
                <w:rFonts w:ascii="Arial" w:hAnsi="Arial" w:cs="Arial"/>
              </w:rPr>
            </w:pPr>
            <w:r w:rsidRPr="0044684C">
              <w:rPr>
                <w:rFonts w:ascii="Arial" w:hAnsi="Arial" w:cs="Arial"/>
              </w:rPr>
              <w:t xml:space="preserve">Bradford D. Jordan, 2006. </w:t>
            </w:r>
            <w:r w:rsidRPr="0044684C">
              <w:rPr>
                <w:rStyle w:val="Emphasis"/>
                <w:rFonts w:ascii="Arial" w:hAnsi="Arial" w:cs="Arial"/>
              </w:rPr>
              <w:t>Essentials of Corporate Finance</w:t>
            </w:r>
            <w:r w:rsidRPr="0044684C">
              <w:rPr>
                <w:rFonts w:ascii="Arial" w:hAnsi="Arial" w:cs="Arial"/>
              </w:rPr>
              <w:t>. 5th Edition. McGraw Hill Higher Education.</w:t>
            </w:r>
          </w:p>
          <w:p w:rsidR="006511C6" w:rsidRPr="0044684C" w:rsidRDefault="006511C6" w:rsidP="00E137B3">
            <w:pPr>
              <w:spacing w:before="120" w:after="120"/>
              <w:jc w:val="both"/>
              <w:rPr>
                <w:rFonts w:ascii="Arial" w:hAnsi="Arial" w:cs="Arial"/>
              </w:rPr>
            </w:pPr>
            <w:r w:rsidRPr="0044684C">
              <w:rPr>
                <w:rStyle w:val="Emphasis"/>
                <w:rFonts w:ascii="Arial" w:hAnsi="Arial" w:cs="Arial"/>
              </w:rPr>
              <w:t>Risk Management: Challenges and Solutions</w:t>
            </w:r>
            <w:r w:rsidRPr="0044684C">
              <w:rPr>
                <w:rFonts w:ascii="Arial" w:hAnsi="Arial" w:cs="Arial"/>
                <w:i/>
              </w:rPr>
              <w:t>.</w:t>
            </w:r>
            <w:r w:rsidRPr="0044684C">
              <w:rPr>
                <w:rFonts w:ascii="Arial" w:hAnsi="Arial" w:cs="Arial"/>
              </w:rPr>
              <w:t xml:space="preserve"> Edition. </w:t>
            </w:r>
            <w:proofErr w:type="spellStart"/>
            <w:r w:rsidRPr="0044684C">
              <w:rPr>
                <w:rFonts w:ascii="Arial" w:hAnsi="Arial" w:cs="Arial"/>
              </w:rPr>
              <w:t>Mcgraw-Hill</w:t>
            </w:r>
            <w:proofErr w:type="spellEnd"/>
            <w:r w:rsidRPr="0044684C">
              <w:rPr>
                <w:rFonts w:ascii="Arial" w:hAnsi="Arial" w:cs="Arial"/>
              </w:rPr>
              <w:t xml:space="preserve"> College.</w:t>
            </w:r>
          </w:p>
          <w:p w:rsidR="006511C6" w:rsidRPr="0044684C" w:rsidRDefault="006511C6" w:rsidP="00E137B3">
            <w:pPr>
              <w:spacing w:before="120" w:after="120"/>
              <w:jc w:val="both"/>
              <w:rPr>
                <w:rFonts w:ascii="Arial" w:hAnsi="Arial" w:cs="Arial"/>
              </w:rPr>
            </w:pPr>
            <w:r w:rsidRPr="0044684C">
              <w:rPr>
                <w:rFonts w:ascii="Arial" w:hAnsi="Arial" w:cs="Arial"/>
              </w:rPr>
              <w:t xml:space="preserve">K. H. Spencer Pickett, 2007. </w:t>
            </w:r>
            <w:r w:rsidRPr="0044684C">
              <w:rPr>
                <w:rStyle w:val="Emphasis"/>
                <w:rFonts w:ascii="Arial" w:hAnsi="Arial" w:cs="Arial"/>
              </w:rPr>
              <w:t>Corporate Fraud: A Manager's Journey</w:t>
            </w:r>
            <w:r w:rsidRPr="0044684C">
              <w:rPr>
                <w:rFonts w:ascii="Arial" w:hAnsi="Arial" w:cs="Arial"/>
              </w:rPr>
              <w:t>. 1 Edition. Wiley.</w:t>
            </w:r>
          </w:p>
          <w:p w:rsidR="006511C6" w:rsidRPr="0044684C" w:rsidRDefault="006511C6" w:rsidP="00E137B3">
            <w:pPr>
              <w:spacing w:line="360" w:lineRule="auto"/>
              <w:jc w:val="both"/>
              <w:rPr>
                <w:rFonts w:ascii="Arial" w:eastAsia="Calibri" w:hAnsi="Arial" w:cs="Arial"/>
                <w:noProof/>
              </w:rPr>
            </w:pPr>
          </w:p>
          <w:p w:rsidR="006511C6" w:rsidRPr="0044684C" w:rsidRDefault="006511C6" w:rsidP="00E137B3">
            <w:pPr>
              <w:spacing w:line="360" w:lineRule="auto"/>
              <w:jc w:val="both"/>
              <w:rPr>
                <w:rFonts w:ascii="Arial" w:eastAsia="Calibri" w:hAnsi="Arial" w:cs="Arial"/>
                <w:noProof/>
              </w:rPr>
            </w:pPr>
            <w:r w:rsidRPr="0044684C">
              <w:rPr>
                <w:rFonts w:ascii="Arial" w:eastAsia="Calibri" w:hAnsi="Arial" w:cs="Arial"/>
                <w:noProof/>
              </w:rPr>
              <w:t>Audit &amp; Risk Magazine. Available at:</w:t>
            </w:r>
            <w:r>
              <w:rPr>
                <w:rFonts w:ascii="Arial" w:eastAsia="Calibri" w:hAnsi="Arial" w:cs="Arial"/>
                <w:noProof/>
              </w:rPr>
              <w:t xml:space="preserve"> </w:t>
            </w:r>
            <w:hyperlink r:id="rId59" w:history="1">
              <w:r w:rsidRPr="0044684C">
                <w:rPr>
                  <w:rStyle w:val="Hyperlink"/>
                  <w:rFonts w:ascii="Arial" w:eastAsia="Calibri" w:hAnsi="Arial" w:cs="Arial"/>
                  <w:noProof/>
                </w:rPr>
                <w:t>http://auditandrisk.org.uk/magazine</w:t>
              </w:r>
            </w:hyperlink>
            <w:r w:rsidRPr="0044684C">
              <w:rPr>
                <w:rFonts w:ascii="Arial" w:eastAsia="Calibri" w:hAnsi="Arial" w:cs="Arial"/>
                <w:noProof/>
              </w:rPr>
              <w:t xml:space="preserve"> </w:t>
            </w:r>
          </w:p>
          <w:p w:rsidR="006511C6" w:rsidRPr="0044684C" w:rsidRDefault="006511C6" w:rsidP="00E137B3">
            <w:pPr>
              <w:spacing w:line="360" w:lineRule="auto"/>
              <w:jc w:val="both"/>
              <w:rPr>
                <w:rFonts w:ascii="Arial" w:eastAsia="Calibri" w:hAnsi="Arial" w:cs="Arial"/>
                <w:noProof/>
              </w:rPr>
            </w:pPr>
            <w:r w:rsidRPr="0044684C">
              <w:rPr>
                <w:rFonts w:ascii="Arial" w:eastAsia="Calibri" w:hAnsi="Arial" w:cs="Arial"/>
                <w:noProof/>
              </w:rPr>
              <w:t>Internal Auditor Magazine. Available at:</w:t>
            </w:r>
            <w:r>
              <w:rPr>
                <w:rFonts w:ascii="Arial" w:eastAsia="Calibri" w:hAnsi="Arial" w:cs="Arial"/>
                <w:noProof/>
              </w:rPr>
              <w:t xml:space="preserve"> </w:t>
            </w:r>
            <w:hyperlink r:id="rId60" w:history="1">
              <w:r w:rsidRPr="0044684C">
                <w:rPr>
                  <w:rStyle w:val="Hyperlink"/>
                  <w:rFonts w:ascii="Arial" w:eastAsia="Calibri" w:hAnsi="Arial" w:cs="Arial"/>
                  <w:noProof/>
                </w:rPr>
                <w:t>https://iaonline.theiia.org/</w:t>
              </w:r>
            </w:hyperlink>
            <w:r w:rsidRPr="0044684C">
              <w:rPr>
                <w:rFonts w:ascii="Arial" w:eastAsia="Calibri" w:hAnsi="Arial" w:cs="Arial"/>
                <w:noProof/>
              </w:rPr>
              <w:t xml:space="preserve"> </w:t>
            </w:r>
          </w:p>
          <w:p w:rsidR="006511C6" w:rsidRPr="0044684C" w:rsidRDefault="006511C6" w:rsidP="00E137B3">
            <w:pPr>
              <w:spacing w:line="360" w:lineRule="auto"/>
              <w:jc w:val="both"/>
              <w:rPr>
                <w:rFonts w:ascii="Arial" w:eastAsia="Calibri" w:hAnsi="Arial" w:cs="Arial"/>
                <w:noProof/>
              </w:rPr>
            </w:pPr>
            <w:r w:rsidRPr="0044684C">
              <w:rPr>
                <w:rFonts w:ascii="Arial" w:eastAsia="Calibri" w:hAnsi="Arial" w:cs="Arial"/>
                <w:noProof/>
              </w:rPr>
              <w:t>Research Publications issued by the Institute of Internal Auditors Research Foundation Available at:</w:t>
            </w:r>
          </w:p>
          <w:p w:rsidR="006511C6" w:rsidRPr="0044684C" w:rsidRDefault="003E16E7" w:rsidP="00E137B3">
            <w:pPr>
              <w:spacing w:line="360" w:lineRule="auto"/>
              <w:jc w:val="both"/>
              <w:rPr>
                <w:rFonts w:ascii="Arial" w:hAnsi="Arial" w:cs="Arial"/>
                <w:sz w:val="20"/>
                <w:szCs w:val="20"/>
              </w:rPr>
            </w:pPr>
            <w:hyperlink r:id="rId61" w:history="1">
              <w:r w:rsidR="006511C6" w:rsidRPr="0044684C">
                <w:rPr>
                  <w:rStyle w:val="Hyperlink"/>
                  <w:rFonts w:ascii="Arial" w:eastAsia="Calibri" w:hAnsi="Arial" w:cs="Arial"/>
                  <w:noProof/>
                </w:rPr>
                <w:t>https://global.theiia.org/iiarf/Pages/The-IIA-Research-Foundation.aspx</w:t>
              </w:r>
            </w:hyperlink>
            <w:r w:rsidR="006511C6" w:rsidRPr="0044684C">
              <w:rPr>
                <w:rFonts w:ascii="Arial" w:eastAsia="Calibri" w:hAnsi="Arial" w:cs="Arial"/>
                <w:noProof/>
              </w:rPr>
              <w:t xml:space="preserve"> </w:t>
            </w:r>
          </w:p>
        </w:tc>
      </w:tr>
      <w:tr w:rsidR="006511C6" w:rsidRPr="004E7122" w:rsidTr="00E137B3">
        <w:trPr>
          <w:trHeight w:val="567"/>
        </w:trPr>
        <w:tc>
          <w:tcPr>
            <w:tcW w:w="10194" w:type="dxa"/>
            <w:shd w:val="clear" w:color="auto" w:fill="F2F2F2" w:themeFill="background1" w:themeFillShade="F2"/>
            <w:vAlign w:val="center"/>
          </w:tcPr>
          <w:p w:rsidR="006511C6" w:rsidRPr="004E7122" w:rsidRDefault="006511C6" w:rsidP="00E137B3">
            <w:pPr>
              <w:spacing w:after="120" w:line="288" w:lineRule="auto"/>
              <w:jc w:val="both"/>
              <w:rPr>
                <w:rFonts w:ascii="Arial" w:hAnsi="Arial" w:cs="Arial"/>
                <w:b/>
                <w:iCs/>
                <w:sz w:val="20"/>
                <w:szCs w:val="20"/>
              </w:rPr>
            </w:pPr>
            <w:r w:rsidRPr="004E7122">
              <w:rPr>
                <w:rFonts w:ascii="Arial" w:hAnsi="Arial" w:cs="Arial"/>
                <w:b/>
                <w:iCs/>
                <w:sz w:val="20"/>
                <w:szCs w:val="20"/>
              </w:rPr>
              <w:t>Background</w:t>
            </w:r>
          </w:p>
        </w:tc>
      </w:tr>
      <w:tr w:rsidR="006511C6" w:rsidRPr="0044684C" w:rsidTr="00E137B3">
        <w:trPr>
          <w:trHeight w:val="567"/>
        </w:trPr>
        <w:tc>
          <w:tcPr>
            <w:tcW w:w="10194" w:type="dxa"/>
            <w:vAlign w:val="center"/>
          </w:tcPr>
          <w:p w:rsidR="006511C6" w:rsidRPr="0044684C" w:rsidRDefault="006511C6" w:rsidP="00E137B3">
            <w:pPr>
              <w:spacing w:before="120" w:after="120"/>
              <w:jc w:val="both"/>
              <w:rPr>
                <w:rFonts w:ascii="Arial" w:hAnsi="Arial" w:cs="Arial"/>
              </w:rPr>
            </w:pPr>
            <w:r w:rsidRPr="0044684C">
              <w:rPr>
                <w:rFonts w:ascii="Arial" w:hAnsi="Arial" w:cs="Arial"/>
              </w:rPr>
              <w:t xml:space="preserve">Stuart Roper, 2012. </w:t>
            </w:r>
            <w:r w:rsidRPr="0044684C">
              <w:rPr>
                <w:rStyle w:val="Emphasis"/>
                <w:rFonts w:ascii="Arial" w:hAnsi="Arial" w:cs="Arial"/>
              </w:rPr>
              <w:t>Corporate Reputation: Brand and Communication</w:t>
            </w:r>
            <w:r w:rsidRPr="0044684C">
              <w:rPr>
                <w:rFonts w:ascii="Arial" w:hAnsi="Arial" w:cs="Arial"/>
              </w:rPr>
              <w:t>. Pap/</w:t>
            </w:r>
            <w:proofErr w:type="spellStart"/>
            <w:r w:rsidRPr="0044684C">
              <w:rPr>
                <w:rFonts w:ascii="Arial" w:hAnsi="Arial" w:cs="Arial"/>
              </w:rPr>
              <w:t>Psc</w:t>
            </w:r>
            <w:proofErr w:type="spellEnd"/>
            <w:r w:rsidRPr="0044684C">
              <w:rPr>
                <w:rFonts w:ascii="Arial" w:hAnsi="Arial" w:cs="Arial"/>
              </w:rPr>
              <w:t xml:space="preserve"> Edition. Pearson Education Limited</w:t>
            </w:r>
          </w:p>
          <w:p w:rsidR="006511C6" w:rsidRPr="0044684C" w:rsidRDefault="006511C6" w:rsidP="00E137B3">
            <w:pPr>
              <w:spacing w:before="120" w:after="120"/>
              <w:jc w:val="both"/>
              <w:rPr>
                <w:rFonts w:ascii="Arial" w:hAnsi="Arial" w:cs="Arial"/>
              </w:rPr>
            </w:pPr>
            <w:r w:rsidRPr="0044684C">
              <w:rPr>
                <w:rFonts w:ascii="Arial" w:hAnsi="Arial" w:cs="Arial"/>
              </w:rPr>
              <w:t xml:space="preserve">Tracy </w:t>
            </w:r>
            <w:proofErr w:type="spellStart"/>
            <w:r w:rsidRPr="0044684C">
              <w:rPr>
                <w:rFonts w:ascii="Arial" w:hAnsi="Arial" w:cs="Arial"/>
              </w:rPr>
              <w:t>Tuten</w:t>
            </w:r>
            <w:proofErr w:type="spellEnd"/>
            <w:r w:rsidRPr="0044684C">
              <w:rPr>
                <w:rFonts w:ascii="Arial" w:hAnsi="Arial" w:cs="Arial"/>
              </w:rPr>
              <w:t xml:space="preserve">, 2012. </w:t>
            </w:r>
            <w:r w:rsidRPr="0044684C">
              <w:rPr>
                <w:rStyle w:val="Emphasis"/>
                <w:rFonts w:ascii="Arial" w:hAnsi="Arial" w:cs="Arial"/>
              </w:rPr>
              <w:t>Social Media Marketing Pie No Us Sale</w:t>
            </w:r>
            <w:r w:rsidRPr="0044684C">
              <w:rPr>
                <w:rFonts w:ascii="Arial" w:hAnsi="Arial" w:cs="Arial"/>
              </w:rPr>
              <w:t>. 1st International edition. Pearson Education</w:t>
            </w:r>
          </w:p>
          <w:p w:rsidR="006511C6" w:rsidRPr="0044684C" w:rsidRDefault="006511C6" w:rsidP="00E137B3">
            <w:pPr>
              <w:spacing w:after="120" w:line="288" w:lineRule="auto"/>
              <w:jc w:val="both"/>
              <w:rPr>
                <w:rFonts w:ascii="Arial" w:hAnsi="Arial" w:cs="Arial"/>
                <w:i/>
                <w:iCs/>
                <w:sz w:val="20"/>
                <w:szCs w:val="20"/>
              </w:rPr>
            </w:pPr>
          </w:p>
        </w:tc>
      </w:tr>
    </w:tbl>
    <w:p w:rsidR="006511C6" w:rsidRDefault="006511C6" w:rsidP="006511C6">
      <w:pPr>
        <w:pStyle w:val="Heading2"/>
        <w:jc w:val="both"/>
        <w:rPr>
          <w:rFonts w:ascii="Arial" w:hAnsi="Arial" w:cs="Arial"/>
          <w:b w:val="0"/>
        </w:rPr>
      </w:pPr>
    </w:p>
    <w:p w:rsidR="006511C6" w:rsidRDefault="006511C6" w:rsidP="006511C6">
      <w:pPr>
        <w:jc w:val="both"/>
        <w:rPr>
          <w:rFonts w:eastAsiaTheme="majorEastAsia"/>
          <w:color w:val="5B9BD5" w:themeColor="accent1"/>
          <w:sz w:val="26"/>
          <w:szCs w:val="26"/>
        </w:rPr>
      </w:pPr>
      <w:r>
        <w:br w:type="page"/>
      </w:r>
    </w:p>
    <w:p w:rsidR="006511C6" w:rsidRPr="0044684C" w:rsidRDefault="006511C6" w:rsidP="006511C6">
      <w:pPr>
        <w:pStyle w:val="Heading2"/>
        <w:jc w:val="both"/>
        <w:rPr>
          <w:rFonts w:ascii="Arial" w:hAnsi="Arial" w:cs="Arial"/>
        </w:rPr>
      </w:pPr>
      <w:r w:rsidRPr="0044684C">
        <w:rPr>
          <w:rFonts w:ascii="Arial" w:hAnsi="Arial" w:cs="Arial"/>
        </w:rPr>
        <w:lastRenderedPageBreak/>
        <w:t>Learning Schedule (Reviewed Annually)</w:t>
      </w:r>
    </w:p>
    <w:p w:rsidR="006511C6" w:rsidRDefault="006511C6" w:rsidP="006511C6">
      <w:pPr>
        <w:jc w:val="both"/>
        <w:rPr>
          <w:rFonts w:ascii="Arial" w:hAnsi="Arial" w:cs="Arial"/>
        </w:rPr>
      </w:pPr>
      <w:r w:rsidRPr="00B61F72">
        <w:rPr>
          <w:rFonts w:ascii="Arial" w:hAnsi="Arial" w:cs="Arial"/>
        </w:rPr>
        <w:t>Please note that this schedule is indicative and is subject to change for operational and/or educational reasons. Academic staff constantly monitor and review student progress during the teaching period and will make changes to the schedule as appropriat</w:t>
      </w:r>
      <w:r>
        <w:rPr>
          <w:rFonts w:ascii="Arial" w:hAnsi="Arial" w:cs="Arial"/>
        </w:rPr>
        <w:t>e</w:t>
      </w:r>
      <w:r w:rsidRPr="00B61F72">
        <w:rPr>
          <w:rFonts w:ascii="Arial" w:hAnsi="Arial" w:cs="Arial"/>
        </w:rPr>
        <w:t>. Any changes will be notified fully to students.</w:t>
      </w:r>
    </w:p>
    <w:tbl>
      <w:tblPr>
        <w:tblStyle w:val="TableGrid"/>
        <w:tblW w:w="0" w:type="auto"/>
        <w:tblLook w:val="04A0" w:firstRow="1" w:lastRow="0" w:firstColumn="1" w:lastColumn="0" w:noHBand="0" w:noVBand="1"/>
      </w:tblPr>
      <w:tblGrid>
        <w:gridCol w:w="3423"/>
        <w:gridCol w:w="3391"/>
        <w:gridCol w:w="3380"/>
      </w:tblGrid>
      <w:tr w:rsidR="006511C6" w:rsidRPr="00B61F72" w:rsidTr="00E137B3">
        <w:tc>
          <w:tcPr>
            <w:tcW w:w="3423" w:type="dxa"/>
          </w:tcPr>
          <w:p w:rsidR="006511C6" w:rsidRPr="00B61F72" w:rsidRDefault="006511C6" w:rsidP="00E137B3">
            <w:pPr>
              <w:pStyle w:val="Heading3"/>
              <w:jc w:val="both"/>
              <w:outlineLvl w:val="2"/>
              <w:rPr>
                <w:rFonts w:ascii="Arial" w:hAnsi="Arial" w:cs="Arial"/>
              </w:rPr>
            </w:pPr>
            <w:r w:rsidRPr="00B61F72">
              <w:rPr>
                <w:rFonts w:ascii="Arial" w:hAnsi="Arial" w:cs="Arial"/>
              </w:rPr>
              <w:t>Pre-session Activities/Learning</w:t>
            </w:r>
          </w:p>
        </w:tc>
        <w:tc>
          <w:tcPr>
            <w:tcW w:w="3391" w:type="dxa"/>
          </w:tcPr>
          <w:p w:rsidR="006511C6" w:rsidRPr="00B61F72" w:rsidRDefault="006511C6" w:rsidP="00E137B3">
            <w:pPr>
              <w:pStyle w:val="Heading3"/>
              <w:outlineLvl w:val="2"/>
              <w:rPr>
                <w:rFonts w:ascii="Arial" w:hAnsi="Arial" w:cs="Arial"/>
              </w:rPr>
            </w:pPr>
            <w:r w:rsidRPr="00B61F72">
              <w:rPr>
                <w:rFonts w:ascii="Arial" w:hAnsi="Arial" w:cs="Arial"/>
              </w:rPr>
              <w:t>Session Topic/</w:t>
            </w:r>
            <w:proofErr w:type="gramStart"/>
            <w:r w:rsidRPr="00B61F72">
              <w:rPr>
                <w:rFonts w:ascii="Arial" w:hAnsi="Arial" w:cs="Arial"/>
              </w:rPr>
              <w:t>s</w:t>
            </w:r>
            <w:proofErr w:type="gramEnd"/>
            <w:r w:rsidRPr="00B61F72">
              <w:rPr>
                <w:rFonts w:ascii="Arial" w:hAnsi="Arial" w:cs="Arial"/>
              </w:rPr>
              <w:br/>
              <w:t>(</w:t>
            </w:r>
            <w:r>
              <w:rPr>
                <w:rFonts w:ascii="Arial" w:hAnsi="Arial" w:cs="Arial"/>
              </w:rPr>
              <w:t>incl. delivery style and indicative formative learning activities</w:t>
            </w:r>
            <w:r w:rsidRPr="00B61F72">
              <w:rPr>
                <w:rFonts w:ascii="Arial" w:hAnsi="Arial" w:cs="Arial"/>
              </w:rPr>
              <w:t>)</w:t>
            </w:r>
          </w:p>
        </w:tc>
        <w:tc>
          <w:tcPr>
            <w:tcW w:w="3380" w:type="dxa"/>
          </w:tcPr>
          <w:p w:rsidR="006511C6" w:rsidRPr="00B61F72" w:rsidRDefault="006511C6" w:rsidP="00E137B3">
            <w:pPr>
              <w:pStyle w:val="Heading3"/>
              <w:jc w:val="both"/>
              <w:outlineLvl w:val="2"/>
              <w:rPr>
                <w:rFonts w:ascii="Arial" w:hAnsi="Arial" w:cs="Arial"/>
              </w:rPr>
            </w:pPr>
            <w:r w:rsidRPr="00B61F72">
              <w:rPr>
                <w:rFonts w:ascii="Arial" w:hAnsi="Arial" w:cs="Arial"/>
              </w:rPr>
              <w:t xml:space="preserve">Post-session Activity </w:t>
            </w:r>
          </w:p>
        </w:tc>
      </w:tr>
      <w:tr w:rsidR="006511C6" w:rsidRPr="00B61F72" w:rsidTr="00E137B3">
        <w:tc>
          <w:tcPr>
            <w:tcW w:w="3423" w:type="dxa"/>
            <w:vMerge w:val="restart"/>
          </w:tcPr>
          <w:p w:rsidR="006511C6" w:rsidRDefault="006511C6" w:rsidP="00E137B3">
            <w:pPr>
              <w:spacing w:after="120" w:line="288" w:lineRule="auto"/>
              <w:jc w:val="both"/>
              <w:rPr>
                <w:rFonts w:ascii="Arial" w:hAnsi="Arial" w:cs="Arial"/>
                <w:sz w:val="20"/>
                <w:szCs w:val="20"/>
              </w:rPr>
            </w:pPr>
            <w:r>
              <w:rPr>
                <w:rFonts w:ascii="Arial" w:hAnsi="Arial" w:cs="Arial"/>
                <w:sz w:val="20"/>
                <w:szCs w:val="20"/>
              </w:rPr>
              <w:t>As the course is delivered through blended learning, students will be assigned pre-session reading for each topic. This may be as simple as reading a chapter of a book, through to researching an organisation or professional standard or activity.</w:t>
            </w:r>
          </w:p>
          <w:p w:rsidR="006511C6" w:rsidRPr="00B61F72" w:rsidRDefault="006511C6" w:rsidP="00E137B3">
            <w:pPr>
              <w:spacing w:after="120" w:line="288" w:lineRule="auto"/>
              <w:jc w:val="both"/>
              <w:rPr>
                <w:rFonts w:ascii="Arial" w:hAnsi="Arial" w:cs="Arial"/>
                <w:sz w:val="20"/>
                <w:szCs w:val="20"/>
              </w:rPr>
            </w:pPr>
            <w:r>
              <w:rPr>
                <w:rFonts w:ascii="Arial" w:hAnsi="Arial" w:cs="Arial"/>
                <w:sz w:val="20"/>
                <w:szCs w:val="20"/>
              </w:rPr>
              <w:t>Pre-session activities may also include the completion of a Moodle quiz to enable the lecturer to gauge existing knowledge before delivering the topic.</w:t>
            </w:r>
          </w:p>
        </w:tc>
        <w:tc>
          <w:tcPr>
            <w:tcW w:w="3391" w:type="dxa"/>
          </w:tcPr>
          <w:p w:rsidR="006511C6" w:rsidRDefault="006511C6" w:rsidP="00E137B3">
            <w:pPr>
              <w:spacing w:after="120" w:line="288" w:lineRule="auto"/>
              <w:jc w:val="both"/>
              <w:rPr>
                <w:rFonts w:ascii="Arial" w:hAnsi="Arial" w:cs="Arial"/>
                <w:b/>
                <w:sz w:val="20"/>
                <w:szCs w:val="20"/>
              </w:rPr>
            </w:pPr>
            <w:r w:rsidRPr="006A30EE">
              <w:rPr>
                <w:rFonts w:ascii="Arial" w:hAnsi="Arial" w:cs="Arial"/>
                <w:b/>
                <w:sz w:val="20"/>
                <w:szCs w:val="20"/>
              </w:rPr>
              <w:t>Topic 1 – IT risks, controls and best practice</w:t>
            </w:r>
          </w:p>
          <w:p w:rsidR="006511C6" w:rsidRDefault="006511C6" w:rsidP="00E137B3">
            <w:pPr>
              <w:spacing w:after="120" w:line="288" w:lineRule="auto"/>
              <w:jc w:val="both"/>
              <w:rPr>
                <w:rFonts w:ascii="Arial" w:hAnsi="Arial" w:cs="Arial"/>
                <w:sz w:val="20"/>
                <w:szCs w:val="20"/>
              </w:rPr>
            </w:pPr>
            <w:r>
              <w:rPr>
                <w:rFonts w:ascii="Arial" w:hAnsi="Arial" w:cs="Arial"/>
                <w:sz w:val="20"/>
                <w:szCs w:val="20"/>
              </w:rPr>
              <w:t xml:space="preserve">This will be delivered through a mixture of a small lecture and workshops, where activities are used will help students to apply their understanding of IT risks and controls. They will also have the opportunity to share their own experiences. </w:t>
            </w:r>
          </w:p>
          <w:p w:rsidR="006511C6" w:rsidRPr="00B53C74" w:rsidRDefault="006511C6" w:rsidP="00E137B3">
            <w:pPr>
              <w:spacing w:after="120" w:line="288" w:lineRule="auto"/>
              <w:jc w:val="both"/>
              <w:rPr>
                <w:rFonts w:ascii="Arial" w:hAnsi="Arial" w:cs="Arial"/>
                <w:sz w:val="20"/>
                <w:szCs w:val="20"/>
              </w:rPr>
            </w:pPr>
            <w:r>
              <w:rPr>
                <w:rFonts w:ascii="Arial" w:hAnsi="Arial" w:cs="Arial"/>
                <w:sz w:val="20"/>
                <w:szCs w:val="20"/>
              </w:rPr>
              <w:t>A case study will be used to help students design an IT control framework over a specific type of IT risk.</w:t>
            </w:r>
          </w:p>
        </w:tc>
        <w:tc>
          <w:tcPr>
            <w:tcW w:w="3380" w:type="dxa"/>
          </w:tcPr>
          <w:p w:rsidR="006511C6" w:rsidRPr="00B61F72" w:rsidRDefault="006511C6" w:rsidP="00E137B3">
            <w:pPr>
              <w:spacing w:after="120" w:line="288" w:lineRule="auto"/>
              <w:jc w:val="both"/>
              <w:rPr>
                <w:rFonts w:ascii="Arial" w:hAnsi="Arial" w:cs="Arial"/>
                <w:sz w:val="20"/>
                <w:szCs w:val="20"/>
              </w:rPr>
            </w:pPr>
            <w:r>
              <w:rPr>
                <w:rFonts w:ascii="Arial" w:hAnsi="Arial" w:cs="Arial"/>
                <w:sz w:val="20"/>
                <w:szCs w:val="20"/>
              </w:rPr>
              <w:t xml:space="preserve">Students should complete the IT control framework for the case study. </w:t>
            </w:r>
          </w:p>
        </w:tc>
      </w:tr>
      <w:tr w:rsidR="006511C6" w:rsidRPr="00B61F72" w:rsidTr="00E137B3">
        <w:tc>
          <w:tcPr>
            <w:tcW w:w="3423" w:type="dxa"/>
            <w:vMerge/>
          </w:tcPr>
          <w:p w:rsidR="006511C6" w:rsidRPr="00B61F72" w:rsidRDefault="006511C6" w:rsidP="00E137B3">
            <w:pPr>
              <w:spacing w:after="120" w:line="288" w:lineRule="auto"/>
              <w:jc w:val="both"/>
              <w:rPr>
                <w:rFonts w:ascii="Arial" w:hAnsi="Arial" w:cs="Arial"/>
                <w:sz w:val="20"/>
                <w:szCs w:val="20"/>
              </w:rPr>
            </w:pPr>
          </w:p>
        </w:tc>
        <w:tc>
          <w:tcPr>
            <w:tcW w:w="3391" w:type="dxa"/>
          </w:tcPr>
          <w:p w:rsidR="006511C6" w:rsidRPr="009F16E0" w:rsidRDefault="006511C6" w:rsidP="00E137B3">
            <w:pPr>
              <w:spacing w:after="120" w:line="288" w:lineRule="auto"/>
              <w:jc w:val="both"/>
              <w:rPr>
                <w:rFonts w:ascii="Arial" w:hAnsi="Arial" w:cs="Arial"/>
                <w:b/>
                <w:sz w:val="20"/>
                <w:szCs w:val="20"/>
              </w:rPr>
            </w:pPr>
            <w:r w:rsidRPr="009F16E0">
              <w:rPr>
                <w:rFonts w:ascii="Arial" w:hAnsi="Arial" w:cs="Arial"/>
                <w:b/>
                <w:sz w:val="20"/>
                <w:szCs w:val="20"/>
              </w:rPr>
              <w:t>Topic 2 – Finance risks, controls and best practice.</w:t>
            </w:r>
          </w:p>
          <w:p w:rsidR="006511C6" w:rsidRDefault="006511C6" w:rsidP="00E137B3">
            <w:pPr>
              <w:spacing w:after="120" w:line="288" w:lineRule="auto"/>
              <w:jc w:val="both"/>
              <w:rPr>
                <w:rFonts w:ascii="Arial" w:hAnsi="Arial" w:cs="Arial"/>
                <w:sz w:val="20"/>
                <w:szCs w:val="20"/>
              </w:rPr>
            </w:pPr>
            <w:r>
              <w:rPr>
                <w:rFonts w:ascii="Arial" w:hAnsi="Arial" w:cs="Arial"/>
                <w:sz w:val="20"/>
                <w:szCs w:val="20"/>
              </w:rPr>
              <w:t xml:space="preserve">The seminars will be a mixture of formal lessons and workshops. The accounting techniques will be formal method based lessons, with differentiated questions. Worked examples of topic areas will be demonstrated on Moodle and in seminars for discussion and presentation. Students will then be allowed to apply and practice the accounting techniques on further differentiated questions. </w:t>
            </w:r>
          </w:p>
          <w:p w:rsidR="006511C6" w:rsidRPr="00B61F72" w:rsidRDefault="006511C6" w:rsidP="00E137B3">
            <w:pPr>
              <w:spacing w:after="120" w:line="288" w:lineRule="auto"/>
              <w:jc w:val="both"/>
              <w:rPr>
                <w:rFonts w:ascii="Arial" w:hAnsi="Arial" w:cs="Arial"/>
                <w:sz w:val="20"/>
                <w:szCs w:val="20"/>
              </w:rPr>
            </w:pPr>
            <w:r>
              <w:rPr>
                <w:rFonts w:ascii="Arial" w:hAnsi="Arial" w:cs="Arial"/>
                <w:sz w:val="20"/>
                <w:szCs w:val="20"/>
              </w:rPr>
              <w:t>Methods of financial control to be addressed via a case study and discussed in the wider context of the role of internal audit.</w:t>
            </w:r>
          </w:p>
        </w:tc>
        <w:tc>
          <w:tcPr>
            <w:tcW w:w="3380" w:type="dxa"/>
          </w:tcPr>
          <w:p w:rsidR="006511C6" w:rsidRDefault="006511C6" w:rsidP="00E137B3">
            <w:pPr>
              <w:spacing w:after="120" w:line="288" w:lineRule="auto"/>
              <w:jc w:val="both"/>
              <w:rPr>
                <w:rFonts w:ascii="Arial" w:hAnsi="Arial" w:cs="Arial"/>
                <w:sz w:val="20"/>
                <w:szCs w:val="20"/>
              </w:rPr>
            </w:pPr>
            <w:r>
              <w:rPr>
                <w:rFonts w:ascii="Arial" w:hAnsi="Arial" w:cs="Arial"/>
                <w:sz w:val="20"/>
                <w:szCs w:val="20"/>
              </w:rPr>
              <w:t xml:space="preserve">Further practice of the questions open for discussion and presentation. </w:t>
            </w:r>
          </w:p>
          <w:p w:rsidR="006511C6" w:rsidRPr="00B61F72" w:rsidRDefault="006511C6" w:rsidP="00E137B3">
            <w:pPr>
              <w:spacing w:after="120" w:line="288" w:lineRule="auto"/>
              <w:jc w:val="both"/>
              <w:rPr>
                <w:rFonts w:ascii="Arial" w:hAnsi="Arial" w:cs="Arial"/>
                <w:sz w:val="20"/>
                <w:szCs w:val="20"/>
              </w:rPr>
            </w:pPr>
            <w:r>
              <w:rPr>
                <w:rFonts w:ascii="Arial" w:hAnsi="Arial" w:cs="Arial"/>
                <w:sz w:val="20"/>
                <w:szCs w:val="20"/>
              </w:rPr>
              <w:t xml:space="preserve">Case study and assessment of financial controls. </w:t>
            </w:r>
          </w:p>
        </w:tc>
      </w:tr>
      <w:tr w:rsidR="006511C6" w:rsidRPr="00B61F72" w:rsidTr="00E137B3">
        <w:tc>
          <w:tcPr>
            <w:tcW w:w="3423" w:type="dxa"/>
            <w:vMerge/>
          </w:tcPr>
          <w:p w:rsidR="006511C6" w:rsidRPr="00B61F72" w:rsidRDefault="006511C6" w:rsidP="00E137B3">
            <w:pPr>
              <w:spacing w:after="120" w:line="288" w:lineRule="auto"/>
              <w:jc w:val="both"/>
              <w:rPr>
                <w:rFonts w:ascii="Arial" w:hAnsi="Arial" w:cs="Arial"/>
                <w:sz w:val="20"/>
                <w:szCs w:val="20"/>
              </w:rPr>
            </w:pPr>
          </w:p>
        </w:tc>
        <w:tc>
          <w:tcPr>
            <w:tcW w:w="3391" w:type="dxa"/>
          </w:tcPr>
          <w:p w:rsidR="006511C6" w:rsidRPr="009F16E0" w:rsidRDefault="006511C6" w:rsidP="00E137B3">
            <w:pPr>
              <w:spacing w:after="120" w:line="288" w:lineRule="auto"/>
              <w:jc w:val="both"/>
              <w:rPr>
                <w:rFonts w:ascii="Arial" w:hAnsi="Arial" w:cs="Arial"/>
                <w:b/>
                <w:sz w:val="20"/>
                <w:szCs w:val="20"/>
              </w:rPr>
            </w:pPr>
            <w:r w:rsidRPr="009F16E0">
              <w:rPr>
                <w:rFonts w:ascii="Arial" w:hAnsi="Arial" w:cs="Arial"/>
                <w:b/>
                <w:sz w:val="20"/>
                <w:szCs w:val="20"/>
              </w:rPr>
              <w:t>Topic 3 – Fraud</w:t>
            </w:r>
          </w:p>
          <w:p w:rsidR="006511C6" w:rsidRDefault="006511C6" w:rsidP="00E137B3">
            <w:pPr>
              <w:spacing w:after="120" w:line="288" w:lineRule="auto"/>
              <w:jc w:val="both"/>
              <w:rPr>
                <w:rFonts w:ascii="Arial" w:hAnsi="Arial" w:cs="Arial"/>
                <w:sz w:val="20"/>
                <w:szCs w:val="20"/>
              </w:rPr>
            </w:pPr>
            <w:r>
              <w:rPr>
                <w:rFonts w:ascii="Arial" w:hAnsi="Arial" w:cs="Arial"/>
                <w:sz w:val="20"/>
                <w:szCs w:val="20"/>
              </w:rPr>
              <w:t xml:space="preserve">Learners will be provided with material to develop and perform internal audit tests in line with the </w:t>
            </w:r>
            <w:r>
              <w:rPr>
                <w:rFonts w:ascii="Arial" w:hAnsi="Arial" w:cs="Arial"/>
                <w:sz w:val="20"/>
                <w:szCs w:val="20"/>
              </w:rPr>
              <w:lastRenderedPageBreak/>
              <w:t xml:space="preserve">professional standards on a case study. </w:t>
            </w:r>
          </w:p>
          <w:p w:rsidR="006511C6" w:rsidRPr="00B61F72" w:rsidRDefault="006511C6" w:rsidP="00E137B3">
            <w:pPr>
              <w:spacing w:after="120" w:line="288" w:lineRule="auto"/>
              <w:jc w:val="both"/>
              <w:rPr>
                <w:rFonts w:ascii="Arial" w:hAnsi="Arial" w:cs="Arial"/>
                <w:sz w:val="20"/>
                <w:szCs w:val="20"/>
              </w:rPr>
            </w:pPr>
            <w:r>
              <w:rPr>
                <w:rFonts w:ascii="Arial" w:hAnsi="Arial" w:cs="Arial"/>
                <w:sz w:val="20"/>
                <w:szCs w:val="20"/>
              </w:rPr>
              <w:t>Discussion of recent and relevant fraud cases will be explored to assess the types, causes and impact of fraud.</w:t>
            </w:r>
          </w:p>
        </w:tc>
        <w:tc>
          <w:tcPr>
            <w:tcW w:w="3380" w:type="dxa"/>
          </w:tcPr>
          <w:p w:rsidR="006511C6" w:rsidRPr="00B61F72" w:rsidRDefault="006511C6" w:rsidP="00E137B3">
            <w:pPr>
              <w:spacing w:after="120" w:line="288" w:lineRule="auto"/>
              <w:jc w:val="both"/>
              <w:rPr>
                <w:rFonts w:ascii="Arial" w:hAnsi="Arial" w:cs="Arial"/>
                <w:sz w:val="20"/>
                <w:szCs w:val="20"/>
              </w:rPr>
            </w:pPr>
            <w:r>
              <w:rPr>
                <w:rFonts w:ascii="Arial" w:hAnsi="Arial" w:cs="Arial"/>
                <w:sz w:val="20"/>
                <w:szCs w:val="20"/>
              </w:rPr>
              <w:lastRenderedPageBreak/>
              <w:t xml:space="preserve">Tasks to be completed on a case study. </w:t>
            </w:r>
          </w:p>
        </w:tc>
      </w:tr>
      <w:tr w:rsidR="006511C6" w:rsidRPr="00B61F72" w:rsidTr="00E137B3">
        <w:tc>
          <w:tcPr>
            <w:tcW w:w="3423" w:type="dxa"/>
            <w:vMerge/>
          </w:tcPr>
          <w:p w:rsidR="006511C6" w:rsidRPr="00B61F72" w:rsidRDefault="006511C6" w:rsidP="00E137B3">
            <w:pPr>
              <w:spacing w:after="120" w:line="288" w:lineRule="auto"/>
              <w:jc w:val="both"/>
              <w:rPr>
                <w:rFonts w:ascii="Arial" w:hAnsi="Arial" w:cs="Arial"/>
                <w:sz w:val="20"/>
                <w:szCs w:val="20"/>
              </w:rPr>
            </w:pPr>
          </w:p>
        </w:tc>
        <w:tc>
          <w:tcPr>
            <w:tcW w:w="3391" w:type="dxa"/>
          </w:tcPr>
          <w:p w:rsidR="006511C6" w:rsidRDefault="006511C6" w:rsidP="00E137B3">
            <w:pPr>
              <w:spacing w:after="120" w:line="288" w:lineRule="auto"/>
              <w:jc w:val="both"/>
              <w:rPr>
                <w:rFonts w:ascii="Arial" w:hAnsi="Arial" w:cs="Arial"/>
                <w:b/>
                <w:sz w:val="20"/>
                <w:szCs w:val="20"/>
              </w:rPr>
            </w:pPr>
            <w:r w:rsidRPr="009F16E0">
              <w:rPr>
                <w:rFonts w:ascii="Arial" w:hAnsi="Arial" w:cs="Arial"/>
                <w:b/>
                <w:sz w:val="20"/>
                <w:szCs w:val="20"/>
              </w:rPr>
              <w:t>Topic 4 – Researching other risks, controls and best practice</w:t>
            </w:r>
          </w:p>
          <w:p w:rsidR="006511C6" w:rsidRDefault="006511C6" w:rsidP="00E137B3">
            <w:pPr>
              <w:spacing w:after="120" w:line="288" w:lineRule="auto"/>
              <w:jc w:val="both"/>
              <w:rPr>
                <w:rFonts w:ascii="Arial" w:hAnsi="Arial" w:cs="Arial"/>
                <w:sz w:val="20"/>
                <w:szCs w:val="20"/>
              </w:rPr>
            </w:pPr>
            <w:r>
              <w:rPr>
                <w:rFonts w:ascii="Arial" w:hAnsi="Arial" w:cs="Arial"/>
                <w:sz w:val="20"/>
                <w:szCs w:val="20"/>
              </w:rPr>
              <w:t xml:space="preserve">Learners will be provided material to develop an understanding of using a framework to controlling risks. Students will select one risk category from the following risk and then conduct their own research into these: </w:t>
            </w:r>
          </w:p>
          <w:p w:rsidR="006511C6" w:rsidRPr="006A30EE" w:rsidRDefault="006511C6" w:rsidP="0059046B">
            <w:pPr>
              <w:pStyle w:val="ListParagraph"/>
              <w:numPr>
                <w:ilvl w:val="0"/>
                <w:numId w:val="29"/>
              </w:numPr>
              <w:spacing w:before="120" w:after="120"/>
              <w:jc w:val="both"/>
              <w:rPr>
                <w:rFonts w:cs="Arial"/>
              </w:rPr>
            </w:pPr>
            <w:r w:rsidRPr="006A30EE">
              <w:rPr>
                <w:rFonts w:cs="Arial"/>
              </w:rPr>
              <w:t>Brand reputation</w:t>
            </w:r>
          </w:p>
          <w:p w:rsidR="006511C6" w:rsidRPr="006A30EE" w:rsidRDefault="006511C6" w:rsidP="0059046B">
            <w:pPr>
              <w:pStyle w:val="ListParagraph"/>
              <w:numPr>
                <w:ilvl w:val="0"/>
                <w:numId w:val="29"/>
              </w:numPr>
              <w:spacing w:before="120" w:after="120"/>
              <w:jc w:val="both"/>
              <w:rPr>
                <w:rFonts w:cs="Arial"/>
              </w:rPr>
            </w:pPr>
            <w:r w:rsidRPr="006A30EE">
              <w:rPr>
                <w:rFonts w:cs="Arial"/>
              </w:rPr>
              <w:t>Marketing (to include social media)</w:t>
            </w:r>
          </w:p>
          <w:p w:rsidR="006511C6" w:rsidRPr="006A30EE" w:rsidRDefault="006511C6" w:rsidP="0059046B">
            <w:pPr>
              <w:pStyle w:val="ListParagraph"/>
              <w:numPr>
                <w:ilvl w:val="0"/>
                <w:numId w:val="29"/>
              </w:numPr>
              <w:spacing w:before="120" w:after="120"/>
              <w:jc w:val="both"/>
              <w:rPr>
                <w:rFonts w:cs="Arial"/>
              </w:rPr>
            </w:pPr>
            <w:r w:rsidRPr="006A30EE">
              <w:rPr>
                <w:rFonts w:cs="Arial"/>
              </w:rPr>
              <w:t>Human resources</w:t>
            </w:r>
          </w:p>
          <w:p w:rsidR="006511C6" w:rsidRPr="006A30EE" w:rsidRDefault="006511C6" w:rsidP="0059046B">
            <w:pPr>
              <w:pStyle w:val="ListParagraph"/>
              <w:numPr>
                <w:ilvl w:val="0"/>
                <w:numId w:val="29"/>
              </w:numPr>
              <w:spacing w:before="120" w:after="120"/>
              <w:jc w:val="both"/>
              <w:rPr>
                <w:rFonts w:ascii="Arial" w:hAnsi="Arial" w:cs="Arial"/>
                <w:sz w:val="20"/>
                <w:szCs w:val="20"/>
              </w:rPr>
            </w:pPr>
            <w:r w:rsidRPr="006A30EE">
              <w:rPr>
                <w:rFonts w:cs="Arial"/>
              </w:rPr>
              <w:t>Environment</w:t>
            </w:r>
            <w:r w:rsidRPr="006A30EE">
              <w:rPr>
                <w:rFonts w:ascii="Arial" w:hAnsi="Arial" w:cs="Arial"/>
                <w:sz w:val="20"/>
                <w:szCs w:val="20"/>
              </w:rPr>
              <w:t xml:space="preserve"> </w:t>
            </w:r>
          </w:p>
        </w:tc>
        <w:tc>
          <w:tcPr>
            <w:tcW w:w="3380" w:type="dxa"/>
          </w:tcPr>
          <w:p w:rsidR="006511C6" w:rsidRDefault="006511C6" w:rsidP="00E137B3">
            <w:pPr>
              <w:spacing w:after="120" w:line="288" w:lineRule="auto"/>
              <w:jc w:val="both"/>
              <w:rPr>
                <w:rFonts w:ascii="Arial" w:hAnsi="Arial" w:cs="Arial"/>
                <w:sz w:val="20"/>
                <w:szCs w:val="20"/>
              </w:rPr>
            </w:pPr>
            <w:r>
              <w:rPr>
                <w:rFonts w:ascii="Arial" w:hAnsi="Arial" w:cs="Arial"/>
                <w:sz w:val="20"/>
                <w:szCs w:val="20"/>
              </w:rPr>
              <w:t xml:space="preserve">Learners to revise the learning material and work through the topic applying the learning to their chosen risk category. </w:t>
            </w:r>
          </w:p>
          <w:p w:rsidR="006511C6" w:rsidRDefault="006511C6" w:rsidP="00E137B3">
            <w:pPr>
              <w:spacing w:after="120" w:line="288" w:lineRule="auto"/>
              <w:jc w:val="both"/>
              <w:rPr>
                <w:rFonts w:ascii="Arial" w:hAnsi="Arial" w:cs="Arial"/>
                <w:sz w:val="20"/>
                <w:szCs w:val="20"/>
              </w:rPr>
            </w:pPr>
            <w:r>
              <w:rPr>
                <w:rFonts w:ascii="Arial" w:hAnsi="Arial" w:cs="Arial"/>
                <w:sz w:val="20"/>
                <w:szCs w:val="20"/>
              </w:rPr>
              <w:t xml:space="preserve">Students will then complete the assignment element of the assessment using this learning in particular. </w:t>
            </w:r>
          </w:p>
          <w:p w:rsidR="006511C6" w:rsidRPr="00B61F72" w:rsidRDefault="006511C6" w:rsidP="00E137B3">
            <w:pPr>
              <w:spacing w:after="120" w:line="288" w:lineRule="auto"/>
              <w:jc w:val="both"/>
              <w:rPr>
                <w:rFonts w:ascii="Arial" w:hAnsi="Arial" w:cs="Arial"/>
                <w:sz w:val="20"/>
                <w:szCs w:val="20"/>
              </w:rPr>
            </w:pPr>
          </w:p>
        </w:tc>
      </w:tr>
      <w:tr w:rsidR="006511C6" w:rsidRPr="00B61F72" w:rsidTr="00E137B3">
        <w:tc>
          <w:tcPr>
            <w:tcW w:w="3423" w:type="dxa"/>
            <w:vMerge/>
          </w:tcPr>
          <w:p w:rsidR="006511C6" w:rsidRPr="00B61F72" w:rsidRDefault="006511C6" w:rsidP="00E137B3">
            <w:pPr>
              <w:spacing w:after="120" w:line="288" w:lineRule="auto"/>
              <w:jc w:val="both"/>
              <w:rPr>
                <w:rFonts w:ascii="Arial" w:hAnsi="Arial" w:cs="Arial"/>
                <w:sz w:val="20"/>
                <w:szCs w:val="20"/>
              </w:rPr>
            </w:pPr>
          </w:p>
        </w:tc>
        <w:tc>
          <w:tcPr>
            <w:tcW w:w="3391" w:type="dxa"/>
          </w:tcPr>
          <w:p w:rsidR="006511C6" w:rsidRPr="00437C7B" w:rsidRDefault="006511C6" w:rsidP="00E137B3">
            <w:pPr>
              <w:spacing w:after="120" w:line="288" w:lineRule="auto"/>
              <w:jc w:val="both"/>
              <w:rPr>
                <w:rFonts w:ascii="Arial" w:hAnsi="Arial" w:cs="Arial"/>
                <w:b/>
                <w:sz w:val="20"/>
                <w:szCs w:val="20"/>
              </w:rPr>
            </w:pPr>
            <w:r w:rsidRPr="00437C7B">
              <w:rPr>
                <w:rFonts w:ascii="Arial" w:hAnsi="Arial" w:cs="Arial"/>
                <w:b/>
                <w:sz w:val="20"/>
                <w:szCs w:val="20"/>
              </w:rPr>
              <w:t>Topic 5 – Auditing IT, Finance and Fraud risks</w:t>
            </w:r>
          </w:p>
          <w:p w:rsidR="006511C6" w:rsidRPr="00B61F72" w:rsidRDefault="006511C6" w:rsidP="00E137B3">
            <w:pPr>
              <w:spacing w:after="120" w:line="288" w:lineRule="auto"/>
              <w:jc w:val="both"/>
              <w:rPr>
                <w:rFonts w:ascii="Arial" w:hAnsi="Arial" w:cs="Arial"/>
                <w:sz w:val="20"/>
                <w:szCs w:val="20"/>
              </w:rPr>
            </w:pPr>
            <w:r>
              <w:rPr>
                <w:rFonts w:ascii="Arial" w:hAnsi="Arial" w:cs="Arial"/>
                <w:sz w:val="20"/>
                <w:szCs w:val="20"/>
              </w:rPr>
              <w:t xml:space="preserve">Learners to work through a case study applying relevant theory with justification and discussing with peers their approach. </w:t>
            </w:r>
          </w:p>
        </w:tc>
        <w:tc>
          <w:tcPr>
            <w:tcW w:w="3380" w:type="dxa"/>
          </w:tcPr>
          <w:p w:rsidR="006511C6" w:rsidRPr="00B61F72" w:rsidRDefault="006511C6" w:rsidP="00E137B3">
            <w:pPr>
              <w:spacing w:after="120" w:line="288" w:lineRule="auto"/>
              <w:jc w:val="both"/>
              <w:rPr>
                <w:rFonts w:ascii="Arial" w:hAnsi="Arial" w:cs="Arial"/>
                <w:sz w:val="20"/>
                <w:szCs w:val="20"/>
              </w:rPr>
            </w:pPr>
            <w:r>
              <w:rPr>
                <w:rFonts w:ascii="Arial" w:hAnsi="Arial" w:cs="Arial"/>
                <w:sz w:val="20"/>
                <w:szCs w:val="20"/>
              </w:rPr>
              <w:t>Case study, research and discussion. `</w:t>
            </w:r>
          </w:p>
        </w:tc>
      </w:tr>
      <w:tr w:rsidR="006511C6" w:rsidRPr="00B61F72" w:rsidTr="00E137B3">
        <w:tc>
          <w:tcPr>
            <w:tcW w:w="3423" w:type="dxa"/>
            <w:vMerge w:val="restart"/>
          </w:tcPr>
          <w:p w:rsidR="006511C6" w:rsidRPr="00B61F72" w:rsidRDefault="006511C6" w:rsidP="00E137B3">
            <w:pPr>
              <w:spacing w:after="120" w:line="288" w:lineRule="auto"/>
              <w:jc w:val="both"/>
              <w:rPr>
                <w:rFonts w:ascii="Arial" w:hAnsi="Arial" w:cs="Arial"/>
                <w:sz w:val="20"/>
                <w:szCs w:val="20"/>
              </w:rPr>
            </w:pPr>
            <w:r>
              <w:rPr>
                <w:rFonts w:ascii="Arial" w:hAnsi="Arial" w:cs="Arial"/>
                <w:sz w:val="20"/>
                <w:szCs w:val="20"/>
              </w:rPr>
              <w:t>There is no pre-session activity to prepare for this.</w:t>
            </w:r>
          </w:p>
        </w:tc>
        <w:tc>
          <w:tcPr>
            <w:tcW w:w="3391" w:type="dxa"/>
          </w:tcPr>
          <w:p w:rsidR="006511C6" w:rsidRDefault="006511C6" w:rsidP="00E137B3">
            <w:pPr>
              <w:spacing w:after="120" w:line="288" w:lineRule="auto"/>
              <w:jc w:val="both"/>
              <w:rPr>
                <w:rFonts w:ascii="Arial" w:hAnsi="Arial" w:cs="Arial"/>
                <w:b/>
                <w:sz w:val="20"/>
                <w:szCs w:val="20"/>
              </w:rPr>
            </w:pPr>
            <w:r>
              <w:rPr>
                <w:rFonts w:ascii="Arial" w:hAnsi="Arial" w:cs="Arial"/>
                <w:b/>
                <w:sz w:val="20"/>
                <w:szCs w:val="20"/>
              </w:rPr>
              <w:t>Guest Speakers</w:t>
            </w:r>
          </w:p>
          <w:p w:rsidR="006511C6" w:rsidRDefault="006511C6" w:rsidP="00E137B3">
            <w:pPr>
              <w:spacing w:after="120" w:line="288" w:lineRule="auto"/>
              <w:jc w:val="both"/>
              <w:rPr>
                <w:rFonts w:ascii="Arial" w:hAnsi="Arial" w:cs="Arial"/>
                <w:sz w:val="20"/>
                <w:szCs w:val="20"/>
              </w:rPr>
            </w:pPr>
            <w:r>
              <w:rPr>
                <w:rFonts w:ascii="Arial" w:hAnsi="Arial" w:cs="Arial"/>
                <w:sz w:val="20"/>
                <w:szCs w:val="20"/>
              </w:rPr>
              <w:t>An internal audit professional will visit the university and deliver a presentation to the full time and part time (block release) students. This will focus on how to audit one of the main risk categories covered by this module. This will bring the working environment into the university.</w:t>
            </w:r>
          </w:p>
          <w:p w:rsidR="006511C6" w:rsidRPr="006A30EE" w:rsidRDefault="006511C6" w:rsidP="00E137B3">
            <w:pPr>
              <w:spacing w:after="120" w:line="288" w:lineRule="auto"/>
              <w:jc w:val="both"/>
              <w:rPr>
                <w:rFonts w:ascii="Arial" w:hAnsi="Arial" w:cs="Arial"/>
                <w:sz w:val="20"/>
                <w:szCs w:val="20"/>
              </w:rPr>
            </w:pPr>
            <w:r>
              <w:rPr>
                <w:rFonts w:ascii="Arial" w:hAnsi="Arial" w:cs="Arial"/>
                <w:sz w:val="20"/>
                <w:szCs w:val="20"/>
              </w:rPr>
              <w:t>The presentation will also be posted on Moodle to support distance learning students.</w:t>
            </w:r>
          </w:p>
        </w:tc>
        <w:tc>
          <w:tcPr>
            <w:tcW w:w="3380" w:type="dxa"/>
            <w:vMerge w:val="restart"/>
          </w:tcPr>
          <w:p w:rsidR="006511C6" w:rsidRDefault="006511C6" w:rsidP="00E137B3">
            <w:pPr>
              <w:spacing w:after="120" w:line="288" w:lineRule="auto"/>
              <w:jc w:val="both"/>
              <w:rPr>
                <w:rFonts w:ascii="Arial" w:hAnsi="Arial" w:cs="Arial"/>
                <w:sz w:val="20"/>
                <w:szCs w:val="20"/>
              </w:rPr>
            </w:pPr>
            <w:r>
              <w:rPr>
                <w:rFonts w:ascii="Arial" w:hAnsi="Arial" w:cs="Arial"/>
                <w:sz w:val="20"/>
                <w:szCs w:val="20"/>
              </w:rPr>
              <w:t xml:space="preserve">Students should reflect on the guest speaker’s presentation in relation to the module, in particular any areas of best practice for managing the risk area covered. </w:t>
            </w:r>
          </w:p>
        </w:tc>
      </w:tr>
      <w:tr w:rsidR="006511C6" w:rsidRPr="00B61F72" w:rsidTr="00E137B3">
        <w:tc>
          <w:tcPr>
            <w:tcW w:w="3423" w:type="dxa"/>
            <w:vMerge/>
          </w:tcPr>
          <w:p w:rsidR="006511C6" w:rsidRDefault="006511C6" w:rsidP="00E137B3">
            <w:pPr>
              <w:spacing w:after="120" w:line="288" w:lineRule="auto"/>
              <w:jc w:val="both"/>
              <w:rPr>
                <w:rFonts w:ascii="Arial" w:hAnsi="Arial" w:cs="Arial"/>
                <w:sz w:val="20"/>
                <w:szCs w:val="20"/>
              </w:rPr>
            </w:pPr>
          </w:p>
        </w:tc>
        <w:tc>
          <w:tcPr>
            <w:tcW w:w="3391" w:type="dxa"/>
          </w:tcPr>
          <w:p w:rsidR="006511C6" w:rsidRDefault="006511C6" w:rsidP="00E137B3">
            <w:pPr>
              <w:spacing w:after="120" w:line="288" w:lineRule="auto"/>
              <w:jc w:val="both"/>
              <w:rPr>
                <w:rFonts w:ascii="Arial" w:hAnsi="Arial" w:cs="Arial"/>
                <w:b/>
                <w:sz w:val="20"/>
                <w:szCs w:val="20"/>
              </w:rPr>
            </w:pPr>
            <w:r>
              <w:rPr>
                <w:rFonts w:ascii="Arial" w:hAnsi="Arial" w:cs="Arial"/>
                <w:b/>
                <w:sz w:val="20"/>
                <w:szCs w:val="20"/>
              </w:rPr>
              <w:t>Field Trip</w:t>
            </w:r>
          </w:p>
          <w:p w:rsidR="006511C6" w:rsidRPr="006A30EE" w:rsidRDefault="006511C6" w:rsidP="00E137B3">
            <w:pPr>
              <w:spacing w:after="120" w:line="288" w:lineRule="auto"/>
              <w:jc w:val="both"/>
              <w:rPr>
                <w:rFonts w:ascii="Arial" w:hAnsi="Arial" w:cs="Arial"/>
                <w:sz w:val="20"/>
                <w:szCs w:val="20"/>
              </w:rPr>
            </w:pPr>
            <w:r>
              <w:rPr>
                <w:rFonts w:ascii="Arial" w:hAnsi="Arial" w:cs="Arial"/>
                <w:sz w:val="20"/>
                <w:szCs w:val="20"/>
              </w:rPr>
              <w:t xml:space="preserve">The field trip in term 1 as noted in IA2 will also be relevant to this module. </w:t>
            </w:r>
          </w:p>
        </w:tc>
        <w:tc>
          <w:tcPr>
            <w:tcW w:w="3380" w:type="dxa"/>
            <w:vMerge/>
          </w:tcPr>
          <w:p w:rsidR="006511C6" w:rsidRDefault="006511C6" w:rsidP="00E137B3">
            <w:pPr>
              <w:spacing w:after="120" w:line="288" w:lineRule="auto"/>
              <w:jc w:val="both"/>
              <w:rPr>
                <w:rFonts w:ascii="Arial" w:hAnsi="Arial" w:cs="Arial"/>
                <w:sz w:val="20"/>
                <w:szCs w:val="20"/>
              </w:rPr>
            </w:pPr>
          </w:p>
        </w:tc>
      </w:tr>
    </w:tbl>
    <w:p w:rsidR="006511C6" w:rsidRDefault="006511C6" w:rsidP="006511C6">
      <w:pPr>
        <w:jc w:val="both"/>
        <w:rPr>
          <w:rFonts w:ascii="Arial" w:hAnsi="Arial" w:cs="Arial"/>
        </w:rPr>
      </w:pPr>
    </w:p>
    <w:p w:rsidR="006511C6" w:rsidRPr="0044684C" w:rsidRDefault="006511C6" w:rsidP="006511C6">
      <w:r>
        <w:br w:type="page"/>
      </w:r>
      <w:r w:rsidRPr="00E96657">
        <w:rPr>
          <w:rFonts w:ascii="Arial" w:hAnsi="Arial" w:cs="Arial"/>
          <w:b/>
          <w:color w:val="5B9BD5" w:themeColor="accent1"/>
          <w:sz w:val="26"/>
          <w:szCs w:val="26"/>
        </w:rPr>
        <w:lastRenderedPageBreak/>
        <w:t>Section Two – Assessment (Reviewed Annually)</w:t>
      </w:r>
    </w:p>
    <w:tbl>
      <w:tblPr>
        <w:tblStyle w:val="TableGrid"/>
        <w:tblW w:w="5000" w:type="pct"/>
        <w:tblLook w:val="04A0" w:firstRow="1" w:lastRow="0" w:firstColumn="1" w:lastColumn="0" w:noHBand="0" w:noVBand="1"/>
      </w:tblPr>
      <w:tblGrid>
        <w:gridCol w:w="3014"/>
        <w:gridCol w:w="7180"/>
      </w:tblGrid>
      <w:tr w:rsidR="006511C6" w:rsidRPr="0044684C" w:rsidTr="00E137B3">
        <w:tc>
          <w:tcPr>
            <w:tcW w:w="3014" w:type="dxa"/>
            <w:shd w:val="clear" w:color="auto" w:fill="FFF2CC" w:themeFill="accent4" w:themeFillTint="33"/>
          </w:tcPr>
          <w:p w:rsidR="006511C6" w:rsidRPr="0044684C" w:rsidRDefault="006511C6" w:rsidP="00E137B3">
            <w:pPr>
              <w:jc w:val="both"/>
              <w:rPr>
                <w:rFonts w:ascii="Arial" w:hAnsi="Arial" w:cs="Arial"/>
                <w:b/>
              </w:rPr>
            </w:pPr>
            <w:r w:rsidRPr="0044684C">
              <w:rPr>
                <w:rFonts w:ascii="Arial" w:hAnsi="Arial" w:cs="Arial"/>
                <w:b/>
              </w:rPr>
              <w:t xml:space="preserve">Assessment method </w:t>
            </w:r>
          </w:p>
          <w:p w:rsidR="006511C6" w:rsidRPr="0044684C" w:rsidRDefault="006511C6" w:rsidP="00E137B3">
            <w:pPr>
              <w:jc w:val="both"/>
              <w:rPr>
                <w:rFonts w:ascii="Arial" w:hAnsi="Arial" w:cs="Arial"/>
              </w:rPr>
            </w:pPr>
          </w:p>
        </w:tc>
        <w:tc>
          <w:tcPr>
            <w:tcW w:w="7180" w:type="dxa"/>
            <w:shd w:val="clear" w:color="auto" w:fill="FFF2CC" w:themeFill="accent4" w:themeFillTint="33"/>
          </w:tcPr>
          <w:p w:rsidR="006511C6" w:rsidRPr="0044684C" w:rsidRDefault="006511C6" w:rsidP="00E137B3">
            <w:pPr>
              <w:spacing w:after="200" w:line="276" w:lineRule="auto"/>
              <w:jc w:val="both"/>
              <w:rPr>
                <w:rFonts w:ascii="Arial" w:eastAsia="Calibri" w:hAnsi="Arial" w:cs="Arial"/>
                <w:noProof/>
              </w:rPr>
            </w:pPr>
            <w:r w:rsidRPr="0044684C">
              <w:rPr>
                <w:rFonts w:ascii="Arial" w:eastAsia="Calibri" w:hAnsi="Arial" w:cs="Arial"/>
                <w:noProof/>
              </w:rPr>
              <w:t>This module will  be fully assessed by assignment, with a pass mark of 50%. The assignment will comprise of two elements.</w:t>
            </w:r>
          </w:p>
          <w:p w:rsidR="006511C6" w:rsidRPr="0044684C" w:rsidRDefault="006511C6" w:rsidP="0059046B">
            <w:pPr>
              <w:pStyle w:val="ListParagraph"/>
              <w:numPr>
                <w:ilvl w:val="0"/>
                <w:numId w:val="24"/>
              </w:numPr>
              <w:jc w:val="both"/>
              <w:rPr>
                <w:rFonts w:ascii="Arial" w:hAnsi="Arial" w:cs="Arial"/>
              </w:rPr>
            </w:pPr>
            <w:r w:rsidRPr="0044684C">
              <w:rPr>
                <w:rFonts w:ascii="Arial" w:hAnsi="Arial" w:cs="Arial"/>
              </w:rPr>
              <w:t xml:space="preserve">Virtual timed (27 hours) test (70%, core risk topics) </w:t>
            </w:r>
          </w:p>
          <w:p w:rsidR="006511C6" w:rsidRPr="0044684C" w:rsidRDefault="006511C6" w:rsidP="0059046B">
            <w:pPr>
              <w:pStyle w:val="ListParagraph"/>
              <w:numPr>
                <w:ilvl w:val="0"/>
                <w:numId w:val="24"/>
              </w:numPr>
              <w:spacing w:before="120" w:after="120"/>
              <w:jc w:val="both"/>
              <w:rPr>
                <w:rFonts w:ascii="Arial" w:hAnsi="Arial" w:cs="Arial"/>
              </w:rPr>
            </w:pPr>
            <w:r w:rsidRPr="0044684C">
              <w:rPr>
                <w:rFonts w:ascii="Arial" w:hAnsi="Arial" w:cs="Arial"/>
              </w:rPr>
              <w:t xml:space="preserve">Assignment (30% option risk topic) </w:t>
            </w:r>
          </w:p>
          <w:p w:rsidR="006511C6" w:rsidRPr="0044684C" w:rsidRDefault="006511C6" w:rsidP="00E137B3">
            <w:pPr>
              <w:jc w:val="both"/>
              <w:rPr>
                <w:rFonts w:ascii="Arial" w:eastAsia="Calibri" w:hAnsi="Arial" w:cs="Arial"/>
                <w:noProof/>
              </w:rPr>
            </w:pPr>
            <w:r w:rsidRPr="0044684C">
              <w:rPr>
                <w:rFonts w:ascii="Arial" w:eastAsia="Calibri" w:hAnsi="Arial" w:cs="Arial"/>
                <w:noProof/>
              </w:rPr>
              <w:t>The combination of these two elements will enable the student to demonstrate their ability to meet this module’s learning outcomes.</w:t>
            </w:r>
          </w:p>
        </w:tc>
      </w:tr>
      <w:tr w:rsidR="006511C6" w:rsidRPr="0044684C" w:rsidTr="00E137B3">
        <w:tc>
          <w:tcPr>
            <w:tcW w:w="3014" w:type="dxa"/>
          </w:tcPr>
          <w:p w:rsidR="006511C6" w:rsidRPr="0044684C" w:rsidRDefault="006511C6" w:rsidP="00E137B3">
            <w:pPr>
              <w:jc w:val="both"/>
              <w:rPr>
                <w:rFonts w:ascii="Arial" w:hAnsi="Arial" w:cs="Arial"/>
                <w:b/>
              </w:rPr>
            </w:pPr>
            <w:r w:rsidRPr="0044684C">
              <w:rPr>
                <w:rFonts w:ascii="Arial" w:hAnsi="Arial" w:cs="Arial"/>
                <w:b/>
              </w:rPr>
              <w:t xml:space="preserve">Rationale for method </w:t>
            </w:r>
          </w:p>
          <w:p w:rsidR="006511C6" w:rsidRPr="0044684C" w:rsidRDefault="006511C6" w:rsidP="00E137B3">
            <w:pPr>
              <w:jc w:val="both"/>
              <w:rPr>
                <w:rFonts w:ascii="Arial" w:hAnsi="Arial" w:cs="Arial"/>
              </w:rPr>
            </w:pPr>
            <w:r w:rsidRPr="0044684C">
              <w:rPr>
                <w:rFonts w:ascii="Arial" w:hAnsi="Arial" w:cs="Arial"/>
              </w:rPr>
              <w:t>Explanation of why this assessment method has been chosen and how it supports achievement of the learning outcomes and alignment with the programme LT&amp;A strategy</w:t>
            </w:r>
          </w:p>
        </w:tc>
        <w:tc>
          <w:tcPr>
            <w:tcW w:w="7180" w:type="dxa"/>
          </w:tcPr>
          <w:p w:rsidR="006511C6" w:rsidRPr="0044684C" w:rsidRDefault="006511C6" w:rsidP="00E137B3">
            <w:pPr>
              <w:jc w:val="both"/>
              <w:rPr>
                <w:rFonts w:ascii="Arial" w:hAnsi="Arial" w:cs="Arial"/>
              </w:rPr>
            </w:pPr>
            <w:r w:rsidRPr="0044684C">
              <w:rPr>
                <w:rFonts w:ascii="Arial" w:hAnsi="Arial" w:cs="Arial"/>
              </w:rPr>
              <w:t xml:space="preserve">There are common areas of risk and control in all organisations and internal auditors are asked to cover these in their day to day work. Therefore the assessment is designed to replicate the type of activity they will be required to perform. </w:t>
            </w:r>
          </w:p>
          <w:p w:rsidR="006511C6" w:rsidRPr="0044684C" w:rsidRDefault="006511C6" w:rsidP="00E137B3">
            <w:pPr>
              <w:jc w:val="both"/>
              <w:rPr>
                <w:rFonts w:ascii="Arial" w:hAnsi="Arial" w:cs="Arial"/>
              </w:rPr>
            </w:pPr>
          </w:p>
          <w:p w:rsidR="006511C6" w:rsidRPr="0044684C" w:rsidRDefault="006511C6" w:rsidP="00E137B3">
            <w:pPr>
              <w:jc w:val="both"/>
              <w:rPr>
                <w:rFonts w:ascii="Arial" w:hAnsi="Arial" w:cs="Arial"/>
              </w:rPr>
            </w:pPr>
            <w:r w:rsidRPr="0044684C">
              <w:rPr>
                <w:rFonts w:ascii="Arial" w:hAnsi="Arial" w:cs="Arial"/>
              </w:rPr>
              <w:t>As not all areas can be covered during this one module 4 areas only will be covered. 3 of these are common to all students and will be tested through the virtual timed test, the fourth area is of the student’s own choosing from a list of options and therefore the second element of assessment will be specific to the student. In both elements of assessment both of the learning outcomes will be assessed in equal proportion.</w:t>
            </w:r>
          </w:p>
          <w:p w:rsidR="006511C6" w:rsidRPr="0044684C" w:rsidRDefault="006511C6" w:rsidP="00E137B3">
            <w:pPr>
              <w:jc w:val="both"/>
              <w:rPr>
                <w:rFonts w:ascii="Arial" w:hAnsi="Arial" w:cs="Arial"/>
              </w:rPr>
            </w:pPr>
          </w:p>
        </w:tc>
      </w:tr>
      <w:tr w:rsidR="006511C6" w:rsidRPr="0044684C" w:rsidTr="00E137B3">
        <w:tc>
          <w:tcPr>
            <w:tcW w:w="3014" w:type="dxa"/>
          </w:tcPr>
          <w:p w:rsidR="006511C6" w:rsidRPr="0044684C" w:rsidRDefault="006511C6" w:rsidP="00E137B3">
            <w:pPr>
              <w:jc w:val="both"/>
              <w:rPr>
                <w:rFonts w:ascii="Arial" w:hAnsi="Arial" w:cs="Arial"/>
                <w:b/>
              </w:rPr>
            </w:pPr>
            <w:r w:rsidRPr="0044684C">
              <w:rPr>
                <w:rFonts w:ascii="Arial" w:hAnsi="Arial" w:cs="Arial"/>
                <w:b/>
              </w:rPr>
              <w:t xml:space="preserve">Assessment outline </w:t>
            </w:r>
          </w:p>
          <w:p w:rsidR="006511C6" w:rsidRPr="0044684C" w:rsidRDefault="006511C6" w:rsidP="00E137B3">
            <w:pPr>
              <w:jc w:val="both"/>
              <w:rPr>
                <w:rFonts w:ascii="Arial" w:hAnsi="Arial" w:cs="Arial"/>
                <w:szCs w:val="20"/>
              </w:rPr>
            </w:pPr>
            <w:r w:rsidRPr="0044684C">
              <w:rPr>
                <w:rFonts w:ascii="Arial" w:hAnsi="Arial" w:cs="Arial"/>
                <w:szCs w:val="20"/>
              </w:rPr>
              <w:t>Guidance on what the assessment should include, level of criticality, articulation, expectations of referencing, the impact of formative activity, etc.</w:t>
            </w:r>
          </w:p>
        </w:tc>
        <w:tc>
          <w:tcPr>
            <w:tcW w:w="7180" w:type="dxa"/>
          </w:tcPr>
          <w:p w:rsidR="006511C6" w:rsidRPr="0044684C" w:rsidRDefault="006511C6" w:rsidP="00E137B3">
            <w:pPr>
              <w:spacing w:after="200" w:line="276" w:lineRule="auto"/>
              <w:jc w:val="both"/>
              <w:rPr>
                <w:rFonts w:ascii="Arial" w:eastAsia="Calibri" w:hAnsi="Arial" w:cs="Arial"/>
                <w:b/>
                <w:noProof/>
              </w:rPr>
            </w:pPr>
            <w:r w:rsidRPr="0044684C">
              <w:rPr>
                <w:rFonts w:ascii="Arial" w:eastAsia="Calibri" w:hAnsi="Arial" w:cs="Arial"/>
                <w:b/>
                <w:noProof/>
              </w:rPr>
              <w:t>The Assessment</w:t>
            </w:r>
          </w:p>
          <w:p w:rsidR="006511C6" w:rsidRPr="0044684C" w:rsidRDefault="006511C6" w:rsidP="00E137B3">
            <w:pPr>
              <w:jc w:val="both"/>
              <w:rPr>
                <w:rFonts w:ascii="Arial" w:eastAsia="Calibri" w:hAnsi="Arial" w:cs="Arial"/>
                <w:noProof/>
              </w:rPr>
            </w:pPr>
            <w:r w:rsidRPr="0044684C">
              <w:rPr>
                <w:rFonts w:ascii="Arial" w:eastAsia="Calibri" w:hAnsi="Arial" w:cs="Arial"/>
                <w:noProof/>
              </w:rPr>
              <w:t xml:space="preserve">Students will be expected to show good use of English and provide answers in the format requested. Harvard referencing should also be used. </w:t>
            </w:r>
          </w:p>
          <w:p w:rsidR="006511C6" w:rsidRPr="0044684C" w:rsidRDefault="006511C6" w:rsidP="00E137B3">
            <w:pPr>
              <w:spacing w:before="120" w:after="120"/>
              <w:jc w:val="both"/>
              <w:rPr>
                <w:rFonts w:ascii="Arial" w:hAnsi="Arial" w:cs="Arial"/>
                <w:b/>
              </w:rPr>
            </w:pPr>
            <w:r w:rsidRPr="0044684C">
              <w:rPr>
                <w:rFonts w:ascii="Arial" w:hAnsi="Arial" w:cs="Arial"/>
                <w:b/>
              </w:rPr>
              <w:t>Formative Assessment</w:t>
            </w:r>
          </w:p>
          <w:p w:rsidR="006511C6" w:rsidRPr="0044684C" w:rsidRDefault="006511C6" w:rsidP="00E137B3">
            <w:pPr>
              <w:spacing w:after="200" w:line="276" w:lineRule="auto"/>
              <w:jc w:val="both"/>
              <w:rPr>
                <w:rFonts w:ascii="Arial" w:eastAsia="Calibri" w:hAnsi="Arial" w:cs="Arial"/>
                <w:noProof/>
              </w:rPr>
            </w:pPr>
            <w:r w:rsidRPr="0044684C">
              <w:rPr>
                <w:rFonts w:ascii="Arial" w:eastAsia="Calibri" w:hAnsi="Arial" w:cs="Arial"/>
                <w:noProof/>
              </w:rPr>
              <w:t xml:space="preserve">Students will be given the opportunity to complete a mock smaller timed test and receive formative feedback on their attempt. In terms of their assignment element a group tutorial will be held as part of the timetabled lectures where students can ask questions specific to their assignment. </w:t>
            </w:r>
          </w:p>
          <w:p w:rsidR="006511C6" w:rsidRPr="0044684C" w:rsidRDefault="006511C6" w:rsidP="00E137B3">
            <w:pPr>
              <w:spacing w:after="200" w:line="276" w:lineRule="auto"/>
              <w:jc w:val="both"/>
              <w:rPr>
                <w:rFonts w:ascii="Arial" w:eastAsia="Calibri" w:hAnsi="Arial" w:cs="Arial"/>
                <w:noProof/>
              </w:rPr>
            </w:pPr>
            <w:r w:rsidRPr="0044684C">
              <w:rPr>
                <w:rFonts w:ascii="Arial" w:eastAsia="Calibri" w:hAnsi="Arial" w:cs="Arial"/>
                <w:noProof/>
              </w:rPr>
              <w:t>Students will receive formative assessment through the discussion forums allocated to the module which all students and the module leader will be paticipating. Students can also request advice and support direct from the module leader at any point during the study period to clarify their understanding.</w:t>
            </w:r>
          </w:p>
          <w:p w:rsidR="006511C6" w:rsidRPr="0044684C" w:rsidRDefault="006511C6" w:rsidP="00E137B3">
            <w:pPr>
              <w:jc w:val="both"/>
              <w:rPr>
                <w:rFonts w:ascii="Arial" w:hAnsi="Arial" w:cs="Arial"/>
                <w:b/>
              </w:rPr>
            </w:pPr>
            <w:r w:rsidRPr="0044684C">
              <w:rPr>
                <w:rFonts w:ascii="Arial" w:eastAsia="Calibri" w:hAnsi="Arial" w:cs="Arial"/>
                <w:noProof/>
              </w:rPr>
              <w:t>The study material will include activities for the student to complete. This may include Moodle quizzes where scores are given. Face-to-face workshops are also run to enable a two way discussion so student’s can confirm their understanding and application of the learning outcomes.</w:t>
            </w:r>
          </w:p>
        </w:tc>
      </w:tr>
    </w:tbl>
    <w:p w:rsidR="006511C6" w:rsidRDefault="006511C6" w:rsidP="006511C6">
      <w:r>
        <w:br w:type="page"/>
      </w:r>
    </w:p>
    <w:tbl>
      <w:tblPr>
        <w:tblStyle w:val="TableGrid"/>
        <w:tblW w:w="5000" w:type="pct"/>
        <w:tblLook w:val="04A0" w:firstRow="1" w:lastRow="0" w:firstColumn="1" w:lastColumn="0" w:noHBand="0" w:noVBand="1"/>
      </w:tblPr>
      <w:tblGrid>
        <w:gridCol w:w="3014"/>
        <w:gridCol w:w="7180"/>
      </w:tblGrid>
      <w:tr w:rsidR="006511C6" w:rsidRPr="0044684C" w:rsidTr="00E137B3">
        <w:tc>
          <w:tcPr>
            <w:tcW w:w="3014" w:type="dxa"/>
            <w:shd w:val="clear" w:color="auto" w:fill="FFF2CC" w:themeFill="accent4" w:themeFillTint="33"/>
          </w:tcPr>
          <w:p w:rsidR="006511C6" w:rsidRPr="0044684C" w:rsidRDefault="006511C6" w:rsidP="00E137B3">
            <w:pPr>
              <w:jc w:val="both"/>
              <w:rPr>
                <w:rFonts w:ascii="Arial" w:hAnsi="Arial" w:cs="Arial"/>
                <w:b/>
              </w:rPr>
            </w:pPr>
            <w:r w:rsidRPr="0044684C">
              <w:rPr>
                <w:rFonts w:ascii="Arial" w:hAnsi="Arial" w:cs="Arial"/>
                <w:b/>
              </w:rPr>
              <w:lastRenderedPageBreak/>
              <w:t xml:space="preserve">Assessment Scope </w:t>
            </w:r>
          </w:p>
          <w:p w:rsidR="006511C6" w:rsidRPr="0044684C" w:rsidRDefault="006511C6" w:rsidP="00E137B3">
            <w:pPr>
              <w:jc w:val="both"/>
              <w:rPr>
                <w:rFonts w:ascii="Arial" w:hAnsi="Arial" w:cs="Arial"/>
              </w:rPr>
            </w:pPr>
            <w:r w:rsidRPr="0044684C">
              <w:rPr>
                <w:rFonts w:ascii="Arial" w:hAnsi="Arial" w:cs="Arial"/>
              </w:rPr>
              <w:t>Explanation of the scope and range of the assessment.</w:t>
            </w:r>
          </w:p>
        </w:tc>
        <w:tc>
          <w:tcPr>
            <w:tcW w:w="7180" w:type="dxa"/>
            <w:shd w:val="clear" w:color="auto" w:fill="FFF2CC" w:themeFill="accent4" w:themeFillTint="33"/>
          </w:tcPr>
          <w:p w:rsidR="006511C6" w:rsidRPr="0044684C" w:rsidRDefault="006511C6" w:rsidP="0059046B">
            <w:pPr>
              <w:pStyle w:val="ListParagraph"/>
              <w:numPr>
                <w:ilvl w:val="0"/>
                <w:numId w:val="25"/>
              </w:numPr>
              <w:jc w:val="both"/>
              <w:rPr>
                <w:rFonts w:ascii="Arial" w:hAnsi="Arial" w:cs="Arial"/>
              </w:rPr>
            </w:pPr>
            <w:r w:rsidRPr="0044684C">
              <w:rPr>
                <w:rFonts w:ascii="Arial" w:hAnsi="Arial" w:cs="Arial"/>
              </w:rPr>
              <w:t>Virtual Timed (27 hours) Test approx. 2,000 words</w:t>
            </w:r>
          </w:p>
          <w:p w:rsidR="006511C6" w:rsidRPr="0044684C" w:rsidRDefault="006511C6" w:rsidP="0059046B">
            <w:pPr>
              <w:pStyle w:val="ListParagraph"/>
              <w:numPr>
                <w:ilvl w:val="0"/>
                <w:numId w:val="25"/>
              </w:numPr>
              <w:jc w:val="both"/>
              <w:rPr>
                <w:rFonts w:ascii="Arial" w:hAnsi="Arial" w:cs="Arial"/>
              </w:rPr>
            </w:pPr>
            <w:r w:rsidRPr="0044684C">
              <w:rPr>
                <w:rFonts w:ascii="Arial" w:hAnsi="Arial" w:cs="Arial"/>
              </w:rPr>
              <w:t>Assignment approx. 1,000 words.</w:t>
            </w:r>
          </w:p>
        </w:tc>
      </w:tr>
      <w:tr w:rsidR="006511C6" w:rsidRPr="0044684C" w:rsidTr="00E137B3">
        <w:tc>
          <w:tcPr>
            <w:tcW w:w="3014" w:type="dxa"/>
          </w:tcPr>
          <w:p w:rsidR="006511C6" w:rsidRPr="0044684C" w:rsidRDefault="006511C6" w:rsidP="00E137B3">
            <w:pPr>
              <w:jc w:val="both"/>
              <w:rPr>
                <w:rFonts w:ascii="Arial" w:hAnsi="Arial" w:cs="Arial"/>
                <w:b/>
              </w:rPr>
            </w:pPr>
            <w:r w:rsidRPr="0044684C">
              <w:rPr>
                <w:rFonts w:ascii="Arial" w:hAnsi="Arial" w:cs="Arial"/>
                <w:b/>
              </w:rPr>
              <w:t>Feedback Scope</w:t>
            </w:r>
          </w:p>
          <w:p w:rsidR="006511C6" w:rsidRPr="0044684C" w:rsidRDefault="006511C6" w:rsidP="00E137B3">
            <w:pPr>
              <w:jc w:val="both"/>
              <w:rPr>
                <w:rFonts w:ascii="Arial" w:hAnsi="Arial" w:cs="Arial"/>
              </w:rPr>
            </w:pPr>
            <w:r w:rsidRPr="0044684C">
              <w:rPr>
                <w:rFonts w:ascii="Arial" w:hAnsi="Arial" w:cs="Arial"/>
              </w:rPr>
              <w:t xml:space="preserve">Expectations of feedback in terms of timing, format, feedforward, etc. </w:t>
            </w:r>
          </w:p>
        </w:tc>
        <w:tc>
          <w:tcPr>
            <w:tcW w:w="7180" w:type="dxa"/>
          </w:tcPr>
          <w:p w:rsidR="006511C6" w:rsidRPr="0044684C" w:rsidRDefault="006511C6" w:rsidP="00E137B3">
            <w:pPr>
              <w:spacing w:after="200" w:line="276" w:lineRule="auto"/>
              <w:jc w:val="both"/>
              <w:rPr>
                <w:rFonts w:ascii="Arial" w:eastAsia="Calibri" w:hAnsi="Arial" w:cs="Arial"/>
                <w:b/>
                <w:noProof/>
              </w:rPr>
            </w:pPr>
            <w:r w:rsidRPr="0044684C">
              <w:rPr>
                <w:rFonts w:ascii="Arial" w:eastAsia="Calibri" w:hAnsi="Arial" w:cs="Arial"/>
                <w:b/>
                <w:noProof/>
              </w:rPr>
              <w:t>Assessment Feedback</w:t>
            </w:r>
          </w:p>
          <w:p w:rsidR="006511C6" w:rsidRPr="0044684C" w:rsidRDefault="006511C6" w:rsidP="00E137B3">
            <w:pPr>
              <w:spacing w:after="200" w:line="276" w:lineRule="auto"/>
              <w:jc w:val="both"/>
              <w:rPr>
                <w:rFonts w:ascii="Arial" w:eastAsia="Calibri" w:hAnsi="Arial" w:cs="Arial"/>
                <w:noProof/>
              </w:rPr>
            </w:pPr>
            <w:r w:rsidRPr="0044684C">
              <w:rPr>
                <w:rFonts w:ascii="Arial" w:eastAsia="Calibri" w:hAnsi="Arial" w:cs="Arial"/>
                <w:noProof/>
              </w:rPr>
              <w:t xml:space="preserve">Both elements will initially be marked within the 20 working day target set by the University. At this point a draft mark and detailed feedback will be provided to the student via Moodle. </w:t>
            </w:r>
          </w:p>
          <w:p w:rsidR="006511C6" w:rsidRPr="0044684C" w:rsidRDefault="006511C6" w:rsidP="00E137B3">
            <w:pPr>
              <w:jc w:val="both"/>
              <w:rPr>
                <w:rFonts w:ascii="Arial" w:hAnsi="Arial" w:cs="Arial"/>
              </w:rPr>
            </w:pPr>
            <w:r w:rsidRPr="0044684C">
              <w:rPr>
                <w:rFonts w:ascii="Arial" w:eastAsia="Calibri" w:hAnsi="Arial" w:cs="Arial"/>
                <w:noProof/>
              </w:rPr>
              <w:t>The mark will become final once approved at the next exam board.</w:t>
            </w:r>
          </w:p>
        </w:tc>
      </w:tr>
      <w:tr w:rsidR="006511C6" w:rsidRPr="00B61F72" w:rsidTr="00E137B3">
        <w:tc>
          <w:tcPr>
            <w:tcW w:w="3014" w:type="dxa"/>
          </w:tcPr>
          <w:p w:rsidR="006511C6" w:rsidRPr="00B61F72" w:rsidRDefault="006511C6" w:rsidP="00E137B3">
            <w:pPr>
              <w:jc w:val="both"/>
              <w:rPr>
                <w:rFonts w:ascii="Arial" w:hAnsi="Arial" w:cs="Arial"/>
                <w:b/>
              </w:rPr>
            </w:pPr>
            <w:r w:rsidRPr="00B61F72">
              <w:rPr>
                <w:rFonts w:ascii="Arial" w:hAnsi="Arial" w:cs="Arial"/>
                <w:b/>
              </w:rPr>
              <w:t xml:space="preserve">Plagiarism </w:t>
            </w:r>
          </w:p>
          <w:p w:rsidR="006511C6" w:rsidRPr="00B61F72" w:rsidRDefault="006511C6" w:rsidP="00E137B3">
            <w:pPr>
              <w:jc w:val="both"/>
              <w:rPr>
                <w:rFonts w:ascii="Arial" w:hAnsi="Arial" w:cs="Arial"/>
                <w:sz w:val="20"/>
                <w:szCs w:val="20"/>
              </w:rPr>
            </w:pPr>
          </w:p>
        </w:tc>
        <w:tc>
          <w:tcPr>
            <w:tcW w:w="7180" w:type="dxa"/>
          </w:tcPr>
          <w:p w:rsidR="006511C6" w:rsidRPr="0044684C" w:rsidRDefault="006511C6" w:rsidP="00E137B3">
            <w:pPr>
              <w:jc w:val="both"/>
              <w:rPr>
                <w:rFonts w:ascii="Arial" w:hAnsi="Arial" w:cs="Arial"/>
              </w:rPr>
            </w:pPr>
            <w:r w:rsidRPr="0044684C">
              <w:rPr>
                <w:rFonts w:ascii="Arial" w:hAnsi="Arial" w:cs="Arial"/>
              </w:rPr>
              <w:t xml:space="preserve">You are reminded of the University’s Disciplinary Procedures that refer to plagiarism. A copy of the Disciplinary Procedure is available from </w:t>
            </w:r>
            <w:hyperlink r:id="rId62" w:history="1">
              <w:r w:rsidRPr="0044684C">
                <w:rPr>
                  <w:rStyle w:val="Hyperlink"/>
                  <w:rFonts w:ascii="Arial" w:hAnsi="Arial" w:cs="Arial"/>
                </w:rPr>
                <w:t>iCity</w:t>
              </w:r>
            </w:hyperlink>
            <w:r w:rsidRPr="0044684C">
              <w:rPr>
                <w:rFonts w:ascii="Arial" w:hAnsi="Arial" w:cs="Arial"/>
              </w:rPr>
              <w:t>.</w:t>
            </w:r>
          </w:p>
          <w:p w:rsidR="006511C6" w:rsidRPr="0044684C" w:rsidRDefault="006511C6" w:rsidP="00E137B3">
            <w:pPr>
              <w:jc w:val="both"/>
              <w:rPr>
                <w:rFonts w:ascii="Arial" w:hAnsi="Arial" w:cs="Arial"/>
              </w:rPr>
            </w:pPr>
            <w:r w:rsidRPr="0044684C">
              <w:rPr>
                <w:rFonts w:ascii="Arial" w:hAnsi="Arial" w:cs="Arial"/>
              </w:rPr>
              <w:t xml:space="preserve">Except where the assessment of an assignment is group based, the final piece of work that is submitted must be your own work. Close similarity between assignments is likely to lead to an investigation for cheating. </w:t>
            </w:r>
          </w:p>
          <w:p w:rsidR="006511C6" w:rsidRPr="0044684C" w:rsidRDefault="006511C6" w:rsidP="00E137B3">
            <w:pPr>
              <w:jc w:val="both"/>
              <w:rPr>
                <w:rFonts w:ascii="Arial" w:hAnsi="Arial" w:cs="Arial"/>
              </w:rPr>
            </w:pPr>
            <w:r w:rsidRPr="0044684C">
              <w:rPr>
                <w:rFonts w:ascii="Arial" w:hAnsi="Arial" w:cs="Arial"/>
              </w:rPr>
              <w:t xml:space="preserve">You must also ensure that you acknowledge all sources you have used. </w:t>
            </w:r>
          </w:p>
          <w:p w:rsidR="006511C6" w:rsidRPr="0044684C" w:rsidRDefault="006511C6" w:rsidP="00E137B3">
            <w:pPr>
              <w:jc w:val="both"/>
              <w:rPr>
                <w:rFonts w:ascii="Arial" w:hAnsi="Arial" w:cs="Arial"/>
              </w:rPr>
            </w:pPr>
            <w:r w:rsidRPr="0044684C">
              <w:rPr>
                <w:rFonts w:ascii="Arial" w:hAnsi="Arial" w:cs="Arial"/>
              </w:rPr>
              <w:t xml:space="preserve">Submissions that are considered to be the result of collusion or plagiarism will be dealt with under the University’s Disciplinary Procedures, and the penalty may involve the loss of academic credits. </w:t>
            </w:r>
          </w:p>
          <w:p w:rsidR="006511C6" w:rsidRPr="0044684C" w:rsidRDefault="006511C6" w:rsidP="00E137B3">
            <w:pPr>
              <w:jc w:val="both"/>
              <w:rPr>
                <w:rFonts w:ascii="Arial" w:hAnsi="Arial" w:cs="Arial"/>
              </w:rPr>
            </w:pPr>
            <w:r w:rsidRPr="0044684C">
              <w:rPr>
                <w:rFonts w:ascii="Arial" w:hAnsi="Arial" w:cs="Arial"/>
              </w:rPr>
              <w:t>If you have any doubts about the extent to which you are allowed to collaborate with your colleagues, or the conventions for acknowledging the sources you have used, you should first of all consult module documentation and, if still unclear, your tutor.</w:t>
            </w:r>
          </w:p>
        </w:tc>
      </w:tr>
    </w:tbl>
    <w:p w:rsidR="006511C6" w:rsidRPr="00B61F72" w:rsidRDefault="006511C6" w:rsidP="006511C6">
      <w:pPr>
        <w:spacing w:after="120" w:line="288"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3398"/>
        <w:gridCol w:w="3398"/>
        <w:gridCol w:w="3398"/>
      </w:tblGrid>
      <w:tr w:rsidR="006511C6" w:rsidRPr="00B61F72" w:rsidTr="00E137B3">
        <w:tc>
          <w:tcPr>
            <w:tcW w:w="3398" w:type="dxa"/>
          </w:tcPr>
          <w:p w:rsidR="006511C6" w:rsidRPr="00B61F72" w:rsidRDefault="006511C6" w:rsidP="00E137B3">
            <w:pPr>
              <w:jc w:val="both"/>
              <w:rPr>
                <w:rFonts w:ascii="Arial" w:hAnsi="Arial" w:cs="Arial"/>
                <w:b/>
              </w:rPr>
            </w:pPr>
            <w:r w:rsidRPr="00B61F72">
              <w:rPr>
                <w:rFonts w:ascii="Arial" w:hAnsi="Arial" w:cs="Arial"/>
                <w:b/>
              </w:rPr>
              <w:t>Assessment submission deadline(s)</w:t>
            </w:r>
          </w:p>
        </w:tc>
        <w:tc>
          <w:tcPr>
            <w:tcW w:w="3398" w:type="dxa"/>
          </w:tcPr>
          <w:p w:rsidR="006511C6" w:rsidRPr="00B61F72" w:rsidRDefault="006511C6" w:rsidP="00E137B3">
            <w:pPr>
              <w:jc w:val="both"/>
              <w:rPr>
                <w:rFonts w:ascii="Arial" w:hAnsi="Arial" w:cs="Arial"/>
                <w:b/>
              </w:rPr>
            </w:pPr>
            <w:r w:rsidRPr="00B61F72">
              <w:rPr>
                <w:rFonts w:ascii="Arial" w:hAnsi="Arial" w:cs="Arial"/>
                <w:b/>
              </w:rPr>
              <w:t>Submission method</w:t>
            </w:r>
          </w:p>
          <w:p w:rsidR="006511C6" w:rsidRPr="00B61F72" w:rsidRDefault="006511C6" w:rsidP="00E137B3">
            <w:pPr>
              <w:jc w:val="both"/>
              <w:rPr>
                <w:rFonts w:ascii="Arial" w:hAnsi="Arial" w:cs="Arial"/>
                <w:sz w:val="20"/>
                <w:szCs w:val="20"/>
              </w:rPr>
            </w:pPr>
            <w:r w:rsidRPr="00B61F72">
              <w:rPr>
                <w:rFonts w:ascii="Arial" w:hAnsi="Arial" w:cs="Arial"/>
                <w:b/>
                <w:sz w:val="20"/>
                <w:szCs w:val="20"/>
              </w:rPr>
              <w:t>(e.g. electronic/Moodle/other)</w:t>
            </w:r>
            <w:r w:rsidRPr="00B61F72">
              <w:rPr>
                <w:rFonts w:ascii="Arial" w:hAnsi="Arial" w:cs="Arial"/>
                <w:sz w:val="20"/>
                <w:szCs w:val="20"/>
              </w:rPr>
              <w:t xml:space="preserve"> </w:t>
            </w:r>
          </w:p>
        </w:tc>
        <w:tc>
          <w:tcPr>
            <w:tcW w:w="3398" w:type="dxa"/>
          </w:tcPr>
          <w:p w:rsidR="006511C6" w:rsidRPr="00B61F72" w:rsidRDefault="006511C6" w:rsidP="00E137B3">
            <w:pPr>
              <w:jc w:val="both"/>
              <w:rPr>
                <w:rFonts w:ascii="Arial" w:hAnsi="Arial" w:cs="Arial"/>
                <w:b/>
              </w:rPr>
            </w:pPr>
            <w:r w:rsidRPr="00B61F72">
              <w:rPr>
                <w:rFonts w:ascii="Arial" w:hAnsi="Arial" w:cs="Arial"/>
                <w:b/>
              </w:rPr>
              <w:t xml:space="preserve">Return of work </w:t>
            </w:r>
          </w:p>
          <w:p w:rsidR="006511C6" w:rsidRPr="00B61F72" w:rsidRDefault="006511C6" w:rsidP="00E137B3">
            <w:pPr>
              <w:jc w:val="both"/>
              <w:rPr>
                <w:rFonts w:ascii="Arial" w:hAnsi="Arial" w:cs="Arial"/>
                <w:b/>
                <w:sz w:val="20"/>
                <w:szCs w:val="20"/>
              </w:rPr>
            </w:pPr>
            <w:r w:rsidRPr="00B61F72">
              <w:rPr>
                <w:rFonts w:ascii="Arial" w:hAnsi="Arial" w:cs="Arial"/>
                <w:b/>
                <w:sz w:val="20"/>
                <w:szCs w:val="20"/>
              </w:rPr>
              <w:t>(Date not 20 days)</w:t>
            </w:r>
          </w:p>
        </w:tc>
      </w:tr>
      <w:tr w:rsidR="006511C6" w:rsidRPr="00B61F72" w:rsidTr="00E137B3">
        <w:tc>
          <w:tcPr>
            <w:tcW w:w="3398" w:type="dxa"/>
          </w:tcPr>
          <w:p w:rsidR="006511C6" w:rsidRDefault="006511C6" w:rsidP="00E137B3">
            <w:pPr>
              <w:jc w:val="both"/>
              <w:rPr>
                <w:rFonts w:ascii="Arial" w:hAnsi="Arial" w:cs="Arial"/>
              </w:rPr>
            </w:pPr>
            <w:r>
              <w:rPr>
                <w:rFonts w:ascii="Arial" w:hAnsi="Arial" w:cs="Arial"/>
              </w:rPr>
              <w:t>Full Time: December 2017</w:t>
            </w:r>
          </w:p>
          <w:p w:rsidR="006511C6" w:rsidRPr="00B61F72" w:rsidRDefault="006511C6" w:rsidP="00E137B3">
            <w:pPr>
              <w:jc w:val="both"/>
              <w:rPr>
                <w:rFonts w:ascii="Arial" w:hAnsi="Arial" w:cs="Arial"/>
              </w:rPr>
            </w:pPr>
            <w:r>
              <w:rPr>
                <w:rFonts w:ascii="Arial" w:hAnsi="Arial" w:cs="Arial"/>
              </w:rPr>
              <w:t>Part Time: July 2018</w:t>
            </w:r>
          </w:p>
          <w:p w:rsidR="006511C6" w:rsidRPr="00B61F72" w:rsidRDefault="006511C6" w:rsidP="00E137B3">
            <w:pPr>
              <w:jc w:val="both"/>
              <w:rPr>
                <w:rFonts w:ascii="Arial" w:hAnsi="Arial" w:cs="Arial"/>
              </w:rPr>
            </w:pPr>
          </w:p>
        </w:tc>
        <w:tc>
          <w:tcPr>
            <w:tcW w:w="3398" w:type="dxa"/>
          </w:tcPr>
          <w:p w:rsidR="006511C6" w:rsidRPr="00B61F72" w:rsidRDefault="006511C6" w:rsidP="00E137B3">
            <w:pPr>
              <w:jc w:val="both"/>
              <w:rPr>
                <w:rFonts w:ascii="Arial" w:hAnsi="Arial" w:cs="Arial"/>
              </w:rPr>
            </w:pPr>
            <w:r>
              <w:rPr>
                <w:rFonts w:ascii="Arial" w:hAnsi="Arial" w:cs="Arial"/>
              </w:rPr>
              <w:t>Moodle</w:t>
            </w:r>
          </w:p>
        </w:tc>
        <w:tc>
          <w:tcPr>
            <w:tcW w:w="3398" w:type="dxa"/>
          </w:tcPr>
          <w:p w:rsidR="006511C6" w:rsidRPr="00B61F72" w:rsidRDefault="006511C6" w:rsidP="00E137B3">
            <w:pPr>
              <w:jc w:val="both"/>
              <w:rPr>
                <w:rFonts w:ascii="Arial" w:hAnsi="Arial" w:cs="Arial"/>
              </w:rPr>
            </w:pPr>
            <w:r>
              <w:rPr>
                <w:rFonts w:ascii="Arial" w:hAnsi="Arial" w:cs="Arial"/>
              </w:rPr>
              <w:t>Within 20 day policy</w:t>
            </w:r>
          </w:p>
        </w:tc>
      </w:tr>
      <w:tr w:rsidR="006511C6" w:rsidRPr="00B61F72" w:rsidTr="00E137B3">
        <w:tc>
          <w:tcPr>
            <w:tcW w:w="10194" w:type="dxa"/>
            <w:gridSpan w:val="3"/>
          </w:tcPr>
          <w:p w:rsidR="006511C6" w:rsidRPr="00B61F72" w:rsidRDefault="006511C6" w:rsidP="00E137B3">
            <w:pPr>
              <w:jc w:val="both"/>
              <w:rPr>
                <w:rFonts w:ascii="Arial" w:hAnsi="Arial" w:cs="Arial"/>
              </w:rPr>
            </w:pPr>
            <w:r w:rsidRPr="00B61F72">
              <w:rPr>
                <w:rFonts w:ascii="Arial" w:hAnsi="Arial" w:cs="Arial"/>
              </w:rPr>
              <w:t xml:space="preserve">Exceptional Circumstances </w:t>
            </w:r>
            <w:hyperlink r:id="rId63" w:history="1">
              <w:r w:rsidRPr="00B61F72">
                <w:rPr>
                  <w:rStyle w:val="Hyperlink"/>
                  <w:rFonts w:ascii="Arial" w:hAnsi="Arial" w:cs="Arial"/>
                </w:rPr>
                <w:t>explanation</w:t>
              </w:r>
            </w:hyperlink>
            <w:r w:rsidRPr="00B61F72">
              <w:rPr>
                <w:rFonts w:ascii="Arial" w:hAnsi="Arial" w:cs="Arial"/>
              </w:rPr>
              <w:t xml:space="preserve"> </w:t>
            </w:r>
          </w:p>
        </w:tc>
      </w:tr>
      <w:tr w:rsidR="006511C6" w:rsidRPr="00B61F72" w:rsidTr="00E137B3">
        <w:tc>
          <w:tcPr>
            <w:tcW w:w="3398" w:type="dxa"/>
          </w:tcPr>
          <w:p w:rsidR="006511C6" w:rsidRPr="00B61F72" w:rsidRDefault="006511C6" w:rsidP="00E137B3">
            <w:pPr>
              <w:jc w:val="both"/>
              <w:rPr>
                <w:rFonts w:ascii="Arial" w:hAnsi="Arial" w:cs="Arial"/>
                <w:b/>
              </w:rPr>
            </w:pPr>
            <w:r w:rsidRPr="00B61F72">
              <w:rPr>
                <w:rFonts w:ascii="Arial" w:hAnsi="Arial" w:cs="Arial"/>
                <w:b/>
              </w:rPr>
              <w:t xml:space="preserve">Assessment </w:t>
            </w:r>
            <w:r>
              <w:rPr>
                <w:rFonts w:ascii="Arial" w:hAnsi="Arial" w:cs="Arial"/>
                <w:b/>
              </w:rPr>
              <w:t xml:space="preserve">first </w:t>
            </w:r>
            <w:r w:rsidRPr="00B61F72">
              <w:rPr>
                <w:rFonts w:ascii="Arial" w:hAnsi="Arial" w:cs="Arial"/>
                <w:b/>
              </w:rPr>
              <w:t>resubmission deadline(s)</w:t>
            </w:r>
          </w:p>
        </w:tc>
        <w:tc>
          <w:tcPr>
            <w:tcW w:w="3398" w:type="dxa"/>
          </w:tcPr>
          <w:p w:rsidR="006511C6" w:rsidRPr="00B61F72" w:rsidRDefault="006511C6" w:rsidP="00E137B3">
            <w:pPr>
              <w:jc w:val="both"/>
              <w:rPr>
                <w:rFonts w:ascii="Arial" w:hAnsi="Arial" w:cs="Arial"/>
                <w:b/>
              </w:rPr>
            </w:pPr>
            <w:r w:rsidRPr="00B61F72">
              <w:rPr>
                <w:rFonts w:ascii="Arial" w:hAnsi="Arial" w:cs="Arial"/>
                <w:b/>
              </w:rPr>
              <w:t>Submission method</w:t>
            </w:r>
          </w:p>
          <w:p w:rsidR="006511C6" w:rsidRPr="00B61F72" w:rsidRDefault="006511C6" w:rsidP="00E137B3">
            <w:pPr>
              <w:jc w:val="both"/>
              <w:rPr>
                <w:rFonts w:ascii="Arial" w:hAnsi="Arial" w:cs="Arial"/>
                <w:b/>
                <w:sz w:val="20"/>
                <w:szCs w:val="20"/>
              </w:rPr>
            </w:pPr>
            <w:r w:rsidRPr="00B61F72">
              <w:rPr>
                <w:rFonts w:ascii="Arial" w:hAnsi="Arial" w:cs="Arial"/>
                <w:b/>
                <w:sz w:val="20"/>
                <w:szCs w:val="20"/>
              </w:rPr>
              <w:t>(e.g. electronic/Moodle/other)</w:t>
            </w:r>
          </w:p>
        </w:tc>
        <w:tc>
          <w:tcPr>
            <w:tcW w:w="3398" w:type="dxa"/>
          </w:tcPr>
          <w:p w:rsidR="006511C6" w:rsidRPr="00B61F72" w:rsidRDefault="006511C6" w:rsidP="00E137B3">
            <w:pPr>
              <w:jc w:val="both"/>
              <w:rPr>
                <w:rFonts w:ascii="Arial" w:hAnsi="Arial" w:cs="Arial"/>
                <w:b/>
              </w:rPr>
            </w:pPr>
            <w:r w:rsidRPr="00B61F72">
              <w:rPr>
                <w:rFonts w:ascii="Arial" w:hAnsi="Arial" w:cs="Arial"/>
                <w:b/>
              </w:rPr>
              <w:t>Return of work</w:t>
            </w:r>
          </w:p>
        </w:tc>
      </w:tr>
      <w:tr w:rsidR="006511C6" w:rsidRPr="00B61F72" w:rsidTr="00E137B3">
        <w:tc>
          <w:tcPr>
            <w:tcW w:w="3398" w:type="dxa"/>
          </w:tcPr>
          <w:p w:rsidR="006511C6" w:rsidRDefault="006511C6" w:rsidP="00E137B3">
            <w:pPr>
              <w:jc w:val="both"/>
              <w:rPr>
                <w:rFonts w:ascii="Arial" w:hAnsi="Arial" w:cs="Arial"/>
              </w:rPr>
            </w:pPr>
            <w:r>
              <w:rPr>
                <w:rFonts w:ascii="Arial" w:hAnsi="Arial" w:cs="Arial"/>
              </w:rPr>
              <w:t>Full Time: March 2018</w:t>
            </w:r>
          </w:p>
          <w:p w:rsidR="006511C6" w:rsidRPr="00B61F72" w:rsidRDefault="006511C6" w:rsidP="00E137B3">
            <w:pPr>
              <w:jc w:val="both"/>
              <w:rPr>
                <w:rFonts w:ascii="Arial" w:hAnsi="Arial" w:cs="Arial"/>
              </w:rPr>
            </w:pPr>
            <w:r>
              <w:rPr>
                <w:rFonts w:ascii="Arial" w:hAnsi="Arial" w:cs="Arial"/>
              </w:rPr>
              <w:t>Part Time: December 2018</w:t>
            </w:r>
          </w:p>
          <w:p w:rsidR="006511C6" w:rsidRPr="00B61F72" w:rsidRDefault="006511C6" w:rsidP="00E137B3">
            <w:pPr>
              <w:jc w:val="both"/>
              <w:rPr>
                <w:rFonts w:ascii="Arial" w:hAnsi="Arial" w:cs="Arial"/>
              </w:rPr>
            </w:pPr>
          </w:p>
        </w:tc>
        <w:tc>
          <w:tcPr>
            <w:tcW w:w="3398" w:type="dxa"/>
          </w:tcPr>
          <w:p w:rsidR="006511C6" w:rsidRPr="00B61F72" w:rsidRDefault="006511C6" w:rsidP="00E137B3">
            <w:pPr>
              <w:jc w:val="both"/>
              <w:rPr>
                <w:rFonts w:ascii="Arial" w:hAnsi="Arial" w:cs="Arial"/>
              </w:rPr>
            </w:pPr>
            <w:r>
              <w:rPr>
                <w:rFonts w:ascii="Arial" w:hAnsi="Arial" w:cs="Arial"/>
              </w:rPr>
              <w:t>Moodle</w:t>
            </w:r>
          </w:p>
        </w:tc>
        <w:tc>
          <w:tcPr>
            <w:tcW w:w="3398" w:type="dxa"/>
          </w:tcPr>
          <w:p w:rsidR="006511C6" w:rsidRPr="00B61F72" w:rsidRDefault="006511C6" w:rsidP="00E137B3">
            <w:pPr>
              <w:jc w:val="both"/>
              <w:rPr>
                <w:rFonts w:ascii="Arial" w:hAnsi="Arial" w:cs="Arial"/>
              </w:rPr>
            </w:pPr>
            <w:r>
              <w:rPr>
                <w:rFonts w:ascii="Arial" w:hAnsi="Arial" w:cs="Arial"/>
              </w:rPr>
              <w:t>Within 20 day policy</w:t>
            </w:r>
          </w:p>
        </w:tc>
      </w:tr>
      <w:tr w:rsidR="006511C6" w:rsidRPr="00B61F72" w:rsidTr="00E137B3">
        <w:tc>
          <w:tcPr>
            <w:tcW w:w="3398" w:type="dxa"/>
          </w:tcPr>
          <w:p w:rsidR="006511C6" w:rsidRPr="00B61F72" w:rsidRDefault="006511C6" w:rsidP="00E137B3">
            <w:pPr>
              <w:jc w:val="both"/>
              <w:rPr>
                <w:rFonts w:ascii="Arial" w:hAnsi="Arial" w:cs="Arial"/>
                <w:b/>
              </w:rPr>
            </w:pPr>
            <w:r w:rsidRPr="00B61F72">
              <w:rPr>
                <w:rFonts w:ascii="Arial" w:hAnsi="Arial" w:cs="Arial"/>
                <w:b/>
              </w:rPr>
              <w:t xml:space="preserve">Assessment </w:t>
            </w:r>
            <w:r>
              <w:rPr>
                <w:rFonts w:ascii="Arial" w:hAnsi="Arial" w:cs="Arial"/>
                <w:b/>
              </w:rPr>
              <w:t xml:space="preserve">second </w:t>
            </w:r>
            <w:r w:rsidRPr="00B61F72">
              <w:rPr>
                <w:rFonts w:ascii="Arial" w:hAnsi="Arial" w:cs="Arial"/>
                <w:b/>
              </w:rPr>
              <w:t>resubmission deadline(s)</w:t>
            </w:r>
          </w:p>
        </w:tc>
        <w:tc>
          <w:tcPr>
            <w:tcW w:w="3398" w:type="dxa"/>
          </w:tcPr>
          <w:p w:rsidR="006511C6" w:rsidRPr="00B61F72" w:rsidRDefault="006511C6" w:rsidP="00E137B3">
            <w:pPr>
              <w:jc w:val="both"/>
              <w:rPr>
                <w:rFonts w:ascii="Arial" w:hAnsi="Arial" w:cs="Arial"/>
                <w:b/>
              </w:rPr>
            </w:pPr>
            <w:r w:rsidRPr="00B61F72">
              <w:rPr>
                <w:rFonts w:ascii="Arial" w:hAnsi="Arial" w:cs="Arial"/>
                <w:b/>
              </w:rPr>
              <w:t>Submission method</w:t>
            </w:r>
          </w:p>
          <w:p w:rsidR="006511C6" w:rsidRPr="00B61F72" w:rsidRDefault="006511C6" w:rsidP="00E137B3">
            <w:pPr>
              <w:jc w:val="both"/>
              <w:rPr>
                <w:rFonts w:ascii="Arial" w:hAnsi="Arial" w:cs="Arial"/>
                <w:b/>
                <w:sz w:val="20"/>
                <w:szCs w:val="20"/>
              </w:rPr>
            </w:pPr>
            <w:r w:rsidRPr="00B61F72">
              <w:rPr>
                <w:rFonts w:ascii="Arial" w:hAnsi="Arial" w:cs="Arial"/>
                <w:b/>
                <w:sz w:val="20"/>
                <w:szCs w:val="20"/>
              </w:rPr>
              <w:t>(e.g. electronic/Moodle/other)</w:t>
            </w:r>
          </w:p>
        </w:tc>
        <w:tc>
          <w:tcPr>
            <w:tcW w:w="3398" w:type="dxa"/>
          </w:tcPr>
          <w:p w:rsidR="006511C6" w:rsidRPr="00B61F72" w:rsidRDefault="006511C6" w:rsidP="00E137B3">
            <w:pPr>
              <w:jc w:val="both"/>
              <w:rPr>
                <w:rFonts w:ascii="Arial" w:hAnsi="Arial" w:cs="Arial"/>
                <w:b/>
              </w:rPr>
            </w:pPr>
            <w:r w:rsidRPr="00B61F72">
              <w:rPr>
                <w:rFonts w:ascii="Arial" w:hAnsi="Arial" w:cs="Arial"/>
                <w:b/>
              </w:rPr>
              <w:t>Return of work</w:t>
            </w:r>
          </w:p>
        </w:tc>
      </w:tr>
      <w:tr w:rsidR="006511C6" w:rsidRPr="00B61F72" w:rsidTr="00E137B3">
        <w:tc>
          <w:tcPr>
            <w:tcW w:w="3398" w:type="dxa"/>
          </w:tcPr>
          <w:p w:rsidR="006511C6" w:rsidRDefault="006511C6" w:rsidP="00E137B3">
            <w:pPr>
              <w:jc w:val="both"/>
              <w:rPr>
                <w:rFonts w:ascii="Arial" w:hAnsi="Arial" w:cs="Arial"/>
              </w:rPr>
            </w:pPr>
            <w:r>
              <w:rPr>
                <w:rFonts w:ascii="Arial" w:hAnsi="Arial" w:cs="Arial"/>
              </w:rPr>
              <w:t>Full Time: July 2018</w:t>
            </w:r>
          </w:p>
          <w:p w:rsidR="006511C6" w:rsidRPr="00B61F72" w:rsidRDefault="006511C6" w:rsidP="00E137B3">
            <w:pPr>
              <w:jc w:val="both"/>
              <w:rPr>
                <w:rFonts w:ascii="Arial" w:hAnsi="Arial" w:cs="Arial"/>
              </w:rPr>
            </w:pPr>
            <w:r>
              <w:rPr>
                <w:rFonts w:ascii="Arial" w:hAnsi="Arial" w:cs="Arial"/>
              </w:rPr>
              <w:t>Part Time: March 2019</w:t>
            </w:r>
          </w:p>
          <w:p w:rsidR="006511C6" w:rsidRPr="00B61F72" w:rsidRDefault="006511C6" w:rsidP="00E137B3">
            <w:pPr>
              <w:jc w:val="both"/>
              <w:rPr>
                <w:rFonts w:ascii="Arial" w:hAnsi="Arial" w:cs="Arial"/>
              </w:rPr>
            </w:pPr>
          </w:p>
        </w:tc>
        <w:tc>
          <w:tcPr>
            <w:tcW w:w="3398" w:type="dxa"/>
          </w:tcPr>
          <w:p w:rsidR="006511C6" w:rsidRPr="00B61F72" w:rsidRDefault="006511C6" w:rsidP="00E137B3">
            <w:pPr>
              <w:jc w:val="both"/>
              <w:rPr>
                <w:rFonts w:ascii="Arial" w:hAnsi="Arial" w:cs="Arial"/>
              </w:rPr>
            </w:pPr>
            <w:r>
              <w:rPr>
                <w:rFonts w:ascii="Arial" w:hAnsi="Arial" w:cs="Arial"/>
              </w:rPr>
              <w:t>Moodle</w:t>
            </w:r>
          </w:p>
        </w:tc>
        <w:tc>
          <w:tcPr>
            <w:tcW w:w="3398" w:type="dxa"/>
          </w:tcPr>
          <w:p w:rsidR="006511C6" w:rsidRPr="00B61F72" w:rsidRDefault="006511C6" w:rsidP="00E137B3">
            <w:pPr>
              <w:jc w:val="both"/>
              <w:rPr>
                <w:rFonts w:ascii="Arial" w:hAnsi="Arial" w:cs="Arial"/>
              </w:rPr>
            </w:pPr>
            <w:r>
              <w:rPr>
                <w:rFonts w:ascii="Arial" w:hAnsi="Arial" w:cs="Arial"/>
              </w:rPr>
              <w:t>Within 20 day policy</w:t>
            </w:r>
          </w:p>
        </w:tc>
      </w:tr>
      <w:tr w:rsidR="006511C6" w:rsidRPr="00B61F72" w:rsidTr="00E137B3">
        <w:tc>
          <w:tcPr>
            <w:tcW w:w="10194" w:type="dxa"/>
            <w:gridSpan w:val="3"/>
          </w:tcPr>
          <w:p w:rsidR="006511C6" w:rsidRPr="00B61F72" w:rsidRDefault="006511C6" w:rsidP="00E137B3">
            <w:pPr>
              <w:jc w:val="both"/>
              <w:rPr>
                <w:rFonts w:ascii="Arial" w:hAnsi="Arial" w:cs="Arial"/>
              </w:rPr>
            </w:pPr>
            <w:r w:rsidRPr="00B61F72">
              <w:rPr>
                <w:rFonts w:ascii="Arial" w:hAnsi="Arial" w:cs="Arial"/>
              </w:rPr>
              <w:t>*</w:t>
            </w:r>
            <w:r w:rsidRPr="00B61F72">
              <w:rPr>
                <w:rFonts w:ascii="Arial" w:hAnsi="Arial" w:cs="Arial"/>
                <w:b/>
              </w:rPr>
              <w:t>Resubmission deadline(s)</w:t>
            </w:r>
            <w:r w:rsidRPr="00B61F72">
              <w:rPr>
                <w:rFonts w:ascii="Arial" w:hAnsi="Arial" w:cs="Arial"/>
              </w:rPr>
              <w:t xml:space="preserve"> </w:t>
            </w:r>
            <w:r w:rsidRPr="00B61F72">
              <w:rPr>
                <w:rFonts w:ascii="Arial" w:hAnsi="Arial" w:cs="Arial"/>
                <w:i/>
              </w:rPr>
              <w:t xml:space="preserve">are only relevant if you are unsuccessful in your first attempt – please see </w:t>
            </w:r>
            <w:hyperlink r:id="rId64" w:history="1">
              <w:r w:rsidRPr="00B61F72">
                <w:rPr>
                  <w:rStyle w:val="Hyperlink"/>
                  <w:rFonts w:ascii="Arial" w:hAnsi="Arial" w:cs="Arial"/>
                  <w:i/>
                </w:rPr>
                <w:t>University Regulations</w:t>
              </w:r>
            </w:hyperlink>
            <w:r w:rsidRPr="00B61F72">
              <w:rPr>
                <w:rFonts w:ascii="Arial" w:hAnsi="Arial" w:cs="Arial"/>
                <w:i/>
              </w:rPr>
              <w:t xml:space="preserve"> on resubmission policy and procedure.</w:t>
            </w:r>
          </w:p>
        </w:tc>
      </w:tr>
    </w:tbl>
    <w:p w:rsidR="006511C6" w:rsidRPr="00B61F72" w:rsidRDefault="006511C6" w:rsidP="006511C6">
      <w:pPr>
        <w:spacing w:after="120" w:line="288" w:lineRule="auto"/>
        <w:jc w:val="both"/>
        <w:rPr>
          <w:rFonts w:ascii="Arial" w:hAnsi="Arial" w:cs="Arial"/>
          <w:sz w:val="20"/>
          <w:szCs w:val="20"/>
        </w:rPr>
      </w:pPr>
    </w:p>
    <w:p w:rsidR="006511C6" w:rsidRPr="00B61F72" w:rsidRDefault="006511C6" w:rsidP="006511C6">
      <w:pPr>
        <w:jc w:val="both"/>
        <w:rPr>
          <w:rFonts w:ascii="Arial" w:eastAsiaTheme="majorEastAsia" w:hAnsi="Arial" w:cs="Arial"/>
          <w:b/>
          <w:bCs/>
          <w:color w:val="5B9BD5" w:themeColor="accent1"/>
        </w:rPr>
      </w:pPr>
      <w:r w:rsidRPr="00B61F72">
        <w:rPr>
          <w:rFonts w:ascii="Arial" w:hAnsi="Arial" w:cs="Arial"/>
        </w:rPr>
        <w:br w:type="page"/>
      </w:r>
    </w:p>
    <w:p w:rsidR="006511C6" w:rsidRDefault="006511C6" w:rsidP="006511C6">
      <w:pPr>
        <w:pStyle w:val="Heading3"/>
        <w:jc w:val="both"/>
        <w:rPr>
          <w:rFonts w:ascii="Arial" w:hAnsi="Arial" w:cs="Arial"/>
        </w:rPr>
        <w:sectPr w:rsidR="006511C6" w:rsidSect="004218F7">
          <w:headerReference w:type="default" r:id="rId65"/>
          <w:footerReference w:type="default" r:id="rId66"/>
          <w:pgSz w:w="11906" w:h="16838"/>
          <w:pgMar w:top="851" w:right="851" w:bottom="851" w:left="851" w:header="709" w:footer="709" w:gutter="0"/>
          <w:cols w:space="708"/>
          <w:docGrid w:linePitch="360"/>
        </w:sectPr>
      </w:pPr>
    </w:p>
    <w:p w:rsidR="006511C6" w:rsidRDefault="006511C6" w:rsidP="006511C6">
      <w:pPr>
        <w:pStyle w:val="Heading3"/>
        <w:jc w:val="both"/>
        <w:rPr>
          <w:rFonts w:ascii="Arial" w:hAnsi="Arial" w:cs="Arial"/>
        </w:rPr>
      </w:pPr>
      <w:r w:rsidRPr="002142F5">
        <w:rPr>
          <w:rFonts w:ascii="Arial" w:hAnsi="Arial" w:cs="Arial"/>
        </w:rPr>
        <w:lastRenderedPageBreak/>
        <w:t>Marking Criteria</w:t>
      </w:r>
    </w:p>
    <w:p w:rsidR="006511C6" w:rsidRPr="00B61F72" w:rsidRDefault="006511C6" w:rsidP="006511C6">
      <w:pPr>
        <w:pStyle w:val="Heading3"/>
        <w:jc w:val="both"/>
        <w:rPr>
          <w:rFonts w:ascii="Arial" w:hAnsi="Arial" w:cs="Arial"/>
        </w:rPr>
      </w:pPr>
      <w:r w:rsidRPr="00B61F72">
        <w:rPr>
          <w:rFonts w:ascii="Arial" w:hAnsi="Arial" w:cs="Arial"/>
        </w:rPr>
        <w:t xml:space="preserve"> </w:t>
      </w:r>
    </w:p>
    <w:tbl>
      <w:tblPr>
        <w:tblW w:w="1516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126"/>
        <w:gridCol w:w="2551"/>
        <w:gridCol w:w="2552"/>
        <w:gridCol w:w="2126"/>
        <w:gridCol w:w="2339"/>
        <w:gridCol w:w="2339"/>
      </w:tblGrid>
      <w:tr w:rsidR="006511C6" w:rsidRPr="004E7122" w:rsidTr="00E137B3">
        <w:tc>
          <w:tcPr>
            <w:tcW w:w="1135" w:type="dxa"/>
            <w:tcBorders>
              <w:top w:val="nil"/>
              <w:left w:val="nil"/>
            </w:tcBorders>
          </w:tcPr>
          <w:p w:rsidR="006511C6" w:rsidRPr="004E7122" w:rsidRDefault="006511C6" w:rsidP="00E137B3">
            <w:pPr>
              <w:jc w:val="both"/>
              <w:rPr>
                <w:rFonts w:ascii="Arial" w:hAnsi="Arial" w:cs="Arial"/>
                <w:b/>
                <w:bCs/>
              </w:rPr>
            </w:pPr>
          </w:p>
        </w:tc>
        <w:tc>
          <w:tcPr>
            <w:tcW w:w="2126" w:type="dxa"/>
          </w:tcPr>
          <w:p w:rsidR="006511C6" w:rsidRPr="004E7122" w:rsidRDefault="006511C6" w:rsidP="00E137B3">
            <w:pPr>
              <w:jc w:val="both"/>
              <w:rPr>
                <w:rFonts w:ascii="Arial" w:hAnsi="Arial" w:cs="Arial"/>
                <w:b/>
                <w:bCs/>
              </w:rPr>
            </w:pPr>
            <w:r w:rsidRPr="004E7122">
              <w:rPr>
                <w:rFonts w:ascii="Arial" w:hAnsi="Arial" w:cs="Arial"/>
                <w:b/>
                <w:bCs/>
              </w:rPr>
              <w:t>0 – 39%</w:t>
            </w:r>
          </w:p>
          <w:p w:rsidR="006511C6" w:rsidRPr="004E7122" w:rsidRDefault="006511C6" w:rsidP="00E137B3">
            <w:pPr>
              <w:jc w:val="both"/>
              <w:rPr>
                <w:rFonts w:ascii="Arial" w:hAnsi="Arial" w:cs="Arial"/>
                <w:b/>
                <w:bCs/>
              </w:rPr>
            </w:pPr>
            <w:r w:rsidRPr="004E7122">
              <w:rPr>
                <w:rFonts w:ascii="Arial" w:hAnsi="Arial" w:cs="Arial"/>
                <w:b/>
                <w:bCs/>
              </w:rPr>
              <w:t>Fail</w:t>
            </w:r>
          </w:p>
        </w:tc>
        <w:tc>
          <w:tcPr>
            <w:tcW w:w="2551" w:type="dxa"/>
          </w:tcPr>
          <w:p w:rsidR="006511C6" w:rsidRPr="004E7122" w:rsidRDefault="006511C6" w:rsidP="00E137B3">
            <w:pPr>
              <w:jc w:val="both"/>
              <w:rPr>
                <w:rFonts w:ascii="Arial" w:hAnsi="Arial" w:cs="Arial"/>
                <w:b/>
                <w:bCs/>
              </w:rPr>
            </w:pPr>
            <w:r w:rsidRPr="004E7122">
              <w:rPr>
                <w:rFonts w:ascii="Arial" w:hAnsi="Arial" w:cs="Arial"/>
                <w:b/>
                <w:bCs/>
              </w:rPr>
              <w:t>40 – 49%</w:t>
            </w:r>
          </w:p>
          <w:p w:rsidR="006511C6" w:rsidRPr="004E7122" w:rsidRDefault="006511C6" w:rsidP="00E137B3">
            <w:pPr>
              <w:jc w:val="both"/>
              <w:rPr>
                <w:rFonts w:ascii="Arial" w:hAnsi="Arial" w:cs="Arial"/>
                <w:b/>
                <w:bCs/>
              </w:rPr>
            </w:pPr>
            <w:r w:rsidRPr="004E7122">
              <w:rPr>
                <w:rFonts w:ascii="Arial" w:hAnsi="Arial" w:cs="Arial"/>
                <w:b/>
                <w:bCs/>
              </w:rPr>
              <w:t>Fail</w:t>
            </w:r>
          </w:p>
        </w:tc>
        <w:tc>
          <w:tcPr>
            <w:tcW w:w="2552" w:type="dxa"/>
          </w:tcPr>
          <w:p w:rsidR="006511C6" w:rsidRPr="004E7122" w:rsidRDefault="006511C6" w:rsidP="00E137B3">
            <w:pPr>
              <w:jc w:val="both"/>
              <w:rPr>
                <w:rFonts w:ascii="Arial" w:hAnsi="Arial" w:cs="Arial"/>
                <w:b/>
                <w:bCs/>
              </w:rPr>
            </w:pPr>
            <w:r w:rsidRPr="004E7122">
              <w:rPr>
                <w:rFonts w:ascii="Arial" w:hAnsi="Arial" w:cs="Arial"/>
                <w:b/>
                <w:bCs/>
              </w:rPr>
              <w:t>50 – 59%</w:t>
            </w:r>
          </w:p>
          <w:p w:rsidR="006511C6" w:rsidRPr="004E7122" w:rsidRDefault="006511C6" w:rsidP="00E137B3">
            <w:pPr>
              <w:jc w:val="both"/>
              <w:rPr>
                <w:rFonts w:ascii="Arial" w:hAnsi="Arial" w:cs="Arial"/>
                <w:b/>
                <w:bCs/>
              </w:rPr>
            </w:pPr>
            <w:r w:rsidRPr="004E7122">
              <w:rPr>
                <w:rFonts w:ascii="Arial" w:hAnsi="Arial" w:cs="Arial"/>
                <w:b/>
                <w:bCs/>
              </w:rPr>
              <w:t>Pass</w:t>
            </w:r>
          </w:p>
        </w:tc>
        <w:tc>
          <w:tcPr>
            <w:tcW w:w="2126" w:type="dxa"/>
          </w:tcPr>
          <w:p w:rsidR="006511C6" w:rsidRPr="004E7122" w:rsidRDefault="006511C6" w:rsidP="00E137B3">
            <w:pPr>
              <w:jc w:val="both"/>
              <w:rPr>
                <w:rFonts w:ascii="Arial" w:hAnsi="Arial" w:cs="Arial"/>
                <w:b/>
                <w:bCs/>
              </w:rPr>
            </w:pPr>
            <w:r w:rsidRPr="004E7122">
              <w:rPr>
                <w:rFonts w:ascii="Arial" w:hAnsi="Arial" w:cs="Arial"/>
                <w:b/>
                <w:bCs/>
              </w:rPr>
              <w:t>60 – 69%</w:t>
            </w:r>
          </w:p>
          <w:p w:rsidR="006511C6" w:rsidRPr="004E7122" w:rsidRDefault="006511C6" w:rsidP="00E137B3">
            <w:pPr>
              <w:jc w:val="both"/>
              <w:rPr>
                <w:rFonts w:ascii="Arial" w:hAnsi="Arial" w:cs="Arial"/>
                <w:b/>
                <w:bCs/>
              </w:rPr>
            </w:pPr>
            <w:r w:rsidRPr="004E7122">
              <w:rPr>
                <w:rFonts w:ascii="Arial" w:hAnsi="Arial" w:cs="Arial"/>
                <w:b/>
                <w:bCs/>
              </w:rPr>
              <w:t>Strong</w:t>
            </w:r>
          </w:p>
        </w:tc>
        <w:tc>
          <w:tcPr>
            <w:tcW w:w="2339" w:type="dxa"/>
          </w:tcPr>
          <w:p w:rsidR="006511C6" w:rsidRPr="004E7122" w:rsidRDefault="006511C6" w:rsidP="00E137B3">
            <w:pPr>
              <w:jc w:val="both"/>
              <w:rPr>
                <w:rFonts w:ascii="Arial" w:hAnsi="Arial" w:cs="Arial"/>
                <w:b/>
                <w:bCs/>
              </w:rPr>
            </w:pPr>
            <w:r w:rsidRPr="004E7122">
              <w:rPr>
                <w:rFonts w:ascii="Arial" w:hAnsi="Arial" w:cs="Arial"/>
                <w:b/>
                <w:bCs/>
              </w:rPr>
              <w:t>70 – 79%</w:t>
            </w:r>
          </w:p>
          <w:p w:rsidR="006511C6" w:rsidRPr="004E7122" w:rsidRDefault="006511C6" w:rsidP="00E137B3">
            <w:pPr>
              <w:jc w:val="both"/>
              <w:rPr>
                <w:rFonts w:ascii="Arial" w:hAnsi="Arial" w:cs="Arial"/>
                <w:b/>
                <w:bCs/>
              </w:rPr>
            </w:pPr>
            <w:r w:rsidRPr="004E7122">
              <w:rPr>
                <w:rFonts w:ascii="Arial" w:hAnsi="Arial" w:cs="Arial"/>
                <w:b/>
                <w:bCs/>
              </w:rPr>
              <w:t>Excellent</w:t>
            </w:r>
          </w:p>
        </w:tc>
        <w:tc>
          <w:tcPr>
            <w:tcW w:w="2339" w:type="dxa"/>
          </w:tcPr>
          <w:p w:rsidR="006511C6" w:rsidRPr="004E7122" w:rsidRDefault="006511C6" w:rsidP="00E137B3">
            <w:pPr>
              <w:jc w:val="both"/>
              <w:rPr>
                <w:rFonts w:ascii="Arial" w:hAnsi="Arial" w:cs="Arial"/>
                <w:b/>
                <w:bCs/>
              </w:rPr>
            </w:pPr>
            <w:r w:rsidRPr="004E7122">
              <w:rPr>
                <w:rFonts w:ascii="Arial" w:hAnsi="Arial" w:cs="Arial"/>
                <w:b/>
                <w:bCs/>
              </w:rPr>
              <w:t>80 – 100%</w:t>
            </w:r>
          </w:p>
          <w:p w:rsidR="006511C6" w:rsidRPr="004E7122" w:rsidRDefault="006511C6" w:rsidP="00E137B3">
            <w:pPr>
              <w:jc w:val="both"/>
              <w:rPr>
                <w:rFonts w:ascii="Arial" w:hAnsi="Arial" w:cs="Arial"/>
                <w:b/>
                <w:bCs/>
              </w:rPr>
            </w:pPr>
            <w:r w:rsidRPr="004E7122">
              <w:rPr>
                <w:rFonts w:ascii="Arial" w:hAnsi="Arial" w:cs="Arial"/>
                <w:b/>
                <w:bCs/>
              </w:rPr>
              <w:t>Exceptional</w:t>
            </w:r>
          </w:p>
        </w:tc>
      </w:tr>
      <w:tr w:rsidR="006511C6" w:rsidRPr="004E7122" w:rsidTr="00E137B3">
        <w:trPr>
          <w:trHeight w:val="427"/>
        </w:trPr>
        <w:tc>
          <w:tcPr>
            <w:tcW w:w="1135" w:type="dxa"/>
            <w:vMerge w:val="restart"/>
          </w:tcPr>
          <w:p w:rsidR="006511C6" w:rsidRPr="004E7122" w:rsidRDefault="006511C6" w:rsidP="00E137B3">
            <w:pPr>
              <w:spacing w:before="120" w:after="120"/>
              <w:jc w:val="both"/>
              <w:rPr>
                <w:rFonts w:ascii="Arial" w:hAnsi="Arial" w:cs="Arial"/>
              </w:rPr>
            </w:pPr>
            <w:r w:rsidRPr="004E7122">
              <w:rPr>
                <w:rFonts w:ascii="Arial" w:hAnsi="Arial" w:cs="Arial"/>
                <w:sz w:val="20"/>
              </w:rPr>
              <w:t>Learning Outcome 1</w:t>
            </w:r>
          </w:p>
        </w:tc>
        <w:tc>
          <w:tcPr>
            <w:tcW w:w="14033" w:type="dxa"/>
            <w:gridSpan w:val="6"/>
            <w:shd w:val="clear" w:color="auto" w:fill="BFBFBF"/>
          </w:tcPr>
          <w:p w:rsidR="006511C6" w:rsidRPr="004E7122" w:rsidRDefault="006511C6" w:rsidP="00E137B3">
            <w:pPr>
              <w:jc w:val="both"/>
              <w:rPr>
                <w:rFonts w:ascii="Arial" w:hAnsi="Arial" w:cs="Arial"/>
              </w:rPr>
            </w:pPr>
            <w:r w:rsidRPr="004E7122">
              <w:rPr>
                <w:rFonts w:ascii="Arial" w:eastAsia="Calibri" w:hAnsi="Arial" w:cs="Arial"/>
                <w:noProof/>
              </w:rPr>
              <w:t>Evaluate risks and their treatment for organisations from a variety of sectors and jurisdictions using real life case studies.</w:t>
            </w:r>
          </w:p>
        </w:tc>
      </w:tr>
      <w:tr w:rsidR="006511C6" w:rsidRPr="004E7122" w:rsidTr="00E137B3">
        <w:trPr>
          <w:trHeight w:val="427"/>
        </w:trPr>
        <w:tc>
          <w:tcPr>
            <w:tcW w:w="1135" w:type="dxa"/>
            <w:vMerge/>
            <w:vAlign w:val="center"/>
          </w:tcPr>
          <w:p w:rsidR="006511C6" w:rsidRPr="004E7122" w:rsidRDefault="006511C6" w:rsidP="00E137B3">
            <w:pPr>
              <w:spacing w:before="120" w:after="120"/>
              <w:jc w:val="both"/>
              <w:rPr>
                <w:rFonts w:ascii="Arial" w:hAnsi="Arial" w:cs="Arial"/>
              </w:rPr>
            </w:pPr>
          </w:p>
        </w:tc>
        <w:tc>
          <w:tcPr>
            <w:tcW w:w="2126" w:type="dxa"/>
            <w:tcBorders>
              <w:top w:val="nil"/>
            </w:tcBorders>
          </w:tcPr>
          <w:p w:rsidR="006511C6" w:rsidRPr="004E7122" w:rsidRDefault="006511C6" w:rsidP="00E137B3">
            <w:pPr>
              <w:tabs>
                <w:tab w:val="left" w:pos="432"/>
              </w:tabs>
              <w:jc w:val="both"/>
              <w:rPr>
                <w:rFonts w:ascii="Arial" w:hAnsi="Arial" w:cs="Arial"/>
                <w:iCs/>
                <w:sz w:val="20"/>
              </w:rPr>
            </w:pPr>
            <w:r w:rsidRPr="004E7122">
              <w:rPr>
                <w:rFonts w:ascii="Arial" w:hAnsi="Arial" w:cs="Arial"/>
                <w:iCs/>
                <w:sz w:val="20"/>
              </w:rPr>
              <w:t>Limited evidence of analysis and understanding. Responses demonstrate weakness in analysis and lack of awareness.</w:t>
            </w:r>
          </w:p>
        </w:tc>
        <w:tc>
          <w:tcPr>
            <w:tcW w:w="2551" w:type="dxa"/>
            <w:tcBorders>
              <w:top w:val="nil"/>
            </w:tcBorders>
          </w:tcPr>
          <w:p w:rsidR="006511C6" w:rsidRPr="004E7122" w:rsidRDefault="006511C6" w:rsidP="00E137B3">
            <w:pPr>
              <w:tabs>
                <w:tab w:val="left" w:pos="432"/>
              </w:tabs>
              <w:jc w:val="both"/>
              <w:rPr>
                <w:rFonts w:ascii="Arial" w:hAnsi="Arial" w:cs="Arial"/>
                <w:iCs/>
                <w:sz w:val="20"/>
              </w:rPr>
            </w:pPr>
            <w:r w:rsidRPr="004E7122">
              <w:rPr>
                <w:rFonts w:ascii="Arial" w:hAnsi="Arial" w:cs="Arial"/>
                <w:iCs/>
                <w:sz w:val="20"/>
              </w:rPr>
              <w:t xml:space="preserve">Fair balance of evidence of identifying the basic rules to develop a method to solve a problem. Application of knowledge shows a basic level of evaluation of the treatments </w:t>
            </w:r>
          </w:p>
        </w:tc>
        <w:tc>
          <w:tcPr>
            <w:tcW w:w="2552" w:type="dxa"/>
            <w:tcBorders>
              <w:top w:val="nil"/>
            </w:tcBorders>
          </w:tcPr>
          <w:p w:rsidR="006511C6" w:rsidRPr="004E7122" w:rsidRDefault="006511C6" w:rsidP="00E137B3">
            <w:pPr>
              <w:tabs>
                <w:tab w:val="left" w:pos="432"/>
              </w:tabs>
              <w:jc w:val="both"/>
              <w:rPr>
                <w:rFonts w:ascii="Arial" w:hAnsi="Arial" w:cs="Arial"/>
                <w:iCs/>
                <w:sz w:val="20"/>
              </w:rPr>
            </w:pPr>
            <w:r w:rsidRPr="004E7122">
              <w:rPr>
                <w:rFonts w:ascii="Arial" w:hAnsi="Arial" w:cs="Arial"/>
                <w:iCs/>
                <w:sz w:val="20"/>
              </w:rPr>
              <w:t xml:space="preserve">Good evidence of analysis and ability to make judgments on scenario based questions, showing an ability to recognise the relevant financial and non-financial procedures and their application in the correct situation with relevant and appropriate justification. </w:t>
            </w:r>
          </w:p>
        </w:tc>
        <w:tc>
          <w:tcPr>
            <w:tcW w:w="2126" w:type="dxa"/>
            <w:tcBorders>
              <w:top w:val="nil"/>
            </w:tcBorders>
          </w:tcPr>
          <w:p w:rsidR="006511C6" w:rsidRPr="004E7122" w:rsidRDefault="006511C6" w:rsidP="00E137B3">
            <w:pPr>
              <w:tabs>
                <w:tab w:val="left" w:pos="432"/>
              </w:tabs>
              <w:jc w:val="both"/>
              <w:rPr>
                <w:rFonts w:ascii="Arial" w:hAnsi="Arial" w:cs="Arial"/>
                <w:iCs/>
                <w:sz w:val="20"/>
              </w:rPr>
            </w:pPr>
            <w:r w:rsidRPr="004E7122">
              <w:rPr>
                <w:rFonts w:ascii="Arial" w:hAnsi="Arial" w:cs="Arial"/>
                <w:iCs/>
                <w:sz w:val="20"/>
              </w:rPr>
              <w:t>Strong evidence of analysis. Ability to demonstrate both application and evaluation, which indicated ability to respond appropriately to complex situations.</w:t>
            </w:r>
          </w:p>
        </w:tc>
        <w:tc>
          <w:tcPr>
            <w:tcW w:w="2339" w:type="dxa"/>
            <w:tcBorders>
              <w:top w:val="nil"/>
            </w:tcBorders>
          </w:tcPr>
          <w:p w:rsidR="006511C6" w:rsidRPr="004E7122" w:rsidRDefault="006511C6" w:rsidP="00E137B3">
            <w:pPr>
              <w:tabs>
                <w:tab w:val="left" w:pos="432"/>
              </w:tabs>
              <w:jc w:val="both"/>
              <w:rPr>
                <w:rFonts w:ascii="Arial" w:hAnsi="Arial" w:cs="Arial"/>
                <w:iCs/>
                <w:sz w:val="20"/>
              </w:rPr>
            </w:pPr>
            <w:r w:rsidRPr="004E7122">
              <w:rPr>
                <w:rFonts w:ascii="Arial" w:hAnsi="Arial" w:cs="Arial"/>
                <w:iCs/>
                <w:sz w:val="20"/>
              </w:rPr>
              <w:t xml:space="preserve">Excellent responses indicating a high degree of evaluation. Clearly demonstrating ability to interpret and apply with a high level of justification. </w:t>
            </w:r>
          </w:p>
        </w:tc>
        <w:tc>
          <w:tcPr>
            <w:tcW w:w="2339" w:type="dxa"/>
            <w:tcBorders>
              <w:top w:val="nil"/>
            </w:tcBorders>
          </w:tcPr>
          <w:p w:rsidR="006511C6" w:rsidRPr="004E7122" w:rsidRDefault="006511C6" w:rsidP="00E137B3">
            <w:pPr>
              <w:tabs>
                <w:tab w:val="left" w:pos="432"/>
              </w:tabs>
              <w:jc w:val="both"/>
              <w:rPr>
                <w:rFonts w:ascii="Arial" w:hAnsi="Arial" w:cs="Arial"/>
                <w:iCs/>
                <w:sz w:val="20"/>
              </w:rPr>
            </w:pPr>
            <w:r w:rsidRPr="004E7122">
              <w:rPr>
                <w:rFonts w:ascii="Arial" w:hAnsi="Arial" w:cs="Arial"/>
                <w:iCs/>
                <w:sz w:val="20"/>
              </w:rPr>
              <w:t xml:space="preserve">Excellent application in the test and the assignment demonstrating wider application and evaluation to provide a strong justification of the risk treatments. </w:t>
            </w:r>
          </w:p>
        </w:tc>
      </w:tr>
      <w:tr w:rsidR="006511C6" w:rsidRPr="004E7122" w:rsidTr="00E137B3">
        <w:trPr>
          <w:trHeight w:val="427"/>
        </w:trPr>
        <w:tc>
          <w:tcPr>
            <w:tcW w:w="1135" w:type="dxa"/>
            <w:vMerge w:val="restart"/>
          </w:tcPr>
          <w:p w:rsidR="006511C6" w:rsidRPr="004E7122" w:rsidRDefault="006511C6" w:rsidP="00E137B3">
            <w:pPr>
              <w:spacing w:before="120" w:after="120"/>
              <w:jc w:val="both"/>
              <w:rPr>
                <w:rFonts w:ascii="Arial" w:hAnsi="Arial" w:cs="Arial"/>
                <w:b/>
                <w:bCs/>
              </w:rPr>
            </w:pPr>
            <w:r w:rsidRPr="004E7122">
              <w:rPr>
                <w:rFonts w:ascii="Arial" w:hAnsi="Arial" w:cs="Arial"/>
                <w:sz w:val="20"/>
              </w:rPr>
              <w:t>Learning Outcome 2</w:t>
            </w:r>
          </w:p>
        </w:tc>
        <w:tc>
          <w:tcPr>
            <w:tcW w:w="14033" w:type="dxa"/>
            <w:gridSpan w:val="6"/>
            <w:shd w:val="clear" w:color="auto" w:fill="BFBFBF"/>
          </w:tcPr>
          <w:p w:rsidR="006511C6" w:rsidRPr="004E7122" w:rsidRDefault="006511C6" w:rsidP="00E137B3">
            <w:pPr>
              <w:spacing w:before="20" w:after="20"/>
              <w:jc w:val="both"/>
              <w:rPr>
                <w:rFonts w:ascii="Arial" w:hAnsi="Arial" w:cs="Arial"/>
              </w:rPr>
            </w:pPr>
            <w:r w:rsidRPr="004E7122">
              <w:rPr>
                <w:rFonts w:ascii="Arial" w:eastAsia="Calibri" w:hAnsi="Arial" w:cs="Arial"/>
                <w:noProof/>
              </w:rPr>
              <w:t>Propose solutions to address weaknesses in the treatment and reporting of risk for organisations from a variety of sectors and jurisdictions using real life case studies.</w:t>
            </w:r>
          </w:p>
        </w:tc>
      </w:tr>
      <w:tr w:rsidR="006511C6" w:rsidRPr="004E7122" w:rsidTr="00E137B3">
        <w:trPr>
          <w:trHeight w:val="427"/>
        </w:trPr>
        <w:tc>
          <w:tcPr>
            <w:tcW w:w="1135" w:type="dxa"/>
            <w:vMerge/>
          </w:tcPr>
          <w:p w:rsidR="006511C6" w:rsidRPr="004E7122" w:rsidRDefault="006511C6" w:rsidP="00E137B3">
            <w:pPr>
              <w:spacing w:before="120" w:after="120"/>
              <w:jc w:val="both"/>
              <w:rPr>
                <w:rFonts w:ascii="Arial" w:hAnsi="Arial" w:cs="Arial"/>
              </w:rPr>
            </w:pPr>
          </w:p>
        </w:tc>
        <w:tc>
          <w:tcPr>
            <w:tcW w:w="2126" w:type="dxa"/>
            <w:tcBorders>
              <w:top w:val="nil"/>
            </w:tcBorders>
          </w:tcPr>
          <w:p w:rsidR="006511C6" w:rsidRPr="004E7122" w:rsidRDefault="006511C6" w:rsidP="00E137B3">
            <w:pPr>
              <w:tabs>
                <w:tab w:val="left" w:pos="432"/>
              </w:tabs>
              <w:spacing w:before="20" w:after="20"/>
              <w:jc w:val="both"/>
              <w:rPr>
                <w:rFonts w:ascii="Arial" w:hAnsi="Arial" w:cs="Arial"/>
                <w:iCs/>
                <w:sz w:val="20"/>
              </w:rPr>
            </w:pPr>
            <w:r w:rsidRPr="004E7122">
              <w:rPr>
                <w:rFonts w:ascii="Arial" w:hAnsi="Arial" w:cs="Arial"/>
                <w:iCs/>
                <w:sz w:val="20"/>
              </w:rPr>
              <w:t xml:space="preserve">Limited evidence of analysis and understanding. Solution to address weaknesses show little application and response to theory and the business environment of an organisation. </w:t>
            </w:r>
          </w:p>
        </w:tc>
        <w:tc>
          <w:tcPr>
            <w:tcW w:w="2551" w:type="dxa"/>
            <w:tcBorders>
              <w:top w:val="nil"/>
            </w:tcBorders>
          </w:tcPr>
          <w:p w:rsidR="006511C6" w:rsidRPr="004E7122" w:rsidRDefault="006511C6" w:rsidP="00E137B3">
            <w:pPr>
              <w:tabs>
                <w:tab w:val="left" w:pos="432"/>
              </w:tabs>
              <w:spacing w:before="20" w:after="20"/>
              <w:jc w:val="both"/>
              <w:rPr>
                <w:rFonts w:ascii="Arial" w:hAnsi="Arial" w:cs="Arial"/>
                <w:iCs/>
                <w:sz w:val="20"/>
              </w:rPr>
            </w:pPr>
            <w:r w:rsidRPr="004E7122">
              <w:rPr>
                <w:rFonts w:ascii="Arial" w:hAnsi="Arial" w:cs="Arial"/>
                <w:iCs/>
                <w:sz w:val="20"/>
              </w:rPr>
              <w:t xml:space="preserve">Fair balance of evidence of identifying the basic rules to develop a method to solve a problem. Application of knowledge shows a basic level of evaluation of the treatments and the wider issues facing the organisation. </w:t>
            </w:r>
          </w:p>
        </w:tc>
        <w:tc>
          <w:tcPr>
            <w:tcW w:w="2552" w:type="dxa"/>
            <w:tcBorders>
              <w:top w:val="nil"/>
            </w:tcBorders>
          </w:tcPr>
          <w:p w:rsidR="006511C6" w:rsidRPr="004E7122" w:rsidRDefault="006511C6" w:rsidP="00E137B3">
            <w:pPr>
              <w:tabs>
                <w:tab w:val="left" w:pos="432"/>
              </w:tabs>
              <w:jc w:val="both"/>
              <w:rPr>
                <w:rFonts w:ascii="Arial" w:hAnsi="Arial" w:cs="Arial"/>
                <w:iCs/>
                <w:sz w:val="20"/>
              </w:rPr>
            </w:pPr>
            <w:r w:rsidRPr="004E7122">
              <w:rPr>
                <w:rFonts w:ascii="Arial" w:hAnsi="Arial" w:cs="Arial"/>
                <w:iCs/>
                <w:sz w:val="20"/>
              </w:rPr>
              <w:t xml:space="preserve">Good evidence of analysis and ability to make judgments using real life case studies, showing an ability to recognise the relevant financial and non-financial and procedures and their application in the correct situation with relevant and appropriate justification. </w:t>
            </w:r>
          </w:p>
        </w:tc>
        <w:tc>
          <w:tcPr>
            <w:tcW w:w="2126" w:type="dxa"/>
            <w:tcBorders>
              <w:top w:val="nil"/>
            </w:tcBorders>
          </w:tcPr>
          <w:p w:rsidR="006511C6" w:rsidRPr="004E7122" w:rsidRDefault="006511C6" w:rsidP="00E137B3">
            <w:pPr>
              <w:tabs>
                <w:tab w:val="left" w:pos="432"/>
              </w:tabs>
              <w:spacing w:before="20" w:after="20"/>
              <w:jc w:val="both"/>
              <w:rPr>
                <w:rFonts w:ascii="Arial" w:hAnsi="Arial" w:cs="Arial"/>
                <w:iCs/>
                <w:sz w:val="20"/>
              </w:rPr>
            </w:pPr>
            <w:r w:rsidRPr="004E7122">
              <w:rPr>
                <w:rFonts w:ascii="Arial" w:hAnsi="Arial" w:cs="Arial"/>
                <w:iCs/>
                <w:sz w:val="20"/>
              </w:rPr>
              <w:t>Strong evidence of analysis. Ability to demonstrate both application and evaluation, which indicated ability to respond appropriately to complex situations.</w:t>
            </w:r>
          </w:p>
        </w:tc>
        <w:tc>
          <w:tcPr>
            <w:tcW w:w="2339" w:type="dxa"/>
            <w:tcBorders>
              <w:top w:val="nil"/>
            </w:tcBorders>
          </w:tcPr>
          <w:p w:rsidR="006511C6" w:rsidRPr="004E7122" w:rsidRDefault="006511C6" w:rsidP="00E137B3">
            <w:pPr>
              <w:tabs>
                <w:tab w:val="left" w:pos="432"/>
              </w:tabs>
              <w:spacing w:before="20" w:after="20"/>
              <w:jc w:val="both"/>
              <w:rPr>
                <w:rFonts w:ascii="Arial" w:hAnsi="Arial" w:cs="Arial"/>
                <w:iCs/>
                <w:sz w:val="20"/>
              </w:rPr>
            </w:pPr>
            <w:r w:rsidRPr="004E7122">
              <w:rPr>
                <w:rFonts w:ascii="Arial" w:hAnsi="Arial" w:cs="Arial"/>
                <w:iCs/>
                <w:sz w:val="20"/>
              </w:rPr>
              <w:t>Excellent responses indicating a high degree of evaluation. Clearly demonstrating ability to interpret and apply with a high level of justification.</w:t>
            </w:r>
          </w:p>
        </w:tc>
        <w:tc>
          <w:tcPr>
            <w:tcW w:w="2339" w:type="dxa"/>
            <w:tcBorders>
              <w:top w:val="nil"/>
            </w:tcBorders>
          </w:tcPr>
          <w:p w:rsidR="006511C6" w:rsidRPr="004E7122" w:rsidRDefault="006511C6" w:rsidP="00E137B3">
            <w:pPr>
              <w:tabs>
                <w:tab w:val="left" w:pos="432"/>
              </w:tabs>
              <w:spacing w:before="20" w:after="20"/>
              <w:jc w:val="both"/>
              <w:rPr>
                <w:rFonts w:ascii="Arial" w:hAnsi="Arial" w:cs="Arial"/>
                <w:iCs/>
                <w:sz w:val="20"/>
              </w:rPr>
            </w:pPr>
            <w:r w:rsidRPr="004E7122">
              <w:rPr>
                <w:rFonts w:ascii="Arial" w:hAnsi="Arial" w:cs="Arial"/>
                <w:iCs/>
                <w:sz w:val="20"/>
              </w:rPr>
              <w:t>Excellent application in the test and the assignment demonstrating wider application and evaluation to provide a strong justification of the risk treatments.</w:t>
            </w:r>
          </w:p>
        </w:tc>
      </w:tr>
    </w:tbl>
    <w:p w:rsidR="006511C6" w:rsidRPr="0044684C" w:rsidRDefault="006511C6" w:rsidP="006511C6">
      <w:pPr>
        <w:jc w:val="both"/>
        <w:rPr>
          <w:rFonts w:ascii="Arial" w:hAnsi="Arial" w:cs="Arial"/>
          <w:sz w:val="20"/>
          <w:szCs w:val="20"/>
        </w:rPr>
        <w:sectPr w:rsidR="006511C6" w:rsidRPr="0044684C" w:rsidSect="00E137B3">
          <w:pgSz w:w="16838" w:h="11906" w:orient="landscape"/>
          <w:pgMar w:top="851" w:right="851" w:bottom="851" w:left="851" w:header="709" w:footer="709" w:gutter="0"/>
          <w:cols w:space="708"/>
          <w:docGrid w:linePitch="360"/>
        </w:sectPr>
      </w:pPr>
    </w:p>
    <w:p w:rsidR="006511C6" w:rsidRDefault="006511C6" w:rsidP="006511C6">
      <w:pPr>
        <w:rPr>
          <w:rFonts w:ascii="Arial" w:hAnsi="Arial" w:cs="Arial"/>
          <w:sz w:val="20"/>
          <w:szCs w:val="20"/>
        </w:rPr>
      </w:pPr>
      <w:r>
        <w:rPr>
          <w:rFonts w:ascii="Arial" w:hAnsi="Arial" w:cs="Arial"/>
        </w:rPr>
        <w:lastRenderedPageBreak/>
        <w:t>For Office Use Only – not to be published to students</w:t>
      </w:r>
    </w:p>
    <w:tbl>
      <w:tblPr>
        <w:tblStyle w:val="GridTable1Light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47"/>
        <w:gridCol w:w="1919"/>
        <w:gridCol w:w="2082"/>
        <w:gridCol w:w="1149"/>
        <w:gridCol w:w="1701"/>
      </w:tblGrid>
      <w:tr w:rsidR="006511C6" w:rsidRPr="005C0AB2" w:rsidTr="00E137B3">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964" w:type="dxa"/>
            <w:vMerge w:val="restart"/>
            <w:tcBorders>
              <w:bottom w:val="none" w:sz="0" w:space="0" w:color="auto"/>
            </w:tcBorders>
          </w:tcPr>
          <w:p w:rsidR="006511C6" w:rsidRPr="005C0AB2" w:rsidRDefault="006511C6" w:rsidP="00E137B3">
            <w:pPr>
              <w:rPr>
                <w:sz w:val="28"/>
                <w:szCs w:val="28"/>
              </w:rPr>
            </w:pPr>
            <w:r w:rsidRPr="005C0AB2">
              <w:rPr>
                <w:sz w:val="28"/>
                <w:szCs w:val="28"/>
              </w:rPr>
              <w:t>Overview</w:t>
            </w:r>
          </w:p>
          <w:p w:rsidR="006511C6" w:rsidRPr="005C0AB2" w:rsidRDefault="006511C6" w:rsidP="00E137B3">
            <w:r w:rsidRPr="005C0AB2">
              <w:rPr>
                <w:sz w:val="28"/>
                <w:szCs w:val="28"/>
              </w:rPr>
              <w:t>Group Sizes/Rooming/Staffing</w:t>
            </w:r>
          </w:p>
        </w:tc>
        <w:tc>
          <w:tcPr>
            <w:tcW w:w="1699" w:type="dxa"/>
            <w:vMerge w:val="restart"/>
            <w:tcBorders>
              <w:bottom w:val="none" w:sz="0" w:space="0" w:color="auto"/>
            </w:tcBorders>
          </w:tcPr>
          <w:p w:rsidR="006511C6" w:rsidRPr="005C0AB2" w:rsidRDefault="006511C6" w:rsidP="00E137B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C0AB2">
              <w:rPr>
                <w:rFonts w:ascii="Arial" w:hAnsi="Arial" w:cs="Arial"/>
                <w:sz w:val="20"/>
                <w:szCs w:val="20"/>
              </w:rPr>
              <w:t>Session details</w:t>
            </w:r>
          </w:p>
          <w:p w:rsidR="006511C6" w:rsidRPr="005C0AB2" w:rsidRDefault="006511C6" w:rsidP="00E137B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rsidR="006511C6" w:rsidRPr="005C0AB2" w:rsidRDefault="006511C6" w:rsidP="00E137B3">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C0AB2">
              <w:rPr>
                <w:rFonts w:ascii="Arial" w:hAnsi="Arial" w:cs="Arial"/>
                <w:b w:val="0"/>
                <w:sz w:val="20"/>
                <w:szCs w:val="20"/>
              </w:rPr>
              <w:t>Please include:</w:t>
            </w:r>
          </w:p>
          <w:p w:rsidR="006511C6" w:rsidRPr="005C0AB2" w:rsidRDefault="006511C6" w:rsidP="00E137B3">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p w:rsidR="006511C6" w:rsidRPr="005C0AB2" w:rsidRDefault="006511C6" w:rsidP="00E137B3">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C0AB2">
              <w:rPr>
                <w:rFonts w:ascii="Arial" w:hAnsi="Arial" w:cs="Arial"/>
                <w:sz w:val="20"/>
                <w:szCs w:val="20"/>
              </w:rPr>
              <w:t xml:space="preserve">Term </w:t>
            </w:r>
            <w:r w:rsidRPr="005C0AB2">
              <w:rPr>
                <w:rFonts w:ascii="Arial" w:hAnsi="Arial" w:cs="Arial"/>
                <w:b w:val="0"/>
                <w:sz w:val="20"/>
                <w:szCs w:val="20"/>
              </w:rPr>
              <w:t>1, 2 or 3</w:t>
            </w:r>
          </w:p>
          <w:p w:rsidR="006511C6" w:rsidRPr="005C0AB2" w:rsidRDefault="006511C6" w:rsidP="00E137B3">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p w:rsidR="006511C6" w:rsidRPr="005C0AB2" w:rsidRDefault="006511C6" w:rsidP="00E137B3">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C0AB2">
              <w:rPr>
                <w:rFonts w:ascii="Arial" w:hAnsi="Arial" w:cs="Arial"/>
                <w:sz w:val="20"/>
                <w:szCs w:val="20"/>
              </w:rPr>
              <w:t>Week number</w:t>
            </w:r>
            <w:r w:rsidRPr="005C0AB2">
              <w:rPr>
                <w:rFonts w:ascii="Arial" w:hAnsi="Arial" w:cs="Arial"/>
                <w:b w:val="0"/>
                <w:sz w:val="20"/>
                <w:szCs w:val="20"/>
              </w:rPr>
              <w:t xml:space="preserve"> of term</w:t>
            </w:r>
          </w:p>
          <w:p w:rsidR="006511C6" w:rsidRPr="005C0AB2" w:rsidRDefault="006511C6" w:rsidP="00E137B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2827" w:type="dxa"/>
            <w:gridSpan w:val="2"/>
            <w:tcBorders>
              <w:bottom w:val="none" w:sz="0" w:space="0" w:color="auto"/>
            </w:tcBorders>
          </w:tcPr>
          <w:p w:rsidR="006511C6" w:rsidRPr="005C0AB2" w:rsidRDefault="006511C6" w:rsidP="00E137B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C0AB2">
              <w:rPr>
                <w:rFonts w:ascii="Arial" w:hAnsi="Arial" w:cs="Arial"/>
                <w:sz w:val="20"/>
                <w:szCs w:val="20"/>
              </w:rPr>
              <w:t>Space Requirements (Per Week)</w:t>
            </w:r>
          </w:p>
        </w:tc>
        <w:tc>
          <w:tcPr>
            <w:tcW w:w="1506" w:type="dxa"/>
            <w:vMerge w:val="restart"/>
            <w:tcBorders>
              <w:bottom w:val="none" w:sz="0" w:space="0" w:color="auto"/>
            </w:tcBorders>
          </w:tcPr>
          <w:p w:rsidR="006511C6" w:rsidRPr="005C0AB2" w:rsidRDefault="006511C6" w:rsidP="00E137B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C0AB2">
              <w:rPr>
                <w:rFonts w:ascii="Arial" w:hAnsi="Arial" w:cs="Arial"/>
                <w:sz w:val="20"/>
                <w:szCs w:val="20"/>
              </w:rPr>
              <w:t>Number of students per session</w:t>
            </w:r>
          </w:p>
        </w:tc>
      </w:tr>
      <w:tr w:rsidR="006511C6" w:rsidRPr="005C0AB2" w:rsidTr="00E137B3">
        <w:trPr>
          <w:trHeight w:val="338"/>
        </w:trPr>
        <w:tc>
          <w:tcPr>
            <w:cnfStyle w:val="001000000000" w:firstRow="0" w:lastRow="0" w:firstColumn="1" w:lastColumn="0" w:oddVBand="0" w:evenVBand="0" w:oddHBand="0" w:evenHBand="0" w:firstRowFirstColumn="0" w:firstRowLastColumn="0" w:lastRowFirstColumn="0" w:lastRowLastColumn="0"/>
            <w:tcW w:w="2964" w:type="dxa"/>
            <w:vMerge/>
          </w:tcPr>
          <w:p w:rsidR="006511C6" w:rsidRPr="005C0AB2" w:rsidRDefault="006511C6" w:rsidP="00E137B3">
            <w:pPr>
              <w:rPr>
                <w:rFonts w:ascii="Arial" w:hAnsi="Arial" w:cs="Arial"/>
                <w:sz w:val="20"/>
                <w:szCs w:val="20"/>
              </w:rPr>
            </w:pPr>
          </w:p>
        </w:tc>
        <w:tc>
          <w:tcPr>
            <w:tcW w:w="1699" w:type="dxa"/>
            <w:vMerge/>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0AB2">
              <w:rPr>
                <w:rFonts w:ascii="Arial" w:hAnsi="Arial" w:cs="Arial"/>
                <w:sz w:val="20"/>
                <w:szCs w:val="20"/>
              </w:rPr>
              <w:t xml:space="preserve">Number of rooms &amp; groups </w:t>
            </w:r>
            <w:r w:rsidRPr="005C0AB2">
              <w:rPr>
                <w:rFonts w:ascii="Arial" w:hAnsi="Arial" w:cs="Arial"/>
                <w:sz w:val="20"/>
                <w:szCs w:val="20"/>
              </w:rPr>
              <w:br/>
            </w:r>
            <w:r w:rsidRPr="005C0AB2">
              <w:rPr>
                <w:rFonts w:ascii="Arial" w:hAnsi="Arial" w:cs="Arial"/>
                <w:sz w:val="20"/>
                <w:szCs w:val="20"/>
              </w:rPr>
              <w:br/>
              <w:t xml:space="preserve">(please state if required together i.e. same day / time) </w:t>
            </w:r>
          </w:p>
        </w:tc>
        <w:tc>
          <w:tcPr>
            <w:tcW w:w="984"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5C0AB2">
              <w:rPr>
                <w:rFonts w:ascii="Arial" w:hAnsi="Arial" w:cs="Arial"/>
                <w:b/>
                <w:sz w:val="20"/>
                <w:szCs w:val="20"/>
              </w:rPr>
              <w:t>Hours required per room</w:t>
            </w:r>
          </w:p>
        </w:tc>
        <w:tc>
          <w:tcPr>
            <w:tcW w:w="1506" w:type="dxa"/>
            <w:vMerge/>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1C6" w:rsidRPr="005C0AB2" w:rsidTr="00E137B3">
        <w:tc>
          <w:tcPr>
            <w:cnfStyle w:val="001000000000" w:firstRow="0" w:lastRow="0" w:firstColumn="1" w:lastColumn="0" w:oddVBand="0" w:evenVBand="0" w:oddHBand="0" w:evenHBand="0" w:firstRowFirstColumn="0" w:firstRowLastColumn="0" w:lastRowFirstColumn="0" w:lastRowLastColumn="0"/>
            <w:tcW w:w="2964" w:type="dxa"/>
          </w:tcPr>
          <w:p w:rsidR="006511C6" w:rsidRPr="00AA498D" w:rsidRDefault="006511C6" w:rsidP="00E137B3">
            <w:pPr>
              <w:rPr>
                <w:rFonts w:ascii="Arial" w:hAnsi="Arial" w:cs="Arial"/>
                <w:b w:val="0"/>
                <w:sz w:val="20"/>
                <w:szCs w:val="20"/>
              </w:rPr>
            </w:pPr>
            <w:r>
              <w:rPr>
                <w:rFonts w:ascii="Arial" w:hAnsi="Arial" w:cs="Arial"/>
                <w:sz w:val="20"/>
                <w:szCs w:val="20"/>
              </w:rPr>
              <w:t xml:space="preserve">Session type/event </w:t>
            </w:r>
            <w:r>
              <w:rPr>
                <w:rFonts w:ascii="Arial" w:hAnsi="Arial" w:cs="Arial"/>
                <w:sz w:val="20"/>
                <w:szCs w:val="20"/>
              </w:rPr>
              <w:br/>
            </w:r>
            <w:r w:rsidRPr="00AA498D">
              <w:rPr>
                <w:rFonts w:ascii="Arial" w:hAnsi="Arial" w:cs="Arial"/>
                <w:b w:val="0"/>
                <w:sz w:val="20"/>
                <w:szCs w:val="20"/>
              </w:rPr>
              <w:t>(e.g. lecture, seminar, tutorial, workshop, practical, online activity, etc.)</w:t>
            </w:r>
          </w:p>
          <w:p w:rsidR="006511C6" w:rsidRPr="00AA498D" w:rsidRDefault="006511C6" w:rsidP="00E137B3">
            <w:pPr>
              <w:rPr>
                <w:rFonts w:ascii="Arial" w:hAnsi="Arial" w:cs="Arial"/>
                <w:b w:val="0"/>
                <w:sz w:val="20"/>
                <w:szCs w:val="20"/>
              </w:rPr>
            </w:pPr>
          </w:p>
          <w:p w:rsidR="006511C6" w:rsidRPr="005C0AB2" w:rsidRDefault="006511C6" w:rsidP="00E137B3">
            <w:pPr>
              <w:rPr>
                <w:rFonts w:ascii="Arial" w:hAnsi="Arial" w:cs="Arial"/>
                <w:sz w:val="20"/>
                <w:szCs w:val="20"/>
              </w:rPr>
            </w:pPr>
          </w:p>
        </w:tc>
        <w:tc>
          <w:tcPr>
            <w:tcW w:w="1699"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984"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6"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1C6" w:rsidRPr="005C0AB2" w:rsidTr="00E137B3">
        <w:tc>
          <w:tcPr>
            <w:cnfStyle w:val="001000000000" w:firstRow="0" w:lastRow="0" w:firstColumn="1" w:lastColumn="0" w:oddVBand="0" w:evenVBand="0" w:oddHBand="0" w:evenHBand="0" w:firstRowFirstColumn="0" w:firstRowLastColumn="0" w:lastRowFirstColumn="0" w:lastRowLastColumn="0"/>
            <w:tcW w:w="2964" w:type="dxa"/>
          </w:tcPr>
          <w:p w:rsidR="006511C6" w:rsidRPr="00AA498D" w:rsidRDefault="006511C6" w:rsidP="00E137B3">
            <w:pPr>
              <w:rPr>
                <w:rFonts w:ascii="Arial" w:hAnsi="Arial" w:cs="Arial"/>
                <w:b w:val="0"/>
                <w:sz w:val="20"/>
                <w:szCs w:val="20"/>
              </w:rPr>
            </w:pPr>
            <w:r>
              <w:rPr>
                <w:rFonts w:ascii="Arial" w:hAnsi="Arial" w:cs="Arial"/>
                <w:sz w:val="20"/>
                <w:szCs w:val="20"/>
              </w:rPr>
              <w:t xml:space="preserve">Session type/event </w:t>
            </w:r>
            <w:r>
              <w:rPr>
                <w:rFonts w:ascii="Arial" w:hAnsi="Arial" w:cs="Arial"/>
                <w:sz w:val="20"/>
                <w:szCs w:val="20"/>
              </w:rPr>
              <w:br/>
            </w:r>
            <w:r w:rsidRPr="00AA498D">
              <w:rPr>
                <w:rFonts w:ascii="Arial" w:hAnsi="Arial" w:cs="Arial"/>
                <w:b w:val="0"/>
                <w:sz w:val="20"/>
                <w:szCs w:val="20"/>
              </w:rPr>
              <w:t>(e.g. lecture, seminar, tutorial, workshop, practical, online activity, etc.)</w:t>
            </w:r>
          </w:p>
          <w:p w:rsidR="006511C6" w:rsidRPr="005C0AB2" w:rsidRDefault="006511C6" w:rsidP="00E137B3">
            <w:pPr>
              <w:rPr>
                <w:rFonts w:ascii="Arial" w:hAnsi="Arial" w:cs="Arial"/>
                <w:sz w:val="20"/>
                <w:szCs w:val="20"/>
              </w:rPr>
            </w:pPr>
          </w:p>
          <w:p w:rsidR="006511C6" w:rsidRPr="00AA498D" w:rsidRDefault="006511C6" w:rsidP="00E137B3">
            <w:pPr>
              <w:rPr>
                <w:rFonts w:ascii="Arial" w:hAnsi="Arial" w:cs="Arial"/>
                <w:b w:val="0"/>
                <w:i/>
                <w:sz w:val="20"/>
                <w:szCs w:val="20"/>
              </w:rPr>
            </w:pPr>
            <w:r w:rsidRPr="00AA498D">
              <w:rPr>
                <w:rFonts w:ascii="Arial" w:hAnsi="Arial" w:cs="Arial"/>
                <w:b w:val="0"/>
                <w:i/>
                <w:sz w:val="20"/>
                <w:szCs w:val="20"/>
              </w:rPr>
              <w:t>*add more rows as necessary</w:t>
            </w:r>
          </w:p>
        </w:tc>
        <w:tc>
          <w:tcPr>
            <w:tcW w:w="1699"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84"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6"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11C6" w:rsidRPr="005C0AB2" w:rsidTr="00E137B3">
        <w:trPr>
          <w:trHeight w:val="1084"/>
        </w:trPr>
        <w:tc>
          <w:tcPr>
            <w:cnfStyle w:val="001000000000" w:firstRow="0" w:lastRow="0" w:firstColumn="1" w:lastColumn="0" w:oddVBand="0" w:evenVBand="0" w:oddHBand="0" w:evenHBand="0" w:firstRowFirstColumn="0" w:firstRowLastColumn="0" w:lastRowFirstColumn="0" w:lastRowLastColumn="0"/>
            <w:tcW w:w="2964" w:type="dxa"/>
          </w:tcPr>
          <w:p w:rsidR="006511C6" w:rsidRPr="005C0AB2" w:rsidRDefault="006511C6" w:rsidP="00E137B3">
            <w:pPr>
              <w:rPr>
                <w:rFonts w:ascii="Arial" w:hAnsi="Arial" w:cs="Arial"/>
                <w:sz w:val="20"/>
                <w:szCs w:val="20"/>
              </w:rPr>
            </w:pPr>
            <w:r w:rsidRPr="005C0AB2">
              <w:rPr>
                <w:rFonts w:ascii="Arial" w:hAnsi="Arial" w:cs="Arial"/>
                <w:sz w:val="20"/>
                <w:szCs w:val="20"/>
              </w:rPr>
              <w:t>Sessions requiring specialist space</w:t>
            </w:r>
          </w:p>
          <w:p w:rsidR="006511C6" w:rsidRPr="005C0AB2" w:rsidRDefault="006511C6" w:rsidP="00E137B3">
            <w:pPr>
              <w:rPr>
                <w:rFonts w:ascii="Arial" w:hAnsi="Arial" w:cs="Arial"/>
                <w:sz w:val="20"/>
                <w:szCs w:val="20"/>
              </w:rPr>
            </w:pPr>
            <w:r w:rsidRPr="005C0AB2">
              <w:rPr>
                <w:rFonts w:ascii="Arial" w:hAnsi="Arial" w:cs="Arial"/>
                <w:b w:val="0"/>
                <w:sz w:val="20"/>
                <w:szCs w:val="20"/>
              </w:rPr>
              <w:t>(please state event type below)</w:t>
            </w:r>
          </w:p>
          <w:p w:rsidR="006511C6" w:rsidRPr="005C0AB2" w:rsidRDefault="006511C6" w:rsidP="00E137B3">
            <w:pPr>
              <w:rPr>
                <w:rFonts w:ascii="Arial" w:hAnsi="Arial" w:cs="Arial"/>
                <w:sz w:val="20"/>
                <w:szCs w:val="20"/>
              </w:rPr>
            </w:pPr>
          </w:p>
          <w:p w:rsidR="006511C6" w:rsidRPr="005C0AB2" w:rsidRDefault="006511C6" w:rsidP="00E137B3">
            <w:pPr>
              <w:rPr>
                <w:rFonts w:ascii="Arial" w:hAnsi="Arial" w:cs="Arial"/>
                <w:sz w:val="20"/>
                <w:szCs w:val="20"/>
              </w:rPr>
            </w:pPr>
          </w:p>
        </w:tc>
        <w:tc>
          <w:tcPr>
            <w:tcW w:w="1699"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84"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6" w:type="dxa"/>
          </w:tcPr>
          <w:p w:rsidR="006511C6" w:rsidRPr="005C0AB2" w:rsidRDefault="006511C6"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6511C6" w:rsidRPr="005C0AB2" w:rsidRDefault="006511C6" w:rsidP="006511C6">
      <w:pPr>
        <w:spacing w:after="120" w:line="288" w:lineRule="auto"/>
        <w:rPr>
          <w:rFonts w:ascii="Arial" w:hAnsi="Arial" w:cs="Arial"/>
          <w:sz w:val="20"/>
          <w:szCs w:val="20"/>
        </w:rPr>
      </w:pPr>
    </w:p>
    <w:tbl>
      <w:tblPr>
        <w:tblStyle w:val="GridTable1Light1"/>
        <w:tblW w:w="5000" w:type="pct"/>
        <w:tblLook w:val="04A0" w:firstRow="1" w:lastRow="0" w:firstColumn="1" w:lastColumn="0" w:noHBand="0" w:noVBand="1"/>
      </w:tblPr>
      <w:tblGrid>
        <w:gridCol w:w="3354"/>
        <w:gridCol w:w="6820"/>
      </w:tblGrid>
      <w:tr w:rsidR="006511C6" w:rsidRPr="005C0AB2" w:rsidTr="00E137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12" w:space="0" w:color="auto"/>
              <w:left w:val="single" w:sz="12" w:space="0" w:color="auto"/>
              <w:bottom w:val="single" w:sz="12" w:space="0" w:color="auto"/>
              <w:right w:val="single" w:sz="12" w:space="0" w:color="auto"/>
            </w:tcBorders>
          </w:tcPr>
          <w:p w:rsidR="006511C6" w:rsidRPr="005C0AB2" w:rsidRDefault="006511C6" w:rsidP="00E137B3">
            <w:pPr>
              <w:rPr>
                <w:sz w:val="20"/>
                <w:szCs w:val="20"/>
              </w:rPr>
            </w:pPr>
            <w:r w:rsidRPr="005C0AB2">
              <w:rPr>
                <w:sz w:val="20"/>
                <w:szCs w:val="20"/>
              </w:rPr>
              <w:t xml:space="preserve">Please state the kind of specialist space required (use room numbers where known). </w:t>
            </w:r>
          </w:p>
          <w:p w:rsidR="006511C6" w:rsidRPr="005C0AB2" w:rsidRDefault="006511C6" w:rsidP="00E137B3">
            <w:pPr>
              <w:rPr>
                <w:sz w:val="20"/>
                <w:szCs w:val="20"/>
              </w:rPr>
            </w:pPr>
          </w:p>
          <w:p w:rsidR="006511C6" w:rsidRPr="005C0AB2" w:rsidRDefault="006511C6" w:rsidP="00E137B3">
            <w:pPr>
              <w:rPr>
                <w:b w:val="0"/>
                <w:sz w:val="20"/>
                <w:szCs w:val="20"/>
              </w:rPr>
            </w:pPr>
            <w:r w:rsidRPr="005C0AB2">
              <w:rPr>
                <w:b w:val="0"/>
                <w:sz w:val="20"/>
                <w:szCs w:val="20"/>
              </w:rPr>
              <w:t>Where facilities are not currently available please state requirements.</w:t>
            </w:r>
          </w:p>
        </w:tc>
        <w:tc>
          <w:tcPr>
            <w:tcW w:w="6044" w:type="dxa"/>
            <w:tcBorders>
              <w:top w:val="single" w:sz="12" w:space="0" w:color="auto"/>
              <w:left w:val="single" w:sz="12" w:space="0" w:color="auto"/>
              <w:bottom w:val="single" w:sz="12" w:space="0" w:color="auto"/>
              <w:right w:val="single" w:sz="12" w:space="0" w:color="auto"/>
            </w:tcBorders>
          </w:tcPr>
          <w:p w:rsidR="006511C6" w:rsidRPr="005C0AB2" w:rsidRDefault="006511C6" w:rsidP="00E137B3">
            <w:pPr>
              <w:cnfStyle w:val="100000000000" w:firstRow="1" w:lastRow="0" w:firstColumn="0" w:lastColumn="0" w:oddVBand="0" w:evenVBand="0" w:oddHBand="0" w:evenHBand="0" w:firstRowFirstColumn="0" w:firstRowLastColumn="0" w:lastRowFirstColumn="0" w:lastRowLastColumn="0"/>
              <w:rPr>
                <w:sz w:val="20"/>
                <w:szCs w:val="20"/>
              </w:rPr>
            </w:pPr>
          </w:p>
        </w:tc>
      </w:tr>
    </w:tbl>
    <w:p w:rsidR="006511C6" w:rsidRDefault="006511C6" w:rsidP="006511C6">
      <w:pPr>
        <w:rPr>
          <w:rFonts w:ascii="Arial" w:hAnsi="Arial" w:cs="Arial"/>
        </w:rPr>
      </w:pPr>
    </w:p>
    <w:p w:rsidR="006511C6" w:rsidRDefault="006511C6" w:rsidP="006511C6">
      <w:r>
        <w:br w:type="page"/>
      </w:r>
    </w:p>
    <w:tbl>
      <w:tblPr>
        <w:tblStyle w:val="TableGrid"/>
        <w:tblW w:w="0" w:type="auto"/>
        <w:tblLook w:val="04A0" w:firstRow="1" w:lastRow="0" w:firstColumn="1" w:lastColumn="0" w:noHBand="0" w:noVBand="1"/>
      </w:tblPr>
      <w:tblGrid>
        <w:gridCol w:w="7338"/>
        <w:gridCol w:w="2835"/>
      </w:tblGrid>
      <w:tr w:rsidR="00E137B3" w:rsidRPr="00B61F72" w:rsidTr="00E137B3">
        <w:tc>
          <w:tcPr>
            <w:tcW w:w="7338" w:type="dxa"/>
            <w:shd w:val="clear" w:color="auto" w:fill="FFF2CC" w:themeFill="accent4" w:themeFillTint="33"/>
          </w:tcPr>
          <w:p w:rsidR="00E137B3" w:rsidRPr="00B61F72" w:rsidRDefault="00E137B3" w:rsidP="00E137B3">
            <w:pPr>
              <w:pStyle w:val="Heading3"/>
              <w:jc w:val="both"/>
              <w:outlineLvl w:val="2"/>
              <w:rPr>
                <w:rFonts w:ascii="Arial" w:hAnsi="Arial" w:cs="Arial"/>
              </w:rPr>
            </w:pPr>
            <w:r w:rsidRPr="00B61F72">
              <w:rPr>
                <w:rFonts w:ascii="Arial" w:hAnsi="Arial" w:cs="Arial"/>
              </w:rPr>
              <w:lastRenderedPageBreak/>
              <w:t xml:space="preserve">Module Title </w:t>
            </w:r>
            <w:r>
              <w:rPr>
                <w:rFonts w:ascii="Arial" w:hAnsi="Arial" w:cs="Arial"/>
              </w:rPr>
              <w:t>IA4 Ethical Leadership</w:t>
            </w:r>
          </w:p>
        </w:tc>
        <w:tc>
          <w:tcPr>
            <w:tcW w:w="2835" w:type="dxa"/>
            <w:shd w:val="clear" w:color="auto" w:fill="FFF2CC" w:themeFill="accent4" w:themeFillTint="33"/>
          </w:tcPr>
          <w:p w:rsidR="00E137B3" w:rsidRPr="00B61F72" w:rsidRDefault="00E137B3" w:rsidP="00E137B3">
            <w:pPr>
              <w:pStyle w:val="Heading3"/>
              <w:jc w:val="both"/>
              <w:outlineLvl w:val="2"/>
              <w:rPr>
                <w:rFonts w:ascii="Arial" w:hAnsi="Arial" w:cs="Arial"/>
              </w:rPr>
            </w:pPr>
            <w:r>
              <w:rPr>
                <w:rFonts w:ascii="Arial" w:hAnsi="Arial" w:cs="Arial"/>
              </w:rPr>
              <w:t>Code AMC7034</w:t>
            </w:r>
          </w:p>
        </w:tc>
      </w:tr>
      <w:tr w:rsidR="00E137B3" w:rsidRPr="00B61F72" w:rsidTr="00E137B3">
        <w:tc>
          <w:tcPr>
            <w:tcW w:w="7338" w:type="dxa"/>
            <w:shd w:val="clear" w:color="auto" w:fill="FFF2CC" w:themeFill="accent4" w:themeFillTint="33"/>
          </w:tcPr>
          <w:p w:rsidR="00E137B3" w:rsidRPr="00B61F72" w:rsidRDefault="00E137B3" w:rsidP="00E137B3">
            <w:pPr>
              <w:pStyle w:val="Heading3"/>
              <w:jc w:val="both"/>
              <w:outlineLvl w:val="2"/>
              <w:rPr>
                <w:rFonts w:ascii="Arial" w:hAnsi="Arial" w:cs="Arial"/>
              </w:rPr>
            </w:pPr>
            <w:r>
              <w:rPr>
                <w:rFonts w:ascii="Arial" w:hAnsi="Arial" w:cs="Arial"/>
              </w:rPr>
              <w:t>Credit Value CATS: 20, ECTS: 10</w:t>
            </w:r>
          </w:p>
        </w:tc>
        <w:tc>
          <w:tcPr>
            <w:tcW w:w="2835" w:type="dxa"/>
            <w:shd w:val="clear" w:color="auto" w:fill="FFF2CC" w:themeFill="accent4" w:themeFillTint="33"/>
          </w:tcPr>
          <w:p w:rsidR="00E137B3" w:rsidRDefault="00E137B3" w:rsidP="00E137B3">
            <w:pPr>
              <w:pStyle w:val="Heading3"/>
              <w:jc w:val="both"/>
              <w:outlineLvl w:val="2"/>
              <w:rPr>
                <w:rFonts w:ascii="Arial" w:hAnsi="Arial" w:cs="Arial"/>
              </w:rPr>
            </w:pPr>
            <w:r>
              <w:rPr>
                <w:rFonts w:ascii="Arial" w:hAnsi="Arial" w:cs="Arial"/>
              </w:rPr>
              <w:t>Level 7</w:t>
            </w:r>
          </w:p>
        </w:tc>
      </w:tr>
      <w:tr w:rsidR="00E137B3" w:rsidRPr="00B61F72" w:rsidTr="00E137B3">
        <w:tc>
          <w:tcPr>
            <w:tcW w:w="10173" w:type="dxa"/>
            <w:gridSpan w:val="2"/>
          </w:tcPr>
          <w:p w:rsidR="00E137B3" w:rsidRPr="00B61F72" w:rsidRDefault="00E137B3" w:rsidP="00E137B3">
            <w:pPr>
              <w:pStyle w:val="Heading3"/>
              <w:jc w:val="both"/>
              <w:outlineLvl w:val="2"/>
              <w:rPr>
                <w:rFonts w:ascii="Arial" w:hAnsi="Arial" w:cs="Arial"/>
              </w:rPr>
            </w:pPr>
            <w:r w:rsidRPr="00B61F72">
              <w:rPr>
                <w:rFonts w:ascii="Arial" w:hAnsi="Arial" w:cs="Arial"/>
              </w:rPr>
              <w:t xml:space="preserve">Module Overview </w:t>
            </w:r>
          </w:p>
        </w:tc>
      </w:tr>
      <w:tr w:rsidR="00E137B3" w:rsidRPr="00953583" w:rsidTr="00E137B3">
        <w:tc>
          <w:tcPr>
            <w:tcW w:w="10173" w:type="dxa"/>
            <w:gridSpan w:val="2"/>
          </w:tcPr>
          <w:p w:rsidR="00E137B3" w:rsidRPr="00953583" w:rsidRDefault="00E137B3" w:rsidP="00E137B3">
            <w:pPr>
              <w:spacing w:before="120" w:after="120"/>
              <w:jc w:val="both"/>
              <w:rPr>
                <w:rFonts w:ascii="Arial" w:hAnsi="Arial" w:cs="Arial"/>
                <w:b/>
              </w:rPr>
            </w:pPr>
            <w:r w:rsidRPr="00953583">
              <w:rPr>
                <w:rFonts w:ascii="Arial" w:hAnsi="Arial" w:cs="Arial"/>
                <w:b/>
              </w:rPr>
              <w:t>Relationship with Programme Philosophy and Aims</w:t>
            </w:r>
          </w:p>
          <w:p w:rsidR="00E137B3" w:rsidRPr="00953583" w:rsidRDefault="00E137B3" w:rsidP="00E137B3">
            <w:pPr>
              <w:spacing w:before="120" w:after="120"/>
              <w:jc w:val="both"/>
              <w:rPr>
                <w:rFonts w:ascii="Arial" w:hAnsi="Arial" w:cs="Arial"/>
              </w:rPr>
            </w:pPr>
            <w:r w:rsidRPr="00953583">
              <w:rPr>
                <w:rFonts w:ascii="Arial" w:hAnsi="Arial" w:cs="Arial"/>
              </w:rPr>
              <w:t xml:space="preserve">This module explores ethics, corporate social responsibility and sustainability which are all considered to be essential for organisations to succeed. Understanding this will help leaders to develop internal audit functions which take the organisations challenges and culture into account. In addition, internal auditors are often asked to provide advice on key challenges </w:t>
            </w:r>
            <w:r>
              <w:rPr>
                <w:rFonts w:ascii="Arial" w:hAnsi="Arial" w:cs="Arial"/>
              </w:rPr>
              <w:t>including these areas.</w:t>
            </w:r>
          </w:p>
          <w:p w:rsidR="00E137B3" w:rsidRPr="00953583" w:rsidRDefault="00E137B3" w:rsidP="00E137B3">
            <w:pPr>
              <w:spacing w:before="120" w:after="120"/>
              <w:jc w:val="both"/>
              <w:rPr>
                <w:rFonts w:ascii="Arial" w:hAnsi="Arial" w:cs="Arial"/>
              </w:rPr>
            </w:pPr>
            <w:r w:rsidRPr="00953583">
              <w:rPr>
                <w:rFonts w:ascii="Arial" w:hAnsi="Arial" w:cs="Arial"/>
              </w:rPr>
              <w:t>The specific learning outcomes f</w:t>
            </w:r>
            <w:r>
              <w:rPr>
                <w:rFonts w:ascii="Arial" w:hAnsi="Arial" w:cs="Arial"/>
              </w:rPr>
              <w:t>or the P</w:t>
            </w:r>
            <w:r w:rsidRPr="00953583">
              <w:rPr>
                <w:rFonts w:ascii="Arial" w:hAnsi="Arial" w:cs="Arial"/>
              </w:rPr>
              <w:t>rogramme which apply to this module are:</w:t>
            </w:r>
          </w:p>
          <w:p w:rsidR="00E137B3" w:rsidRDefault="00E137B3" w:rsidP="0059046B">
            <w:pPr>
              <w:pStyle w:val="ListParagraph"/>
              <w:numPr>
                <w:ilvl w:val="0"/>
                <w:numId w:val="32"/>
              </w:numPr>
              <w:jc w:val="both"/>
              <w:rPr>
                <w:rFonts w:ascii="Arial" w:hAnsi="Arial" w:cs="Arial"/>
              </w:rPr>
            </w:pPr>
            <w:r w:rsidRPr="006142DD">
              <w:rPr>
                <w:rFonts w:ascii="Arial" w:hAnsi="Arial" w:cs="Arial"/>
              </w:rPr>
              <w:t>Promote and apply professional ethics.</w:t>
            </w:r>
          </w:p>
          <w:p w:rsidR="00E137B3" w:rsidRPr="006142DD" w:rsidRDefault="00E137B3" w:rsidP="0059046B">
            <w:pPr>
              <w:pStyle w:val="ListParagraph"/>
              <w:numPr>
                <w:ilvl w:val="0"/>
                <w:numId w:val="32"/>
              </w:numPr>
              <w:jc w:val="both"/>
              <w:rPr>
                <w:rFonts w:ascii="Arial" w:hAnsi="Arial" w:cs="Arial"/>
              </w:rPr>
            </w:pPr>
            <w:r w:rsidRPr="00E862E7">
              <w:rPr>
                <w:rFonts w:ascii="Arial" w:hAnsi="Arial" w:cs="Arial"/>
              </w:rPr>
              <w:t>Create, develop and lead an internal audit function which adds value to the organisation.</w:t>
            </w:r>
            <w:r w:rsidRPr="006142DD">
              <w:rPr>
                <w:rFonts w:ascii="Arial" w:hAnsi="Arial" w:cs="Arial"/>
              </w:rPr>
              <w:t xml:space="preserve"> </w:t>
            </w:r>
          </w:p>
          <w:p w:rsidR="00E137B3" w:rsidRPr="00953583" w:rsidRDefault="00E137B3" w:rsidP="00E137B3">
            <w:pPr>
              <w:ind w:left="454" w:hanging="425"/>
              <w:jc w:val="both"/>
            </w:pPr>
            <w:r>
              <w:rPr>
                <w:rFonts w:ascii="Arial" w:hAnsi="Arial" w:cs="Arial"/>
              </w:rPr>
              <w:t xml:space="preserve">4.   </w:t>
            </w:r>
            <w:r w:rsidRPr="006142DD">
              <w:rPr>
                <w:rFonts w:ascii="Arial" w:hAnsi="Arial" w:cs="Arial"/>
              </w:rPr>
              <w:t>Analyse business processes and information and apply business acumen and insight to propose valid, practical and innovative solutions.</w:t>
            </w:r>
          </w:p>
          <w:p w:rsidR="00E137B3" w:rsidRDefault="00E137B3" w:rsidP="00E137B3">
            <w:pPr>
              <w:ind w:left="454" w:hanging="425"/>
              <w:jc w:val="both"/>
              <w:rPr>
                <w:rFonts w:ascii="Arial" w:hAnsi="Arial" w:cs="Arial"/>
              </w:rPr>
            </w:pPr>
            <w:r>
              <w:rPr>
                <w:rFonts w:ascii="Arial" w:hAnsi="Arial" w:cs="Arial"/>
              </w:rPr>
              <w:t>6.  Critically assess the governance, risk and controls of an organisation.</w:t>
            </w:r>
          </w:p>
          <w:p w:rsidR="00E137B3" w:rsidRDefault="00E137B3" w:rsidP="00E137B3">
            <w:pPr>
              <w:ind w:left="454" w:hanging="425"/>
              <w:jc w:val="both"/>
              <w:rPr>
                <w:rFonts w:ascii="Arial" w:hAnsi="Arial" w:cs="Arial"/>
              </w:rPr>
            </w:pPr>
            <w:r>
              <w:rPr>
                <w:rFonts w:ascii="Arial" w:hAnsi="Arial" w:cs="Arial"/>
              </w:rPr>
              <w:t>7.  Apply a variety of communication techniques to deliver key messages effectively, and persuade the reader to a point of view.</w:t>
            </w:r>
          </w:p>
          <w:p w:rsidR="00E137B3" w:rsidRDefault="00E137B3" w:rsidP="00E137B3">
            <w:pPr>
              <w:ind w:left="313" w:hanging="284"/>
              <w:jc w:val="both"/>
              <w:rPr>
                <w:rFonts w:ascii="Arial" w:hAnsi="Arial" w:cs="Arial"/>
              </w:rPr>
            </w:pPr>
          </w:p>
          <w:p w:rsidR="00E137B3" w:rsidRPr="00953583" w:rsidRDefault="00E137B3" w:rsidP="00E137B3">
            <w:pPr>
              <w:ind w:left="454" w:hanging="425"/>
              <w:jc w:val="both"/>
              <w:rPr>
                <w:rFonts w:ascii="Arial" w:hAnsi="Arial" w:cs="Arial"/>
                <w:b/>
              </w:rPr>
            </w:pPr>
            <w:r w:rsidRPr="00953583">
              <w:rPr>
                <w:rFonts w:ascii="Arial" w:hAnsi="Arial" w:cs="Arial"/>
                <w:b/>
              </w:rPr>
              <w:t>Learning &amp; Teaching</w:t>
            </w:r>
          </w:p>
          <w:p w:rsidR="00E137B3" w:rsidRPr="00953583" w:rsidRDefault="00E137B3" w:rsidP="00E137B3">
            <w:pPr>
              <w:spacing w:before="120" w:after="120" w:line="276" w:lineRule="auto"/>
              <w:jc w:val="both"/>
              <w:rPr>
                <w:rFonts w:ascii="Arial" w:eastAsia="Calibri" w:hAnsi="Arial" w:cs="Arial"/>
                <w:bCs/>
                <w:noProof/>
              </w:rPr>
            </w:pPr>
            <w:r w:rsidRPr="00953583">
              <w:rPr>
                <w:rFonts w:ascii="Arial" w:eastAsia="Calibri" w:hAnsi="Arial" w:cs="Arial"/>
                <w:bCs/>
                <w:noProof/>
              </w:rPr>
              <w:t xml:space="preserve">The learning and teaching methods are designed to encourage and support independent learning. </w:t>
            </w:r>
          </w:p>
          <w:p w:rsidR="00E137B3" w:rsidRPr="00953583" w:rsidRDefault="00E137B3" w:rsidP="00E137B3">
            <w:pPr>
              <w:spacing w:before="120" w:after="120" w:line="276" w:lineRule="auto"/>
              <w:jc w:val="both"/>
              <w:rPr>
                <w:rFonts w:ascii="Arial" w:eastAsia="Calibri" w:hAnsi="Arial" w:cs="Arial"/>
                <w:bCs/>
                <w:noProof/>
              </w:rPr>
            </w:pPr>
            <w:r w:rsidRPr="00953583">
              <w:rPr>
                <w:rFonts w:ascii="Arial" w:eastAsia="Calibri" w:hAnsi="Arial" w:cs="Arial"/>
                <w:bCs/>
                <w:noProof/>
              </w:rPr>
              <w:t>Students are provided with a guided pathway through the learning resources, which are provided on the Virtual Learning Environment ‘Moodle’. These resources include (but are not limited to):</w:t>
            </w:r>
          </w:p>
          <w:p w:rsidR="00E137B3" w:rsidRPr="00953583" w:rsidRDefault="00E137B3" w:rsidP="0059046B">
            <w:pPr>
              <w:numPr>
                <w:ilvl w:val="0"/>
                <w:numId w:val="17"/>
              </w:numPr>
              <w:spacing w:before="120" w:after="120" w:line="276" w:lineRule="auto"/>
              <w:contextualSpacing/>
              <w:jc w:val="both"/>
              <w:rPr>
                <w:rFonts w:ascii="Arial" w:eastAsia="Calibri" w:hAnsi="Arial" w:cs="Arial"/>
                <w:bCs/>
                <w:noProof/>
              </w:rPr>
            </w:pPr>
            <w:r w:rsidRPr="00953583">
              <w:rPr>
                <w:rFonts w:ascii="Arial" w:eastAsia="Calibri" w:hAnsi="Arial" w:cs="Arial"/>
                <w:bCs/>
                <w:noProof/>
              </w:rPr>
              <w:t>Presentations</w:t>
            </w:r>
          </w:p>
          <w:p w:rsidR="00E137B3" w:rsidRPr="00953583" w:rsidRDefault="00E137B3" w:rsidP="0059046B">
            <w:pPr>
              <w:numPr>
                <w:ilvl w:val="0"/>
                <w:numId w:val="17"/>
              </w:numPr>
              <w:spacing w:before="120" w:after="120" w:line="276" w:lineRule="auto"/>
              <w:contextualSpacing/>
              <w:jc w:val="both"/>
              <w:rPr>
                <w:rFonts w:ascii="Arial" w:eastAsia="Calibri" w:hAnsi="Arial" w:cs="Arial"/>
                <w:bCs/>
                <w:noProof/>
              </w:rPr>
            </w:pPr>
            <w:r w:rsidRPr="00953583">
              <w:rPr>
                <w:rFonts w:ascii="Arial" w:eastAsia="Calibri" w:hAnsi="Arial" w:cs="Arial"/>
                <w:bCs/>
                <w:noProof/>
              </w:rPr>
              <w:t>Quizes, with feedback</w:t>
            </w:r>
          </w:p>
          <w:p w:rsidR="00E137B3" w:rsidRPr="00953583" w:rsidRDefault="00E137B3" w:rsidP="0059046B">
            <w:pPr>
              <w:numPr>
                <w:ilvl w:val="0"/>
                <w:numId w:val="17"/>
              </w:numPr>
              <w:spacing w:before="120" w:after="120" w:line="276" w:lineRule="auto"/>
              <w:contextualSpacing/>
              <w:jc w:val="both"/>
              <w:rPr>
                <w:rFonts w:ascii="Arial" w:eastAsia="Calibri" w:hAnsi="Arial" w:cs="Arial"/>
                <w:bCs/>
                <w:noProof/>
              </w:rPr>
            </w:pPr>
            <w:r w:rsidRPr="00953583">
              <w:rPr>
                <w:rFonts w:ascii="Arial" w:eastAsia="Calibri" w:hAnsi="Arial" w:cs="Arial"/>
                <w:bCs/>
                <w:noProof/>
              </w:rPr>
              <w:t>External professional published articles, journals, standards</w:t>
            </w:r>
          </w:p>
          <w:p w:rsidR="00E137B3" w:rsidRPr="00953583" w:rsidRDefault="00E137B3" w:rsidP="0059046B">
            <w:pPr>
              <w:numPr>
                <w:ilvl w:val="0"/>
                <w:numId w:val="17"/>
              </w:numPr>
              <w:spacing w:before="120" w:after="120" w:line="276" w:lineRule="auto"/>
              <w:contextualSpacing/>
              <w:jc w:val="both"/>
              <w:rPr>
                <w:rFonts w:ascii="Arial" w:eastAsia="Calibri" w:hAnsi="Arial" w:cs="Arial"/>
                <w:bCs/>
                <w:noProof/>
              </w:rPr>
            </w:pPr>
            <w:r w:rsidRPr="00953583">
              <w:rPr>
                <w:rFonts w:ascii="Arial" w:eastAsia="Calibri" w:hAnsi="Arial" w:cs="Arial"/>
                <w:bCs/>
                <w:noProof/>
              </w:rPr>
              <w:t>E-learn (MyCAT)</w:t>
            </w:r>
          </w:p>
          <w:p w:rsidR="00E137B3" w:rsidRPr="00953583" w:rsidRDefault="00E137B3" w:rsidP="0059046B">
            <w:pPr>
              <w:numPr>
                <w:ilvl w:val="0"/>
                <w:numId w:val="17"/>
              </w:numPr>
              <w:spacing w:before="120" w:after="120" w:line="276" w:lineRule="auto"/>
              <w:contextualSpacing/>
              <w:jc w:val="both"/>
              <w:rPr>
                <w:rFonts w:ascii="Arial" w:eastAsia="Calibri" w:hAnsi="Arial" w:cs="Arial"/>
                <w:bCs/>
                <w:noProof/>
              </w:rPr>
            </w:pPr>
            <w:r w:rsidRPr="00953583">
              <w:rPr>
                <w:rFonts w:ascii="Arial" w:eastAsia="Calibri" w:hAnsi="Arial" w:cs="Arial"/>
                <w:bCs/>
                <w:noProof/>
              </w:rPr>
              <w:t>Practical exercises to apply their knowledge</w:t>
            </w:r>
          </w:p>
          <w:p w:rsidR="00E137B3" w:rsidRPr="00953583" w:rsidRDefault="00E137B3" w:rsidP="00E137B3">
            <w:pPr>
              <w:spacing w:before="120" w:after="120" w:line="276" w:lineRule="auto"/>
              <w:jc w:val="both"/>
              <w:rPr>
                <w:rFonts w:ascii="Arial" w:eastAsia="Calibri" w:hAnsi="Arial" w:cs="Arial"/>
                <w:bCs/>
                <w:noProof/>
              </w:rPr>
            </w:pPr>
            <w:r w:rsidRPr="00953583">
              <w:rPr>
                <w:rFonts w:ascii="Arial" w:eastAsia="Calibri" w:hAnsi="Arial" w:cs="Arial"/>
                <w:bCs/>
                <w:noProof/>
              </w:rPr>
              <w:t xml:space="preserve">Wherever possible real life case studies will be used to illustrate the learning. </w:t>
            </w:r>
          </w:p>
          <w:p w:rsidR="00E137B3" w:rsidRDefault="00E137B3" w:rsidP="00E137B3">
            <w:pPr>
              <w:spacing w:before="120" w:after="120" w:line="276" w:lineRule="auto"/>
              <w:jc w:val="both"/>
              <w:rPr>
                <w:rFonts w:ascii="Arial" w:eastAsia="Calibri" w:hAnsi="Arial" w:cs="Arial"/>
                <w:bCs/>
                <w:noProof/>
              </w:rPr>
            </w:pPr>
            <w:r>
              <w:rPr>
                <w:rFonts w:ascii="Arial" w:eastAsia="Calibri" w:hAnsi="Arial" w:cs="Arial"/>
                <w:bCs/>
                <w:noProof/>
              </w:rPr>
              <w:t xml:space="preserve">There are three different delivery modes. </w:t>
            </w:r>
            <w:r w:rsidRPr="009E43D9">
              <w:rPr>
                <w:rFonts w:ascii="Arial" w:eastAsia="Calibri" w:hAnsi="Arial" w:cs="Arial"/>
                <w:bCs/>
                <w:noProof/>
              </w:rPr>
              <w:t xml:space="preserve">Face-to-face delivery (full time and part time block release students) will be predomionantly in the form of workshops allowing students to explore and apply the understanding they have gained from prior reading provided on Moodle. </w:t>
            </w:r>
          </w:p>
          <w:p w:rsidR="00E137B3" w:rsidRDefault="00E137B3" w:rsidP="0059046B">
            <w:pPr>
              <w:pStyle w:val="ListParagraph"/>
              <w:numPr>
                <w:ilvl w:val="0"/>
                <w:numId w:val="33"/>
              </w:numPr>
              <w:spacing w:before="120" w:after="120" w:line="276" w:lineRule="auto"/>
              <w:jc w:val="both"/>
              <w:rPr>
                <w:rFonts w:ascii="Arial" w:eastAsia="Calibri" w:hAnsi="Arial" w:cs="Arial"/>
                <w:bCs/>
                <w:noProof/>
              </w:rPr>
            </w:pPr>
            <w:r w:rsidRPr="00291AC5">
              <w:rPr>
                <w:rFonts w:ascii="Arial" w:eastAsia="Calibri" w:hAnsi="Arial" w:cs="Arial"/>
                <w:bCs/>
                <w:noProof/>
              </w:rPr>
              <w:t xml:space="preserve">Full time students will receive a series of sessions over a period of weeks allowing them time inbetween to perform additional study that will support their learning. </w:t>
            </w:r>
          </w:p>
          <w:p w:rsidR="00E137B3" w:rsidRDefault="00E137B3" w:rsidP="0059046B">
            <w:pPr>
              <w:pStyle w:val="ListParagraph"/>
              <w:numPr>
                <w:ilvl w:val="0"/>
                <w:numId w:val="33"/>
              </w:numPr>
              <w:spacing w:before="120" w:after="120" w:line="276" w:lineRule="auto"/>
              <w:jc w:val="both"/>
              <w:rPr>
                <w:rFonts w:ascii="Arial" w:eastAsia="Calibri" w:hAnsi="Arial" w:cs="Arial"/>
                <w:bCs/>
                <w:noProof/>
              </w:rPr>
            </w:pPr>
            <w:r w:rsidRPr="00291AC5">
              <w:rPr>
                <w:rFonts w:ascii="Arial" w:eastAsia="Calibri" w:hAnsi="Arial" w:cs="Arial"/>
                <w:bCs/>
                <w:noProof/>
              </w:rPr>
              <w:t xml:space="preserve">Part time (block release) students will receive an intensive week of lectures and the assessment elements will begin after the completion of the intensive week. </w:t>
            </w:r>
          </w:p>
          <w:p w:rsidR="00E137B3" w:rsidRPr="00291AC5" w:rsidRDefault="00E137B3" w:rsidP="0059046B">
            <w:pPr>
              <w:pStyle w:val="ListParagraph"/>
              <w:numPr>
                <w:ilvl w:val="0"/>
                <w:numId w:val="33"/>
              </w:numPr>
              <w:spacing w:before="120" w:after="120" w:line="276" w:lineRule="auto"/>
              <w:jc w:val="both"/>
              <w:rPr>
                <w:rFonts w:ascii="Arial" w:eastAsia="Calibri" w:hAnsi="Arial" w:cs="Arial"/>
                <w:bCs/>
                <w:noProof/>
              </w:rPr>
            </w:pPr>
            <w:r w:rsidRPr="00291AC5">
              <w:rPr>
                <w:rFonts w:ascii="Arial" w:eastAsia="Calibri" w:hAnsi="Arial" w:cs="Arial"/>
                <w:bCs/>
                <w:noProof/>
              </w:rPr>
              <w:t xml:space="preserve">Distance learning studentsd will have access to all the materials used for the face-to-face delivery modes through Moodle, the university’s on-line virtual learning environment. </w:t>
            </w:r>
          </w:p>
          <w:p w:rsidR="00E137B3" w:rsidRPr="00953583" w:rsidRDefault="00E137B3" w:rsidP="00E137B3">
            <w:pPr>
              <w:spacing w:before="120" w:after="120" w:line="276" w:lineRule="auto"/>
              <w:jc w:val="both"/>
              <w:rPr>
                <w:rFonts w:ascii="Arial" w:hAnsi="Arial" w:cs="Arial"/>
              </w:rPr>
            </w:pPr>
            <w:r w:rsidRPr="00953583">
              <w:rPr>
                <w:rFonts w:ascii="Arial" w:eastAsia="Calibri" w:hAnsi="Arial" w:cs="Arial"/>
                <w:bCs/>
                <w:noProof/>
              </w:rPr>
              <w:t xml:space="preserve">Students also have access to the on-line disucssion forum where they can interact with each other and with the tutors on a group basis, and individual </w:t>
            </w:r>
            <w:r>
              <w:rPr>
                <w:rFonts w:ascii="Arial" w:eastAsia="Calibri" w:hAnsi="Arial" w:cs="Arial"/>
                <w:bCs/>
                <w:noProof/>
              </w:rPr>
              <w:t xml:space="preserve">and group </w:t>
            </w:r>
            <w:r w:rsidRPr="00953583">
              <w:rPr>
                <w:rFonts w:ascii="Arial" w:eastAsia="Calibri" w:hAnsi="Arial" w:cs="Arial"/>
                <w:bCs/>
                <w:noProof/>
              </w:rPr>
              <w:t xml:space="preserve">tutorials are also available by appointment. </w:t>
            </w:r>
          </w:p>
        </w:tc>
      </w:tr>
    </w:tbl>
    <w:p w:rsidR="00E137B3" w:rsidRPr="00B61F72" w:rsidRDefault="00E137B3" w:rsidP="00E137B3">
      <w:pPr>
        <w:spacing w:after="120" w:line="288" w:lineRule="auto"/>
        <w:jc w:val="both"/>
        <w:rPr>
          <w:rFonts w:ascii="Arial" w:hAnsi="Arial" w:cs="Arial"/>
          <w:sz w:val="20"/>
          <w:szCs w:val="20"/>
        </w:rPr>
      </w:pPr>
    </w:p>
    <w:p w:rsidR="00E137B3" w:rsidRDefault="00E137B3">
      <w:r>
        <w:br w:type="page"/>
      </w:r>
    </w:p>
    <w:tbl>
      <w:tblPr>
        <w:tblStyle w:val="TableGrid"/>
        <w:tblW w:w="0" w:type="auto"/>
        <w:tblLook w:val="04A0" w:firstRow="1" w:lastRow="0" w:firstColumn="1" w:lastColumn="0" w:noHBand="0" w:noVBand="1"/>
      </w:tblPr>
      <w:tblGrid>
        <w:gridCol w:w="10194"/>
      </w:tblGrid>
      <w:tr w:rsidR="00E137B3" w:rsidRPr="00B61F72" w:rsidTr="00E137B3">
        <w:trPr>
          <w:trHeight w:val="567"/>
        </w:trPr>
        <w:tc>
          <w:tcPr>
            <w:tcW w:w="10194" w:type="dxa"/>
            <w:shd w:val="clear" w:color="auto" w:fill="FFF2CC" w:themeFill="accent4" w:themeFillTint="33"/>
            <w:vAlign w:val="center"/>
          </w:tcPr>
          <w:p w:rsidR="00E137B3" w:rsidRDefault="00E137B3" w:rsidP="00E137B3">
            <w:pPr>
              <w:spacing w:after="120" w:line="288" w:lineRule="auto"/>
              <w:jc w:val="both"/>
              <w:rPr>
                <w:rFonts w:ascii="Arial" w:hAnsi="Arial" w:cs="Arial"/>
                <w:b/>
              </w:rPr>
            </w:pPr>
            <w:r w:rsidRPr="00B61F72">
              <w:rPr>
                <w:rStyle w:val="Heading3Char"/>
                <w:rFonts w:ascii="Arial" w:hAnsi="Arial" w:cs="Arial"/>
              </w:rPr>
              <w:lastRenderedPageBreak/>
              <w:t>Module Learning outcomes:</w:t>
            </w:r>
            <w:r w:rsidRPr="00B61F72">
              <w:rPr>
                <w:rFonts w:ascii="Arial" w:hAnsi="Arial" w:cs="Arial"/>
                <w:b/>
              </w:rPr>
              <w:t xml:space="preserve"> </w:t>
            </w:r>
          </w:p>
          <w:p w:rsidR="00E137B3" w:rsidRPr="00B61F72" w:rsidRDefault="00E137B3" w:rsidP="00E137B3">
            <w:pPr>
              <w:spacing w:after="120" w:line="288" w:lineRule="auto"/>
              <w:jc w:val="both"/>
              <w:rPr>
                <w:rFonts w:ascii="Arial" w:hAnsi="Arial" w:cs="Arial"/>
              </w:rPr>
            </w:pPr>
            <w:r>
              <w:rPr>
                <w:rFonts w:ascii="Arial" w:hAnsi="Arial" w:cs="Arial"/>
              </w:rPr>
              <w:t>On successful completion of this module you will be able to:</w:t>
            </w:r>
          </w:p>
        </w:tc>
      </w:tr>
      <w:tr w:rsidR="00E137B3" w:rsidRPr="00291AC5" w:rsidTr="00E137B3">
        <w:trPr>
          <w:trHeight w:val="567"/>
        </w:trPr>
        <w:tc>
          <w:tcPr>
            <w:tcW w:w="10194" w:type="dxa"/>
            <w:shd w:val="clear" w:color="auto" w:fill="FFF2CC" w:themeFill="accent4" w:themeFillTint="33"/>
            <w:vAlign w:val="center"/>
          </w:tcPr>
          <w:p w:rsidR="00E137B3" w:rsidRPr="00291AC5" w:rsidRDefault="00E137B3" w:rsidP="00E137B3">
            <w:pPr>
              <w:numPr>
                <w:ilvl w:val="0"/>
                <w:numId w:val="1"/>
              </w:numPr>
              <w:spacing w:before="120" w:after="120"/>
              <w:jc w:val="both"/>
              <w:rPr>
                <w:rFonts w:ascii="Arial" w:hAnsi="Arial" w:cs="Arial"/>
              </w:rPr>
            </w:pPr>
            <w:r w:rsidRPr="00291AC5">
              <w:rPr>
                <w:rFonts w:ascii="Arial" w:hAnsi="Arial" w:cs="Arial"/>
              </w:rPr>
              <w:t xml:space="preserve"> Advise an organisation on ethical issues, ethical policies and ethical leadership.</w:t>
            </w:r>
          </w:p>
        </w:tc>
      </w:tr>
      <w:tr w:rsidR="00E137B3" w:rsidRPr="00291AC5" w:rsidTr="00E137B3">
        <w:trPr>
          <w:trHeight w:val="567"/>
        </w:trPr>
        <w:tc>
          <w:tcPr>
            <w:tcW w:w="10194" w:type="dxa"/>
            <w:shd w:val="clear" w:color="auto" w:fill="FFF2CC" w:themeFill="accent4" w:themeFillTint="33"/>
            <w:vAlign w:val="center"/>
          </w:tcPr>
          <w:p w:rsidR="00E137B3" w:rsidRPr="00291AC5" w:rsidRDefault="00E137B3" w:rsidP="00E137B3">
            <w:pPr>
              <w:numPr>
                <w:ilvl w:val="0"/>
                <w:numId w:val="1"/>
              </w:numPr>
              <w:spacing w:before="120" w:after="120"/>
              <w:jc w:val="both"/>
              <w:rPr>
                <w:rFonts w:ascii="Arial" w:hAnsi="Arial" w:cs="Arial"/>
              </w:rPr>
            </w:pPr>
            <w:r w:rsidRPr="00291AC5">
              <w:rPr>
                <w:rFonts w:ascii="Arial" w:hAnsi="Arial" w:cs="Arial"/>
              </w:rPr>
              <w:t>Propose solutions to organisations on their corporate social responsibility responsibilities.</w:t>
            </w:r>
          </w:p>
        </w:tc>
      </w:tr>
      <w:tr w:rsidR="00E137B3" w:rsidRPr="00291AC5" w:rsidTr="00E137B3">
        <w:trPr>
          <w:trHeight w:val="567"/>
        </w:trPr>
        <w:tc>
          <w:tcPr>
            <w:tcW w:w="10194" w:type="dxa"/>
            <w:shd w:val="clear" w:color="auto" w:fill="FFF2CC" w:themeFill="accent4" w:themeFillTint="33"/>
            <w:vAlign w:val="center"/>
          </w:tcPr>
          <w:p w:rsidR="00E137B3" w:rsidRPr="00291AC5" w:rsidRDefault="00E137B3" w:rsidP="00E137B3">
            <w:pPr>
              <w:numPr>
                <w:ilvl w:val="0"/>
                <w:numId w:val="1"/>
              </w:numPr>
              <w:spacing w:before="120" w:after="120"/>
              <w:jc w:val="both"/>
              <w:rPr>
                <w:rFonts w:ascii="Arial" w:hAnsi="Arial" w:cs="Arial"/>
              </w:rPr>
            </w:pPr>
            <w:r w:rsidRPr="00291AC5">
              <w:rPr>
                <w:rFonts w:ascii="Arial" w:hAnsi="Arial" w:cs="Arial"/>
              </w:rPr>
              <w:t>Produce persuasive and authoritative reports for an appropriate audience to promote long term sustainability in the areas of operational and strategic management.</w:t>
            </w:r>
          </w:p>
        </w:tc>
      </w:tr>
    </w:tbl>
    <w:p w:rsidR="00E137B3" w:rsidRPr="00B61F72" w:rsidRDefault="00E137B3" w:rsidP="00E137B3">
      <w:pPr>
        <w:spacing w:after="120" w:line="288"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E137B3" w:rsidRPr="000B5CDF" w:rsidTr="00E137B3">
        <w:trPr>
          <w:trHeight w:val="567"/>
        </w:trPr>
        <w:tc>
          <w:tcPr>
            <w:tcW w:w="10194" w:type="dxa"/>
            <w:vAlign w:val="center"/>
          </w:tcPr>
          <w:p w:rsidR="00E137B3" w:rsidRPr="000B5CDF" w:rsidRDefault="00E137B3" w:rsidP="00E137B3">
            <w:pPr>
              <w:pStyle w:val="Heading3"/>
              <w:jc w:val="both"/>
              <w:outlineLvl w:val="2"/>
              <w:rPr>
                <w:rFonts w:ascii="Arial" w:hAnsi="Arial" w:cs="Arial"/>
              </w:rPr>
            </w:pPr>
            <w:r w:rsidRPr="000B5CDF">
              <w:rPr>
                <w:rFonts w:ascii="Arial" w:hAnsi="Arial" w:cs="Arial"/>
              </w:rPr>
              <w:t>Library &amp; Learning Resources – available through REBUS (Reviewed Annually)</w:t>
            </w:r>
          </w:p>
        </w:tc>
      </w:tr>
      <w:tr w:rsidR="00E137B3" w:rsidRPr="000B5CDF" w:rsidTr="00E137B3">
        <w:trPr>
          <w:trHeight w:val="567"/>
        </w:trPr>
        <w:tc>
          <w:tcPr>
            <w:tcW w:w="10194" w:type="dxa"/>
            <w:shd w:val="clear" w:color="auto" w:fill="F2F2F2" w:themeFill="background1" w:themeFillShade="F2"/>
            <w:vAlign w:val="center"/>
          </w:tcPr>
          <w:p w:rsidR="00E137B3" w:rsidRPr="000B5CDF" w:rsidRDefault="00E137B3" w:rsidP="00E137B3">
            <w:pPr>
              <w:spacing w:after="120" w:line="288" w:lineRule="auto"/>
              <w:jc w:val="both"/>
              <w:rPr>
                <w:rFonts w:ascii="Arial" w:hAnsi="Arial" w:cs="Arial"/>
                <w:b/>
              </w:rPr>
            </w:pPr>
            <w:r w:rsidRPr="000B5CDF">
              <w:rPr>
                <w:rFonts w:ascii="Arial" w:hAnsi="Arial" w:cs="Arial"/>
                <w:b/>
              </w:rPr>
              <w:t>Purchase</w:t>
            </w:r>
          </w:p>
        </w:tc>
      </w:tr>
      <w:tr w:rsidR="00E137B3" w:rsidRPr="000B5CDF" w:rsidTr="00E137B3">
        <w:trPr>
          <w:trHeight w:val="567"/>
        </w:trPr>
        <w:tc>
          <w:tcPr>
            <w:tcW w:w="10194" w:type="dxa"/>
            <w:vAlign w:val="center"/>
          </w:tcPr>
          <w:p w:rsidR="00E137B3" w:rsidRPr="000B5CDF" w:rsidRDefault="00E137B3" w:rsidP="00E137B3">
            <w:pPr>
              <w:spacing w:after="120" w:line="288" w:lineRule="auto"/>
              <w:jc w:val="both"/>
              <w:rPr>
                <w:rFonts w:ascii="Arial" w:hAnsi="Arial" w:cs="Arial"/>
              </w:rPr>
            </w:pPr>
            <w:r w:rsidRPr="000B5CDF">
              <w:rPr>
                <w:rFonts w:ascii="Arial" w:hAnsi="Arial" w:cs="Arial"/>
              </w:rPr>
              <w:t>No Essential Purchase</w:t>
            </w:r>
          </w:p>
        </w:tc>
      </w:tr>
      <w:tr w:rsidR="00E137B3" w:rsidRPr="000B5CDF" w:rsidTr="00E137B3">
        <w:trPr>
          <w:trHeight w:val="567"/>
        </w:trPr>
        <w:tc>
          <w:tcPr>
            <w:tcW w:w="10194" w:type="dxa"/>
            <w:shd w:val="clear" w:color="auto" w:fill="F2F2F2" w:themeFill="background1" w:themeFillShade="F2"/>
            <w:vAlign w:val="center"/>
          </w:tcPr>
          <w:p w:rsidR="00E137B3" w:rsidRPr="000B5CDF" w:rsidRDefault="00E137B3" w:rsidP="00E137B3">
            <w:pPr>
              <w:spacing w:after="120" w:line="288" w:lineRule="auto"/>
              <w:jc w:val="both"/>
              <w:rPr>
                <w:rFonts w:ascii="Arial" w:hAnsi="Arial" w:cs="Arial"/>
                <w:b/>
              </w:rPr>
            </w:pPr>
            <w:r w:rsidRPr="000B5CDF">
              <w:rPr>
                <w:rFonts w:ascii="Arial" w:hAnsi="Arial" w:cs="Arial"/>
                <w:b/>
              </w:rPr>
              <w:t>Essential (Books/Journals/Specific chapters/Journal Articles)</w:t>
            </w:r>
          </w:p>
        </w:tc>
      </w:tr>
      <w:tr w:rsidR="00E137B3" w:rsidRPr="000B5CDF" w:rsidTr="00E137B3">
        <w:trPr>
          <w:trHeight w:val="567"/>
        </w:trPr>
        <w:tc>
          <w:tcPr>
            <w:tcW w:w="10194" w:type="dxa"/>
            <w:vAlign w:val="center"/>
          </w:tcPr>
          <w:p w:rsidR="00E137B3" w:rsidRPr="000B5CDF" w:rsidRDefault="00E137B3" w:rsidP="00E137B3">
            <w:pPr>
              <w:spacing w:before="120" w:after="120"/>
              <w:jc w:val="both"/>
              <w:rPr>
                <w:rFonts w:ascii="Arial" w:hAnsi="Arial" w:cs="Arial"/>
                <w:bCs/>
              </w:rPr>
            </w:pPr>
            <w:r w:rsidRPr="000B5CDF">
              <w:rPr>
                <w:rFonts w:ascii="Arial" w:hAnsi="Arial" w:cs="Arial"/>
                <w:bCs/>
              </w:rPr>
              <w:t>Matten, D. &amp; Spence, L., 2013. Corporate Social Responsibility 2 edition. A. Crane, ed., Routledge.</w:t>
            </w:r>
          </w:p>
          <w:p w:rsidR="00E137B3" w:rsidRPr="000B5CDF" w:rsidRDefault="00E137B3" w:rsidP="00E137B3">
            <w:pPr>
              <w:spacing w:after="120" w:line="288" w:lineRule="auto"/>
              <w:jc w:val="both"/>
              <w:rPr>
                <w:rFonts w:ascii="Arial" w:hAnsi="Arial" w:cs="Arial"/>
                <w:i/>
                <w:iCs/>
              </w:rPr>
            </w:pPr>
            <w:r w:rsidRPr="000B5CDF">
              <w:rPr>
                <w:rFonts w:ascii="Arial" w:hAnsi="Arial" w:cs="Arial"/>
                <w:bCs/>
              </w:rPr>
              <w:t>Moon, J., 2014. Corporate Social Responsibility: A Very Short Introduction, OUP Oxford.</w:t>
            </w:r>
          </w:p>
        </w:tc>
      </w:tr>
      <w:tr w:rsidR="00E137B3" w:rsidRPr="000B5CDF" w:rsidTr="00E137B3">
        <w:trPr>
          <w:trHeight w:val="567"/>
        </w:trPr>
        <w:tc>
          <w:tcPr>
            <w:tcW w:w="10194" w:type="dxa"/>
            <w:shd w:val="clear" w:color="auto" w:fill="F2F2F2" w:themeFill="background1" w:themeFillShade="F2"/>
            <w:vAlign w:val="center"/>
          </w:tcPr>
          <w:p w:rsidR="00E137B3" w:rsidRPr="000B5CDF" w:rsidRDefault="00E137B3" w:rsidP="00E137B3">
            <w:pPr>
              <w:spacing w:after="120" w:line="288" w:lineRule="auto"/>
              <w:jc w:val="both"/>
              <w:rPr>
                <w:rFonts w:ascii="Arial" w:hAnsi="Arial" w:cs="Arial"/>
                <w:b/>
              </w:rPr>
            </w:pPr>
            <w:r w:rsidRPr="000B5CDF">
              <w:rPr>
                <w:rFonts w:ascii="Arial" w:hAnsi="Arial" w:cs="Arial"/>
                <w:b/>
              </w:rPr>
              <w:t>Recommended</w:t>
            </w:r>
          </w:p>
        </w:tc>
      </w:tr>
      <w:tr w:rsidR="00E137B3" w:rsidRPr="000B5CDF" w:rsidTr="00E137B3">
        <w:trPr>
          <w:trHeight w:val="567"/>
        </w:trPr>
        <w:tc>
          <w:tcPr>
            <w:tcW w:w="10194" w:type="dxa"/>
            <w:vAlign w:val="center"/>
          </w:tcPr>
          <w:p w:rsidR="00E137B3" w:rsidRPr="000B5CDF" w:rsidRDefault="00E137B3" w:rsidP="00E137B3">
            <w:pPr>
              <w:spacing w:before="120" w:after="120"/>
              <w:jc w:val="both"/>
              <w:rPr>
                <w:rFonts w:ascii="Arial" w:hAnsi="Arial" w:cs="Arial"/>
                <w:bCs/>
              </w:rPr>
            </w:pPr>
            <w:r w:rsidRPr="000B5CDF">
              <w:rPr>
                <w:rFonts w:ascii="Arial" w:hAnsi="Arial" w:cs="Arial"/>
                <w:bCs/>
              </w:rPr>
              <w:t>Fagan, J., 2010. Managing4good: Kaplan’s guide to responsible and sustainable business, Wokingham: Kaplan Pub.</w:t>
            </w:r>
          </w:p>
          <w:p w:rsidR="00E137B3" w:rsidRPr="000B5CDF" w:rsidRDefault="00E137B3" w:rsidP="00E137B3">
            <w:pPr>
              <w:spacing w:before="120" w:after="120"/>
              <w:jc w:val="both"/>
              <w:rPr>
                <w:rFonts w:ascii="Arial" w:hAnsi="Arial" w:cs="Arial"/>
              </w:rPr>
            </w:pPr>
            <w:r w:rsidRPr="000B5CDF">
              <w:rPr>
                <w:rFonts w:ascii="Arial" w:hAnsi="Arial" w:cs="Arial"/>
                <w:bCs/>
              </w:rPr>
              <w:t xml:space="preserve">Leigh, A., 2013. Ethical Leadership: Creating and Sustaining an Ethical Business </w:t>
            </w:r>
            <w:proofErr w:type="gramStart"/>
            <w:r w:rsidRPr="000B5CDF">
              <w:rPr>
                <w:rFonts w:ascii="Arial" w:hAnsi="Arial" w:cs="Arial"/>
                <w:bCs/>
              </w:rPr>
              <w:t>Culture.,</w:t>
            </w:r>
            <w:proofErr w:type="gramEnd"/>
            <w:r w:rsidRPr="000B5CDF">
              <w:rPr>
                <w:rFonts w:ascii="Arial" w:hAnsi="Arial" w:cs="Arial"/>
                <w:bCs/>
              </w:rPr>
              <w:t xml:space="preserve"> </w:t>
            </w:r>
            <w:proofErr w:type="spellStart"/>
            <w:r w:rsidRPr="000B5CDF">
              <w:rPr>
                <w:rFonts w:ascii="Arial" w:hAnsi="Arial" w:cs="Arial"/>
                <w:bCs/>
              </w:rPr>
              <w:t>Kogan</w:t>
            </w:r>
            <w:proofErr w:type="spellEnd"/>
            <w:r w:rsidRPr="000B5CDF">
              <w:rPr>
                <w:rFonts w:ascii="Arial" w:hAnsi="Arial" w:cs="Arial"/>
                <w:bCs/>
              </w:rPr>
              <w:t xml:space="preserve"> Page.</w:t>
            </w:r>
          </w:p>
        </w:tc>
      </w:tr>
      <w:tr w:rsidR="00E137B3" w:rsidRPr="000B5CDF" w:rsidTr="00E137B3">
        <w:trPr>
          <w:trHeight w:val="567"/>
        </w:trPr>
        <w:tc>
          <w:tcPr>
            <w:tcW w:w="10194" w:type="dxa"/>
            <w:shd w:val="clear" w:color="auto" w:fill="F2F2F2" w:themeFill="background1" w:themeFillShade="F2"/>
            <w:vAlign w:val="center"/>
          </w:tcPr>
          <w:p w:rsidR="00E137B3" w:rsidRPr="000B5CDF" w:rsidRDefault="00E137B3" w:rsidP="00E137B3">
            <w:pPr>
              <w:spacing w:after="120" w:line="288" w:lineRule="auto"/>
              <w:jc w:val="both"/>
              <w:rPr>
                <w:rFonts w:ascii="Arial" w:hAnsi="Arial" w:cs="Arial"/>
                <w:b/>
                <w:iCs/>
              </w:rPr>
            </w:pPr>
            <w:r w:rsidRPr="000B5CDF">
              <w:rPr>
                <w:rFonts w:ascii="Arial" w:hAnsi="Arial" w:cs="Arial"/>
                <w:b/>
                <w:iCs/>
              </w:rPr>
              <w:t>Background</w:t>
            </w:r>
          </w:p>
        </w:tc>
      </w:tr>
      <w:tr w:rsidR="00E137B3" w:rsidRPr="005516C1" w:rsidTr="00E137B3">
        <w:trPr>
          <w:trHeight w:val="567"/>
        </w:trPr>
        <w:tc>
          <w:tcPr>
            <w:tcW w:w="10194" w:type="dxa"/>
            <w:vAlign w:val="center"/>
          </w:tcPr>
          <w:p w:rsidR="00E137B3" w:rsidRPr="005516C1" w:rsidRDefault="00E137B3" w:rsidP="00E137B3">
            <w:pPr>
              <w:spacing w:before="120" w:after="120"/>
              <w:jc w:val="both"/>
              <w:rPr>
                <w:rFonts w:ascii="Arial" w:hAnsi="Arial" w:cs="Arial"/>
                <w:bCs/>
              </w:rPr>
            </w:pPr>
            <w:r w:rsidRPr="005516C1">
              <w:rPr>
                <w:rFonts w:ascii="Arial" w:hAnsi="Arial" w:cs="Arial"/>
                <w:bCs/>
              </w:rPr>
              <w:t>Goodall, C., 2012. Sustainability: All That Matters, London: Hodder &amp; Stoughton.</w:t>
            </w:r>
          </w:p>
          <w:p w:rsidR="00E137B3" w:rsidRPr="005516C1" w:rsidRDefault="00E137B3" w:rsidP="00E137B3">
            <w:pPr>
              <w:spacing w:before="120" w:after="120"/>
              <w:jc w:val="both"/>
              <w:rPr>
                <w:rFonts w:ascii="Arial" w:hAnsi="Arial" w:cs="Arial"/>
                <w:bCs/>
              </w:rPr>
            </w:pPr>
            <w:proofErr w:type="spellStart"/>
            <w:r w:rsidRPr="005516C1">
              <w:rPr>
                <w:rFonts w:ascii="Arial" w:hAnsi="Arial" w:cs="Arial"/>
                <w:bCs/>
              </w:rPr>
              <w:t>Holbeche</w:t>
            </w:r>
            <w:proofErr w:type="spellEnd"/>
            <w:r w:rsidRPr="005516C1">
              <w:rPr>
                <w:rFonts w:ascii="Arial" w:hAnsi="Arial" w:cs="Arial"/>
                <w:bCs/>
              </w:rPr>
              <w:t xml:space="preserve">, L., 2005. The High Performance Organization: Creating Dynamic Stability and Sustainable Success, Routledge. </w:t>
            </w:r>
          </w:p>
          <w:p w:rsidR="00E137B3" w:rsidRPr="005516C1" w:rsidRDefault="00E137B3" w:rsidP="00E137B3">
            <w:pPr>
              <w:spacing w:before="120" w:after="120"/>
              <w:jc w:val="both"/>
              <w:rPr>
                <w:rFonts w:ascii="Arial" w:hAnsi="Arial" w:cs="Arial"/>
                <w:bCs/>
              </w:rPr>
            </w:pPr>
            <w:r w:rsidRPr="005516C1">
              <w:rPr>
                <w:rFonts w:ascii="Arial" w:hAnsi="Arial" w:cs="Arial"/>
                <w:bCs/>
              </w:rPr>
              <w:t>OECD Principles of Corporate Governance 2015. Available at:</w:t>
            </w:r>
          </w:p>
          <w:p w:rsidR="00E137B3" w:rsidRPr="005516C1" w:rsidRDefault="003E16E7" w:rsidP="00E137B3">
            <w:pPr>
              <w:spacing w:before="120" w:after="120"/>
              <w:jc w:val="both"/>
              <w:rPr>
                <w:rFonts w:ascii="Arial" w:hAnsi="Arial" w:cs="Arial"/>
                <w:bCs/>
              </w:rPr>
            </w:pPr>
            <w:hyperlink r:id="rId67" w:history="1">
              <w:r w:rsidR="00E137B3" w:rsidRPr="005516C1">
                <w:rPr>
                  <w:rStyle w:val="Hyperlink"/>
                  <w:rFonts w:ascii="Arial" w:hAnsi="Arial" w:cs="Arial"/>
                  <w:bCs/>
                </w:rPr>
                <w:t>http://www.oecd.org/corporate/principles-corporate-governance.htm</w:t>
              </w:r>
            </w:hyperlink>
            <w:r w:rsidR="00E137B3" w:rsidRPr="005516C1">
              <w:rPr>
                <w:rFonts w:ascii="Arial" w:hAnsi="Arial" w:cs="Arial"/>
                <w:bCs/>
              </w:rPr>
              <w:t xml:space="preserve"> </w:t>
            </w:r>
          </w:p>
          <w:p w:rsidR="00E137B3" w:rsidRPr="005516C1" w:rsidRDefault="00E137B3" w:rsidP="00E137B3">
            <w:pPr>
              <w:spacing w:before="120" w:after="120"/>
              <w:jc w:val="both"/>
              <w:rPr>
                <w:rFonts w:ascii="Arial" w:hAnsi="Arial" w:cs="Arial"/>
                <w:bCs/>
              </w:rPr>
            </w:pPr>
          </w:p>
        </w:tc>
      </w:tr>
    </w:tbl>
    <w:p w:rsidR="00E137B3" w:rsidRDefault="00E137B3" w:rsidP="00E137B3">
      <w:pPr>
        <w:pStyle w:val="Heading2"/>
        <w:jc w:val="both"/>
        <w:rPr>
          <w:rFonts w:ascii="Arial" w:hAnsi="Arial" w:cs="Arial"/>
        </w:rPr>
      </w:pPr>
    </w:p>
    <w:p w:rsidR="00E137B3" w:rsidRDefault="00E137B3" w:rsidP="00E137B3">
      <w:pPr>
        <w:jc w:val="both"/>
        <w:rPr>
          <w:rFonts w:ascii="Arial" w:eastAsiaTheme="majorEastAsia" w:hAnsi="Arial" w:cs="Arial"/>
          <w:b/>
          <w:bCs/>
          <w:color w:val="5B9BD5" w:themeColor="accent1"/>
          <w:sz w:val="26"/>
          <w:szCs w:val="26"/>
        </w:rPr>
      </w:pPr>
      <w:r>
        <w:rPr>
          <w:rFonts w:ascii="Arial" w:hAnsi="Arial" w:cs="Arial"/>
        </w:rPr>
        <w:br w:type="page"/>
      </w:r>
    </w:p>
    <w:p w:rsidR="00E137B3" w:rsidRPr="00B61F72" w:rsidRDefault="00E137B3" w:rsidP="00E137B3">
      <w:pPr>
        <w:pStyle w:val="Heading2"/>
        <w:jc w:val="both"/>
        <w:rPr>
          <w:rFonts w:ascii="Arial" w:hAnsi="Arial" w:cs="Arial"/>
        </w:rPr>
      </w:pPr>
      <w:r w:rsidRPr="00291AC5">
        <w:rPr>
          <w:rFonts w:ascii="Arial" w:hAnsi="Arial" w:cs="Arial"/>
        </w:rPr>
        <w:lastRenderedPageBreak/>
        <w:t>Learning Schedule (Reviewed Annually)</w:t>
      </w:r>
    </w:p>
    <w:p w:rsidR="00E137B3" w:rsidRDefault="00E137B3" w:rsidP="00E137B3">
      <w:pPr>
        <w:jc w:val="both"/>
        <w:rPr>
          <w:rFonts w:ascii="Arial" w:hAnsi="Arial" w:cs="Arial"/>
        </w:rPr>
      </w:pPr>
      <w:r w:rsidRPr="00B61F72">
        <w:rPr>
          <w:rFonts w:ascii="Arial" w:hAnsi="Arial" w:cs="Arial"/>
        </w:rPr>
        <w:t>Please note that this schedule is indicative and is subject to change for operational and/or educational reasons. Academic staff constantly monitor and review student progress during the teaching period and will make changes to the schedule as appropriat</w:t>
      </w:r>
      <w:r>
        <w:rPr>
          <w:rFonts w:ascii="Arial" w:hAnsi="Arial" w:cs="Arial"/>
        </w:rPr>
        <w:t>e</w:t>
      </w:r>
      <w:r w:rsidRPr="00B61F72">
        <w:rPr>
          <w:rFonts w:ascii="Arial" w:hAnsi="Arial" w:cs="Arial"/>
        </w:rPr>
        <w:t>. Any changes will be notified fully to students.</w:t>
      </w:r>
    </w:p>
    <w:tbl>
      <w:tblPr>
        <w:tblStyle w:val="TableGrid"/>
        <w:tblW w:w="0" w:type="auto"/>
        <w:tblLook w:val="04A0" w:firstRow="1" w:lastRow="0" w:firstColumn="1" w:lastColumn="0" w:noHBand="0" w:noVBand="1"/>
      </w:tblPr>
      <w:tblGrid>
        <w:gridCol w:w="3423"/>
        <w:gridCol w:w="3392"/>
        <w:gridCol w:w="3379"/>
      </w:tblGrid>
      <w:tr w:rsidR="00E137B3" w:rsidRPr="00B61F72" w:rsidTr="00E137B3">
        <w:tc>
          <w:tcPr>
            <w:tcW w:w="3423" w:type="dxa"/>
          </w:tcPr>
          <w:p w:rsidR="00E137B3" w:rsidRPr="00B61F72" w:rsidRDefault="00E137B3" w:rsidP="00E137B3">
            <w:pPr>
              <w:pStyle w:val="Heading3"/>
              <w:jc w:val="both"/>
              <w:outlineLvl w:val="2"/>
              <w:rPr>
                <w:rFonts w:ascii="Arial" w:hAnsi="Arial" w:cs="Arial"/>
              </w:rPr>
            </w:pPr>
            <w:r w:rsidRPr="00B61F72">
              <w:rPr>
                <w:rFonts w:ascii="Arial" w:hAnsi="Arial" w:cs="Arial"/>
              </w:rPr>
              <w:t>Pre-session Activities/Learning</w:t>
            </w:r>
          </w:p>
        </w:tc>
        <w:tc>
          <w:tcPr>
            <w:tcW w:w="3392" w:type="dxa"/>
          </w:tcPr>
          <w:p w:rsidR="00E137B3" w:rsidRPr="00B61F72" w:rsidRDefault="00E137B3" w:rsidP="00E137B3">
            <w:pPr>
              <w:pStyle w:val="Heading3"/>
              <w:jc w:val="both"/>
              <w:outlineLvl w:val="2"/>
              <w:rPr>
                <w:rFonts w:ascii="Arial" w:hAnsi="Arial" w:cs="Arial"/>
              </w:rPr>
            </w:pPr>
            <w:r w:rsidRPr="00B61F72">
              <w:rPr>
                <w:rFonts w:ascii="Arial" w:hAnsi="Arial" w:cs="Arial"/>
              </w:rPr>
              <w:t>Session Topic/</w:t>
            </w:r>
            <w:proofErr w:type="gramStart"/>
            <w:r w:rsidRPr="00B61F72">
              <w:rPr>
                <w:rFonts w:ascii="Arial" w:hAnsi="Arial" w:cs="Arial"/>
              </w:rPr>
              <w:t>s</w:t>
            </w:r>
            <w:proofErr w:type="gramEnd"/>
            <w:r w:rsidRPr="00B61F72">
              <w:rPr>
                <w:rFonts w:ascii="Arial" w:hAnsi="Arial" w:cs="Arial"/>
              </w:rPr>
              <w:br/>
              <w:t>(</w:t>
            </w:r>
            <w:r>
              <w:rPr>
                <w:rFonts w:ascii="Arial" w:hAnsi="Arial" w:cs="Arial"/>
              </w:rPr>
              <w:t>incl. delivery style and indicative formative learning activities</w:t>
            </w:r>
            <w:r w:rsidRPr="00B61F72">
              <w:rPr>
                <w:rFonts w:ascii="Arial" w:hAnsi="Arial" w:cs="Arial"/>
              </w:rPr>
              <w:t>)</w:t>
            </w:r>
          </w:p>
        </w:tc>
        <w:tc>
          <w:tcPr>
            <w:tcW w:w="3379" w:type="dxa"/>
          </w:tcPr>
          <w:p w:rsidR="00E137B3" w:rsidRPr="00B61F72" w:rsidRDefault="00E137B3" w:rsidP="00E137B3">
            <w:pPr>
              <w:pStyle w:val="Heading3"/>
              <w:jc w:val="both"/>
              <w:outlineLvl w:val="2"/>
              <w:rPr>
                <w:rFonts w:ascii="Arial" w:hAnsi="Arial" w:cs="Arial"/>
              </w:rPr>
            </w:pPr>
            <w:r w:rsidRPr="00B61F72">
              <w:rPr>
                <w:rFonts w:ascii="Arial" w:hAnsi="Arial" w:cs="Arial"/>
              </w:rPr>
              <w:t xml:space="preserve">Post-session Activity </w:t>
            </w:r>
          </w:p>
        </w:tc>
      </w:tr>
      <w:tr w:rsidR="00E137B3" w:rsidRPr="00B61F72" w:rsidTr="00E137B3">
        <w:tc>
          <w:tcPr>
            <w:tcW w:w="3423" w:type="dxa"/>
            <w:vMerge w:val="restart"/>
          </w:tcPr>
          <w:p w:rsidR="00E137B3" w:rsidRDefault="00E137B3" w:rsidP="00E137B3">
            <w:pPr>
              <w:spacing w:after="120" w:line="288" w:lineRule="auto"/>
              <w:jc w:val="both"/>
              <w:rPr>
                <w:rFonts w:ascii="Arial" w:hAnsi="Arial" w:cs="Arial"/>
                <w:sz w:val="20"/>
                <w:szCs w:val="20"/>
              </w:rPr>
            </w:pPr>
            <w:r>
              <w:rPr>
                <w:rFonts w:ascii="Arial" w:hAnsi="Arial" w:cs="Arial"/>
                <w:sz w:val="20"/>
                <w:szCs w:val="20"/>
              </w:rPr>
              <w:t>As the course is delivered through blended learning, students will be assigned pre-session reading for each topic. This may be as simple as reading a chapter of a book, through to researching an organisation or professional standard or activity.</w:t>
            </w:r>
          </w:p>
          <w:p w:rsidR="00E137B3" w:rsidRPr="00B61F72" w:rsidRDefault="00E137B3" w:rsidP="00E137B3">
            <w:pPr>
              <w:spacing w:after="120" w:line="288" w:lineRule="auto"/>
              <w:jc w:val="both"/>
              <w:rPr>
                <w:rFonts w:ascii="Arial" w:hAnsi="Arial" w:cs="Arial"/>
                <w:sz w:val="20"/>
                <w:szCs w:val="20"/>
              </w:rPr>
            </w:pPr>
            <w:r>
              <w:rPr>
                <w:rFonts w:ascii="Arial" w:hAnsi="Arial" w:cs="Arial"/>
                <w:sz w:val="20"/>
                <w:szCs w:val="20"/>
              </w:rPr>
              <w:t>Pre-session activities may also include the completion of a Moodle quiz to enable the lecturer to gauge existing knowledge before delivering the topic.</w:t>
            </w:r>
          </w:p>
        </w:tc>
        <w:tc>
          <w:tcPr>
            <w:tcW w:w="3392" w:type="dxa"/>
          </w:tcPr>
          <w:p w:rsidR="00E137B3" w:rsidRDefault="00E137B3" w:rsidP="00E137B3">
            <w:pPr>
              <w:spacing w:after="120" w:line="288" w:lineRule="auto"/>
              <w:jc w:val="both"/>
              <w:rPr>
                <w:rFonts w:ascii="Arial" w:hAnsi="Arial" w:cs="Arial"/>
                <w:sz w:val="20"/>
                <w:szCs w:val="20"/>
              </w:rPr>
            </w:pPr>
            <w:r w:rsidRPr="00291AC5">
              <w:rPr>
                <w:rFonts w:ascii="Arial" w:hAnsi="Arial" w:cs="Arial"/>
                <w:b/>
                <w:sz w:val="20"/>
                <w:szCs w:val="20"/>
              </w:rPr>
              <w:t>Topic 1 - Introduction into Ethical Leadership and its composition parts</w:t>
            </w:r>
            <w:r>
              <w:rPr>
                <w:rFonts w:ascii="Arial" w:hAnsi="Arial" w:cs="Arial"/>
                <w:sz w:val="20"/>
                <w:szCs w:val="20"/>
              </w:rPr>
              <w:t xml:space="preserve">. </w:t>
            </w:r>
          </w:p>
          <w:p w:rsidR="00E137B3" w:rsidRPr="00291AC5" w:rsidRDefault="00E137B3" w:rsidP="00E137B3">
            <w:pPr>
              <w:spacing w:after="120" w:line="288" w:lineRule="auto"/>
              <w:jc w:val="both"/>
              <w:rPr>
                <w:rFonts w:ascii="Arial" w:hAnsi="Arial" w:cs="Arial"/>
                <w:sz w:val="20"/>
                <w:szCs w:val="20"/>
                <w:u w:val="single"/>
              </w:rPr>
            </w:pPr>
            <w:r w:rsidRPr="00291AC5">
              <w:rPr>
                <w:rFonts w:ascii="Arial" w:hAnsi="Arial" w:cs="Arial"/>
                <w:sz w:val="20"/>
                <w:szCs w:val="20"/>
                <w:u w:val="single"/>
              </w:rPr>
              <w:t>Ethics and Ethical Behaviour</w:t>
            </w:r>
          </w:p>
          <w:p w:rsidR="00E137B3" w:rsidRDefault="00E137B3" w:rsidP="00E137B3">
            <w:pPr>
              <w:spacing w:after="120" w:line="288" w:lineRule="auto"/>
              <w:jc w:val="both"/>
              <w:rPr>
                <w:rFonts w:ascii="Arial" w:hAnsi="Arial" w:cs="Arial"/>
                <w:sz w:val="20"/>
                <w:szCs w:val="20"/>
              </w:rPr>
            </w:pPr>
            <w:r>
              <w:rPr>
                <w:rFonts w:ascii="Arial" w:hAnsi="Arial" w:cs="Arial"/>
                <w:sz w:val="20"/>
                <w:szCs w:val="20"/>
              </w:rPr>
              <w:t>Student led activity to determine common personal beliefs, to be used to discuss theoretical models.</w:t>
            </w:r>
          </w:p>
          <w:p w:rsidR="00E137B3" w:rsidRDefault="00E137B3" w:rsidP="00E137B3">
            <w:pPr>
              <w:spacing w:after="120" w:line="288" w:lineRule="auto"/>
              <w:jc w:val="both"/>
              <w:rPr>
                <w:rFonts w:ascii="Arial" w:hAnsi="Arial" w:cs="Arial"/>
                <w:sz w:val="20"/>
                <w:szCs w:val="20"/>
              </w:rPr>
            </w:pPr>
            <w:r>
              <w:rPr>
                <w:rFonts w:ascii="Arial" w:hAnsi="Arial" w:cs="Arial"/>
                <w:sz w:val="20"/>
                <w:szCs w:val="20"/>
              </w:rPr>
              <w:t xml:space="preserve">Group work and presentation to analyse and understand the importance of ethics and ethical behaviour and the importance of providing an assurance of it in an organisation. Students to review theoretical models that would help organisations. </w:t>
            </w:r>
          </w:p>
          <w:p w:rsidR="00E137B3" w:rsidRPr="00291AC5" w:rsidRDefault="00E137B3" w:rsidP="00E137B3">
            <w:pPr>
              <w:spacing w:after="120" w:line="288" w:lineRule="auto"/>
              <w:jc w:val="both"/>
              <w:rPr>
                <w:rFonts w:ascii="Arial" w:hAnsi="Arial" w:cs="Arial"/>
                <w:sz w:val="20"/>
                <w:szCs w:val="20"/>
                <w:u w:val="single"/>
              </w:rPr>
            </w:pPr>
            <w:r w:rsidRPr="00291AC5">
              <w:rPr>
                <w:rFonts w:ascii="Arial" w:hAnsi="Arial" w:cs="Arial"/>
                <w:sz w:val="20"/>
                <w:szCs w:val="20"/>
                <w:u w:val="single"/>
              </w:rPr>
              <w:t xml:space="preserve">Fraud </w:t>
            </w:r>
          </w:p>
          <w:p w:rsidR="00E137B3" w:rsidRDefault="00E137B3" w:rsidP="00E137B3">
            <w:pPr>
              <w:spacing w:after="120" w:line="276" w:lineRule="auto"/>
              <w:jc w:val="both"/>
              <w:rPr>
                <w:rFonts w:ascii="Arial" w:hAnsi="Arial" w:cs="Arial"/>
                <w:sz w:val="20"/>
                <w:szCs w:val="20"/>
              </w:rPr>
            </w:pPr>
            <w:r>
              <w:rPr>
                <w:rFonts w:ascii="Arial" w:hAnsi="Arial" w:cs="Arial"/>
                <w:sz w:val="20"/>
                <w:szCs w:val="20"/>
              </w:rPr>
              <w:t xml:space="preserve">Students to use a presented case study to identify areas of fraud and create controls to identify and deter further frauds that could occur.   </w:t>
            </w:r>
          </w:p>
          <w:p w:rsidR="00E137B3" w:rsidRPr="00291AC5" w:rsidRDefault="00E137B3" w:rsidP="00E137B3">
            <w:pPr>
              <w:spacing w:after="120" w:line="288" w:lineRule="auto"/>
              <w:jc w:val="both"/>
              <w:rPr>
                <w:rFonts w:ascii="Arial" w:hAnsi="Arial" w:cs="Arial"/>
                <w:sz w:val="20"/>
                <w:szCs w:val="20"/>
                <w:u w:val="single"/>
              </w:rPr>
            </w:pPr>
            <w:r w:rsidRPr="00291AC5">
              <w:rPr>
                <w:rFonts w:ascii="Arial" w:hAnsi="Arial" w:cs="Arial"/>
                <w:sz w:val="20"/>
                <w:szCs w:val="20"/>
                <w:u w:val="single"/>
              </w:rPr>
              <w:t xml:space="preserve">Embedding Ethics in the Organisation. </w:t>
            </w:r>
          </w:p>
          <w:p w:rsidR="00E137B3" w:rsidRDefault="00E137B3" w:rsidP="00E137B3">
            <w:pPr>
              <w:spacing w:after="120" w:line="288" w:lineRule="auto"/>
              <w:jc w:val="both"/>
              <w:rPr>
                <w:rFonts w:ascii="Arial" w:hAnsi="Arial" w:cs="Arial"/>
                <w:sz w:val="20"/>
                <w:szCs w:val="20"/>
              </w:rPr>
            </w:pPr>
            <w:r>
              <w:rPr>
                <w:rFonts w:ascii="Arial" w:hAnsi="Arial" w:cs="Arial"/>
                <w:sz w:val="20"/>
                <w:szCs w:val="20"/>
              </w:rPr>
              <w:t xml:space="preserve">Tutor led delivery on the ethical codes and policies leading to a reflection of the activity conducted after the first day/sessions, by considering how the codes and policies would have helped. </w:t>
            </w:r>
          </w:p>
          <w:p w:rsidR="00E137B3" w:rsidRPr="00592613" w:rsidRDefault="00E137B3" w:rsidP="00E137B3">
            <w:pPr>
              <w:spacing w:after="120" w:line="288" w:lineRule="auto"/>
              <w:jc w:val="both"/>
              <w:rPr>
                <w:rFonts w:cs="Arial"/>
              </w:rPr>
            </w:pPr>
            <w:r>
              <w:rPr>
                <w:rFonts w:ascii="Arial" w:hAnsi="Arial" w:cs="Arial"/>
                <w:sz w:val="20"/>
                <w:szCs w:val="20"/>
              </w:rPr>
              <w:t xml:space="preserve">Students to use the theoretical models from the first session to discuss how they could be embedded in a work environment. Students to consider a second case study based on ethics, culture and leadership to determine the inter-relationship between the three, </w:t>
            </w:r>
            <w:r>
              <w:rPr>
                <w:rFonts w:ascii="Arial" w:hAnsi="Arial" w:cs="Arial"/>
                <w:sz w:val="20"/>
                <w:szCs w:val="20"/>
              </w:rPr>
              <w:lastRenderedPageBreak/>
              <w:t xml:space="preserve">highlighting any conflicts and possible solutions. </w:t>
            </w:r>
          </w:p>
        </w:tc>
        <w:tc>
          <w:tcPr>
            <w:tcW w:w="3379" w:type="dxa"/>
          </w:tcPr>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r>
              <w:rPr>
                <w:rFonts w:ascii="Arial" w:hAnsi="Arial" w:cs="Arial"/>
                <w:sz w:val="20"/>
                <w:szCs w:val="20"/>
              </w:rPr>
              <w:t xml:space="preserve">Evaluating a real life case study that deals with conflicting ethical systems with students to evaluate the consequences of un-ethical behaviour if not controlled. </w:t>
            </w: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r>
              <w:rPr>
                <w:rFonts w:ascii="Arial" w:hAnsi="Arial" w:cs="Arial"/>
                <w:sz w:val="20"/>
                <w:szCs w:val="20"/>
              </w:rPr>
              <w:t xml:space="preserve">Case study work from session to be completed. </w:t>
            </w: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Pr="00B61F72" w:rsidRDefault="00E137B3" w:rsidP="00E137B3">
            <w:pPr>
              <w:spacing w:after="120" w:line="288" w:lineRule="auto"/>
              <w:jc w:val="both"/>
              <w:rPr>
                <w:rFonts w:ascii="Arial" w:hAnsi="Arial" w:cs="Arial"/>
                <w:sz w:val="20"/>
                <w:szCs w:val="20"/>
              </w:rPr>
            </w:pPr>
            <w:r>
              <w:rPr>
                <w:rFonts w:ascii="Arial" w:hAnsi="Arial" w:cs="Arial"/>
                <w:sz w:val="20"/>
                <w:szCs w:val="20"/>
              </w:rPr>
              <w:t xml:space="preserve">Students to reflect on these topics for the first element of their assignment. </w:t>
            </w:r>
          </w:p>
        </w:tc>
      </w:tr>
      <w:tr w:rsidR="00E137B3" w:rsidRPr="00B61F72" w:rsidTr="00E137B3">
        <w:tc>
          <w:tcPr>
            <w:tcW w:w="3423" w:type="dxa"/>
            <w:vMerge/>
          </w:tcPr>
          <w:p w:rsidR="00E137B3" w:rsidRPr="00B61F72" w:rsidRDefault="00E137B3" w:rsidP="00E137B3">
            <w:pPr>
              <w:spacing w:after="120" w:line="276" w:lineRule="auto"/>
              <w:jc w:val="both"/>
              <w:rPr>
                <w:rFonts w:ascii="Arial" w:hAnsi="Arial" w:cs="Arial"/>
                <w:sz w:val="20"/>
                <w:szCs w:val="20"/>
              </w:rPr>
            </w:pPr>
          </w:p>
        </w:tc>
        <w:tc>
          <w:tcPr>
            <w:tcW w:w="3392" w:type="dxa"/>
          </w:tcPr>
          <w:p w:rsidR="00E137B3" w:rsidRPr="00291AC5" w:rsidRDefault="00E137B3" w:rsidP="00E137B3">
            <w:pPr>
              <w:spacing w:before="120" w:after="120" w:line="276" w:lineRule="auto"/>
              <w:rPr>
                <w:rFonts w:ascii="Arial" w:hAnsi="Arial" w:cs="Arial"/>
                <w:b/>
                <w:sz w:val="20"/>
                <w:szCs w:val="20"/>
              </w:rPr>
            </w:pPr>
            <w:r w:rsidRPr="00291AC5">
              <w:rPr>
                <w:rFonts w:ascii="Arial" w:hAnsi="Arial" w:cs="Arial"/>
                <w:b/>
                <w:sz w:val="20"/>
                <w:szCs w:val="20"/>
              </w:rPr>
              <w:t>Topic - Organisational Sustainability</w:t>
            </w:r>
          </w:p>
          <w:p w:rsidR="00E137B3" w:rsidRDefault="00E137B3" w:rsidP="00E137B3">
            <w:pPr>
              <w:spacing w:before="120" w:after="120" w:line="276" w:lineRule="auto"/>
              <w:jc w:val="both"/>
              <w:rPr>
                <w:rFonts w:ascii="Arial" w:hAnsi="Arial" w:cs="Arial"/>
                <w:sz w:val="20"/>
                <w:szCs w:val="20"/>
              </w:rPr>
            </w:pPr>
            <w:r>
              <w:rPr>
                <w:rFonts w:ascii="Arial" w:hAnsi="Arial" w:cs="Arial"/>
                <w:sz w:val="20"/>
                <w:szCs w:val="20"/>
              </w:rPr>
              <w:t>Tutor led, with direct questioning to develop an understanding of sustainability. A quiz used to open discussions to understand the background of sustainability. Structured notes on Industry standards and the impact of sustainability on the organisation and development of an sustainability strategy,</w:t>
            </w:r>
          </w:p>
          <w:p w:rsidR="00E137B3" w:rsidRDefault="00E137B3" w:rsidP="00E137B3">
            <w:pPr>
              <w:spacing w:before="120" w:after="120" w:line="276" w:lineRule="auto"/>
              <w:jc w:val="both"/>
              <w:rPr>
                <w:rFonts w:ascii="Arial" w:hAnsi="Arial" w:cs="Arial"/>
                <w:sz w:val="20"/>
                <w:szCs w:val="20"/>
              </w:rPr>
            </w:pPr>
            <w:r>
              <w:rPr>
                <w:rFonts w:ascii="Arial" w:hAnsi="Arial" w:cs="Arial"/>
                <w:sz w:val="20"/>
                <w:szCs w:val="20"/>
              </w:rPr>
              <w:t>Student led activity to develop a sustainability strategy in groups for a provided organisation concluding with a brief presentation reporting back to the rest of the class.</w:t>
            </w:r>
          </w:p>
          <w:p w:rsidR="00E137B3" w:rsidRPr="00592613" w:rsidRDefault="00E137B3" w:rsidP="00E137B3">
            <w:pPr>
              <w:spacing w:before="120" w:after="120" w:line="276" w:lineRule="auto"/>
              <w:jc w:val="both"/>
              <w:rPr>
                <w:rFonts w:cs="Arial"/>
              </w:rPr>
            </w:pPr>
            <w:r>
              <w:rPr>
                <w:rFonts w:ascii="Arial" w:hAnsi="Arial" w:cs="Arial"/>
                <w:sz w:val="20"/>
                <w:szCs w:val="20"/>
              </w:rPr>
              <w:t xml:space="preserve">Tutor led discussion and notes on providing advice and assurance on sustainability risks. </w:t>
            </w:r>
          </w:p>
        </w:tc>
        <w:tc>
          <w:tcPr>
            <w:tcW w:w="3379" w:type="dxa"/>
          </w:tcPr>
          <w:p w:rsidR="00E137B3" w:rsidRDefault="00E137B3" w:rsidP="00E137B3">
            <w:pPr>
              <w:spacing w:after="120" w:line="276" w:lineRule="auto"/>
              <w:jc w:val="both"/>
              <w:rPr>
                <w:rFonts w:ascii="Arial" w:hAnsi="Arial" w:cs="Arial"/>
                <w:sz w:val="20"/>
                <w:szCs w:val="20"/>
              </w:rPr>
            </w:pPr>
          </w:p>
          <w:p w:rsidR="00E137B3" w:rsidRDefault="00E137B3" w:rsidP="00E137B3">
            <w:pPr>
              <w:spacing w:after="120" w:line="276" w:lineRule="auto"/>
              <w:jc w:val="both"/>
              <w:rPr>
                <w:rFonts w:ascii="Arial" w:hAnsi="Arial" w:cs="Arial"/>
                <w:sz w:val="20"/>
                <w:szCs w:val="20"/>
              </w:rPr>
            </w:pPr>
          </w:p>
          <w:p w:rsidR="00E137B3" w:rsidRDefault="00E137B3" w:rsidP="00E137B3">
            <w:pPr>
              <w:spacing w:after="120" w:line="276" w:lineRule="auto"/>
              <w:jc w:val="both"/>
              <w:rPr>
                <w:rFonts w:ascii="Arial" w:hAnsi="Arial" w:cs="Arial"/>
                <w:sz w:val="20"/>
                <w:szCs w:val="20"/>
              </w:rPr>
            </w:pPr>
            <w:r>
              <w:rPr>
                <w:rFonts w:ascii="Arial" w:hAnsi="Arial" w:cs="Arial"/>
                <w:sz w:val="20"/>
                <w:szCs w:val="20"/>
              </w:rPr>
              <w:t xml:space="preserve">Review 2 real life organisation’s sustainability reports </w:t>
            </w:r>
          </w:p>
          <w:p w:rsidR="00E137B3" w:rsidRDefault="00E137B3" w:rsidP="00E137B3">
            <w:pPr>
              <w:spacing w:after="120" w:line="276" w:lineRule="auto"/>
              <w:jc w:val="both"/>
              <w:rPr>
                <w:rFonts w:ascii="Arial" w:hAnsi="Arial" w:cs="Arial"/>
                <w:sz w:val="20"/>
                <w:szCs w:val="20"/>
              </w:rPr>
            </w:pPr>
            <w:r>
              <w:rPr>
                <w:rFonts w:ascii="Arial" w:hAnsi="Arial" w:cs="Arial"/>
                <w:sz w:val="20"/>
                <w:szCs w:val="20"/>
              </w:rPr>
              <w:t>Students also to reflect on these topics for the first element of their assignment.</w:t>
            </w:r>
          </w:p>
          <w:p w:rsidR="00E137B3" w:rsidRPr="00B61F72" w:rsidRDefault="00E137B3" w:rsidP="00E137B3">
            <w:pPr>
              <w:spacing w:after="120" w:line="276" w:lineRule="auto"/>
              <w:jc w:val="both"/>
              <w:rPr>
                <w:rFonts w:ascii="Arial" w:hAnsi="Arial" w:cs="Arial"/>
                <w:sz w:val="20"/>
                <w:szCs w:val="20"/>
              </w:rPr>
            </w:pPr>
          </w:p>
        </w:tc>
      </w:tr>
      <w:tr w:rsidR="00E137B3" w:rsidRPr="00B61F72" w:rsidTr="00E137B3">
        <w:tc>
          <w:tcPr>
            <w:tcW w:w="3423" w:type="dxa"/>
            <w:vMerge/>
          </w:tcPr>
          <w:p w:rsidR="00E137B3" w:rsidRPr="00B61F72" w:rsidRDefault="00E137B3" w:rsidP="00E137B3">
            <w:pPr>
              <w:spacing w:after="120" w:line="276" w:lineRule="auto"/>
              <w:jc w:val="both"/>
              <w:rPr>
                <w:rFonts w:ascii="Arial" w:hAnsi="Arial" w:cs="Arial"/>
                <w:sz w:val="20"/>
                <w:szCs w:val="20"/>
              </w:rPr>
            </w:pPr>
          </w:p>
        </w:tc>
        <w:tc>
          <w:tcPr>
            <w:tcW w:w="3392" w:type="dxa"/>
          </w:tcPr>
          <w:p w:rsidR="00E137B3" w:rsidRPr="00291AC5" w:rsidRDefault="00E137B3" w:rsidP="00E137B3">
            <w:pPr>
              <w:spacing w:before="120" w:after="120" w:line="276" w:lineRule="auto"/>
              <w:jc w:val="both"/>
              <w:rPr>
                <w:rFonts w:ascii="Arial" w:hAnsi="Arial" w:cs="Arial"/>
                <w:b/>
                <w:sz w:val="20"/>
                <w:szCs w:val="20"/>
              </w:rPr>
            </w:pPr>
            <w:r w:rsidRPr="00291AC5">
              <w:rPr>
                <w:rFonts w:ascii="Arial" w:hAnsi="Arial" w:cs="Arial"/>
                <w:b/>
                <w:sz w:val="20"/>
                <w:szCs w:val="20"/>
              </w:rPr>
              <w:t>Topic - CSR</w:t>
            </w:r>
          </w:p>
          <w:p w:rsidR="00E137B3" w:rsidRDefault="00E137B3" w:rsidP="00E137B3">
            <w:pPr>
              <w:spacing w:before="120" w:after="120" w:line="276" w:lineRule="auto"/>
              <w:jc w:val="both"/>
              <w:rPr>
                <w:rFonts w:ascii="Arial" w:hAnsi="Arial" w:cs="Arial"/>
                <w:sz w:val="20"/>
                <w:szCs w:val="20"/>
              </w:rPr>
            </w:pPr>
            <w:r>
              <w:rPr>
                <w:rFonts w:ascii="Arial" w:hAnsi="Arial" w:cs="Arial"/>
                <w:sz w:val="20"/>
                <w:szCs w:val="20"/>
              </w:rPr>
              <w:t xml:space="preserve">Tutor led structured activity to look at examples of good and bad CSR activities. Developing into an understanding of the key components of managing sustainability strategy. </w:t>
            </w:r>
          </w:p>
          <w:p w:rsidR="00E137B3" w:rsidRDefault="00E137B3" w:rsidP="00E137B3">
            <w:pPr>
              <w:spacing w:before="120" w:after="120" w:line="276" w:lineRule="auto"/>
              <w:jc w:val="both"/>
              <w:rPr>
                <w:rFonts w:ascii="Arial" w:hAnsi="Arial" w:cs="Arial"/>
                <w:sz w:val="20"/>
                <w:szCs w:val="20"/>
              </w:rPr>
            </w:pPr>
            <w:r>
              <w:rPr>
                <w:rFonts w:ascii="Arial" w:hAnsi="Arial" w:cs="Arial"/>
                <w:sz w:val="20"/>
                <w:szCs w:val="20"/>
              </w:rPr>
              <w:t xml:space="preserve">Tutor led activity to help students develop notes and study material to understand the compliance, legislation and regulations. </w:t>
            </w:r>
          </w:p>
          <w:p w:rsidR="00E137B3" w:rsidRPr="00592613" w:rsidRDefault="00E137B3" w:rsidP="00E137B3">
            <w:pPr>
              <w:spacing w:before="120" w:after="120" w:line="276" w:lineRule="auto"/>
              <w:jc w:val="both"/>
              <w:rPr>
                <w:rFonts w:cs="Arial"/>
              </w:rPr>
            </w:pPr>
            <w:r>
              <w:rPr>
                <w:rFonts w:ascii="Arial" w:hAnsi="Arial" w:cs="Arial"/>
                <w:sz w:val="20"/>
                <w:szCs w:val="20"/>
              </w:rPr>
              <w:t>Students to develop working knowledge on how to conduct CSR work based report.</w:t>
            </w:r>
          </w:p>
        </w:tc>
        <w:tc>
          <w:tcPr>
            <w:tcW w:w="3379" w:type="dxa"/>
          </w:tcPr>
          <w:p w:rsidR="00E137B3" w:rsidRDefault="00E137B3" w:rsidP="00E137B3">
            <w:pPr>
              <w:spacing w:after="120" w:line="276" w:lineRule="auto"/>
              <w:jc w:val="both"/>
              <w:rPr>
                <w:rFonts w:ascii="Arial" w:hAnsi="Arial" w:cs="Arial"/>
                <w:sz w:val="20"/>
                <w:szCs w:val="20"/>
              </w:rPr>
            </w:pPr>
          </w:p>
          <w:p w:rsidR="00E137B3" w:rsidRDefault="00E137B3" w:rsidP="00E137B3">
            <w:pPr>
              <w:spacing w:after="120" w:line="276" w:lineRule="auto"/>
              <w:jc w:val="both"/>
              <w:rPr>
                <w:rFonts w:ascii="Arial" w:hAnsi="Arial" w:cs="Arial"/>
                <w:sz w:val="20"/>
                <w:szCs w:val="20"/>
              </w:rPr>
            </w:pPr>
            <w:r>
              <w:rPr>
                <w:rFonts w:ascii="Arial" w:hAnsi="Arial" w:cs="Arial"/>
                <w:sz w:val="20"/>
                <w:szCs w:val="20"/>
              </w:rPr>
              <w:t xml:space="preserve">Case study activity on real life organisations approach to CSR. </w:t>
            </w:r>
          </w:p>
          <w:p w:rsidR="00E137B3" w:rsidRDefault="00E137B3" w:rsidP="00E137B3">
            <w:pPr>
              <w:spacing w:after="120" w:line="276" w:lineRule="auto"/>
              <w:jc w:val="both"/>
              <w:rPr>
                <w:rFonts w:ascii="Arial" w:hAnsi="Arial" w:cs="Arial"/>
                <w:sz w:val="20"/>
                <w:szCs w:val="20"/>
              </w:rPr>
            </w:pPr>
            <w:r>
              <w:rPr>
                <w:rFonts w:ascii="Arial" w:hAnsi="Arial" w:cs="Arial"/>
                <w:sz w:val="20"/>
                <w:szCs w:val="20"/>
              </w:rPr>
              <w:t>Students also to reflect on these topics for the first element of their assignment.</w:t>
            </w:r>
          </w:p>
          <w:p w:rsidR="00E137B3" w:rsidRPr="00B61F72" w:rsidRDefault="00E137B3" w:rsidP="00E137B3">
            <w:pPr>
              <w:spacing w:after="120" w:line="276" w:lineRule="auto"/>
              <w:jc w:val="both"/>
              <w:rPr>
                <w:rFonts w:ascii="Arial" w:hAnsi="Arial" w:cs="Arial"/>
                <w:sz w:val="20"/>
                <w:szCs w:val="20"/>
              </w:rPr>
            </w:pPr>
          </w:p>
        </w:tc>
      </w:tr>
      <w:tr w:rsidR="00E137B3" w:rsidRPr="00B61F72" w:rsidTr="00E137B3">
        <w:tc>
          <w:tcPr>
            <w:tcW w:w="3423" w:type="dxa"/>
            <w:vMerge/>
          </w:tcPr>
          <w:p w:rsidR="00E137B3" w:rsidRPr="00B61F72" w:rsidRDefault="00E137B3" w:rsidP="00E137B3">
            <w:pPr>
              <w:spacing w:after="120" w:line="276" w:lineRule="auto"/>
              <w:jc w:val="both"/>
              <w:rPr>
                <w:rFonts w:ascii="Arial" w:hAnsi="Arial" w:cs="Arial"/>
                <w:sz w:val="20"/>
                <w:szCs w:val="20"/>
              </w:rPr>
            </w:pPr>
          </w:p>
        </w:tc>
        <w:tc>
          <w:tcPr>
            <w:tcW w:w="3392" w:type="dxa"/>
          </w:tcPr>
          <w:p w:rsidR="00E137B3" w:rsidRPr="00291AC5" w:rsidRDefault="00E137B3" w:rsidP="00E137B3">
            <w:pPr>
              <w:spacing w:after="120" w:line="276" w:lineRule="auto"/>
              <w:jc w:val="both"/>
              <w:rPr>
                <w:rFonts w:ascii="Arial" w:hAnsi="Arial" w:cs="Arial"/>
                <w:b/>
                <w:sz w:val="20"/>
                <w:szCs w:val="20"/>
              </w:rPr>
            </w:pPr>
            <w:r w:rsidRPr="00291AC5">
              <w:rPr>
                <w:rFonts w:ascii="Arial" w:hAnsi="Arial" w:cs="Arial"/>
                <w:b/>
                <w:sz w:val="20"/>
                <w:szCs w:val="20"/>
              </w:rPr>
              <w:t>Topic – Ethical Leadership and Assessment.</w:t>
            </w:r>
          </w:p>
          <w:p w:rsidR="00E137B3" w:rsidRPr="00B61F72" w:rsidRDefault="00E137B3" w:rsidP="00E137B3">
            <w:pPr>
              <w:spacing w:after="120" w:line="276" w:lineRule="auto"/>
              <w:jc w:val="both"/>
              <w:rPr>
                <w:rFonts w:ascii="Arial" w:hAnsi="Arial" w:cs="Arial"/>
                <w:sz w:val="20"/>
                <w:szCs w:val="20"/>
              </w:rPr>
            </w:pPr>
            <w:r>
              <w:rPr>
                <w:rFonts w:ascii="Arial" w:hAnsi="Arial" w:cs="Arial"/>
                <w:sz w:val="20"/>
                <w:szCs w:val="20"/>
              </w:rPr>
              <w:t xml:space="preserve">Tutor led discussion to conclude and show the interdependence of the topics studied to formulate an </w:t>
            </w:r>
            <w:r>
              <w:rPr>
                <w:rFonts w:ascii="Arial" w:hAnsi="Arial" w:cs="Arial"/>
                <w:sz w:val="20"/>
                <w:szCs w:val="20"/>
              </w:rPr>
              <w:lastRenderedPageBreak/>
              <w:t xml:space="preserve">ethical strategy, with student centred activity in choosing the best process of implementing an ethical strategy. </w:t>
            </w:r>
          </w:p>
        </w:tc>
        <w:tc>
          <w:tcPr>
            <w:tcW w:w="3379" w:type="dxa"/>
          </w:tcPr>
          <w:p w:rsidR="00E137B3" w:rsidRDefault="00E137B3" w:rsidP="00E137B3">
            <w:pPr>
              <w:spacing w:after="120" w:line="276" w:lineRule="auto"/>
              <w:jc w:val="both"/>
              <w:rPr>
                <w:rFonts w:ascii="Arial" w:hAnsi="Arial" w:cs="Arial"/>
                <w:sz w:val="20"/>
                <w:szCs w:val="20"/>
              </w:rPr>
            </w:pPr>
          </w:p>
          <w:p w:rsidR="00E137B3" w:rsidRDefault="00E137B3" w:rsidP="00E137B3">
            <w:pPr>
              <w:spacing w:after="120" w:line="276" w:lineRule="auto"/>
              <w:jc w:val="both"/>
              <w:rPr>
                <w:rFonts w:ascii="Arial" w:hAnsi="Arial" w:cs="Arial"/>
                <w:sz w:val="20"/>
                <w:szCs w:val="20"/>
              </w:rPr>
            </w:pPr>
          </w:p>
          <w:p w:rsidR="00E137B3" w:rsidRDefault="00E137B3" w:rsidP="00E137B3">
            <w:pPr>
              <w:spacing w:after="120" w:line="276" w:lineRule="auto"/>
              <w:jc w:val="both"/>
              <w:rPr>
                <w:rFonts w:ascii="Arial" w:hAnsi="Arial" w:cs="Arial"/>
                <w:sz w:val="20"/>
                <w:szCs w:val="20"/>
              </w:rPr>
            </w:pPr>
            <w:r>
              <w:rPr>
                <w:rFonts w:ascii="Arial" w:hAnsi="Arial" w:cs="Arial"/>
                <w:sz w:val="20"/>
                <w:szCs w:val="20"/>
              </w:rPr>
              <w:lastRenderedPageBreak/>
              <w:t>Students to reflect on these topics for the first element of their assignment.</w:t>
            </w:r>
          </w:p>
          <w:p w:rsidR="00E137B3" w:rsidRPr="00B61F72" w:rsidRDefault="00E137B3" w:rsidP="00E137B3">
            <w:pPr>
              <w:spacing w:after="120" w:line="276" w:lineRule="auto"/>
              <w:jc w:val="both"/>
              <w:rPr>
                <w:rFonts w:ascii="Arial" w:hAnsi="Arial" w:cs="Arial"/>
                <w:sz w:val="20"/>
                <w:szCs w:val="20"/>
              </w:rPr>
            </w:pPr>
          </w:p>
        </w:tc>
      </w:tr>
      <w:tr w:rsidR="00E137B3" w:rsidRPr="00B61F72" w:rsidTr="00E137B3">
        <w:tc>
          <w:tcPr>
            <w:tcW w:w="3423" w:type="dxa"/>
          </w:tcPr>
          <w:p w:rsidR="00E137B3" w:rsidRPr="00B61F72" w:rsidRDefault="00E137B3" w:rsidP="00E137B3">
            <w:pPr>
              <w:spacing w:after="120" w:line="288" w:lineRule="auto"/>
              <w:jc w:val="both"/>
              <w:rPr>
                <w:rFonts w:ascii="Arial" w:hAnsi="Arial" w:cs="Arial"/>
                <w:sz w:val="20"/>
                <w:szCs w:val="20"/>
              </w:rPr>
            </w:pPr>
            <w:r>
              <w:rPr>
                <w:rFonts w:ascii="Arial" w:hAnsi="Arial" w:cs="Arial"/>
                <w:sz w:val="20"/>
                <w:szCs w:val="20"/>
              </w:rPr>
              <w:lastRenderedPageBreak/>
              <w:t xml:space="preserve">There will be no pre-session activity for this. </w:t>
            </w:r>
          </w:p>
        </w:tc>
        <w:tc>
          <w:tcPr>
            <w:tcW w:w="3392" w:type="dxa"/>
          </w:tcPr>
          <w:p w:rsidR="00E137B3" w:rsidRPr="00291AC5" w:rsidRDefault="00E137B3" w:rsidP="00E137B3">
            <w:pPr>
              <w:spacing w:after="120" w:line="288" w:lineRule="auto"/>
              <w:jc w:val="both"/>
              <w:rPr>
                <w:rFonts w:ascii="Arial" w:hAnsi="Arial" w:cs="Arial"/>
                <w:b/>
                <w:sz w:val="20"/>
                <w:szCs w:val="20"/>
              </w:rPr>
            </w:pPr>
            <w:r w:rsidRPr="00291AC5">
              <w:rPr>
                <w:rFonts w:ascii="Arial" w:hAnsi="Arial" w:cs="Arial"/>
                <w:b/>
                <w:sz w:val="20"/>
                <w:szCs w:val="20"/>
              </w:rPr>
              <w:t>Guest Speaker</w:t>
            </w:r>
          </w:p>
          <w:p w:rsidR="00E137B3" w:rsidRDefault="00E137B3" w:rsidP="00E137B3">
            <w:pPr>
              <w:spacing w:after="120" w:line="288" w:lineRule="auto"/>
              <w:jc w:val="both"/>
              <w:rPr>
                <w:rFonts w:ascii="Arial" w:hAnsi="Arial" w:cs="Arial"/>
                <w:sz w:val="20"/>
                <w:szCs w:val="20"/>
              </w:rPr>
            </w:pPr>
            <w:r>
              <w:rPr>
                <w:rFonts w:ascii="Arial" w:hAnsi="Arial" w:cs="Arial"/>
                <w:sz w:val="20"/>
                <w:szCs w:val="20"/>
              </w:rPr>
              <w:t xml:space="preserve">A guest speaker will come to the university and present to the full time and part time (block release) students on this topic. They will be a leader of an organisation who is responsible for this area of an organisation, or an internal auditor who has worked for an organisation which has had issues in this particular subject area.  </w:t>
            </w:r>
          </w:p>
        </w:tc>
        <w:tc>
          <w:tcPr>
            <w:tcW w:w="3379" w:type="dxa"/>
          </w:tcPr>
          <w:p w:rsidR="00E137B3" w:rsidRDefault="00E137B3" w:rsidP="00E137B3">
            <w:pPr>
              <w:spacing w:after="120" w:line="288" w:lineRule="auto"/>
              <w:jc w:val="both"/>
              <w:rPr>
                <w:rFonts w:ascii="Arial" w:hAnsi="Arial" w:cs="Arial"/>
                <w:sz w:val="20"/>
                <w:szCs w:val="20"/>
              </w:rPr>
            </w:pPr>
          </w:p>
          <w:p w:rsidR="00E137B3" w:rsidRPr="00B61F72" w:rsidRDefault="00E137B3" w:rsidP="00E137B3">
            <w:pPr>
              <w:spacing w:after="120" w:line="288" w:lineRule="auto"/>
              <w:jc w:val="both"/>
              <w:rPr>
                <w:rFonts w:ascii="Arial" w:hAnsi="Arial" w:cs="Arial"/>
                <w:sz w:val="20"/>
                <w:szCs w:val="20"/>
              </w:rPr>
            </w:pPr>
            <w:r>
              <w:rPr>
                <w:rFonts w:ascii="Arial" w:hAnsi="Arial" w:cs="Arial"/>
                <w:sz w:val="20"/>
                <w:szCs w:val="20"/>
              </w:rPr>
              <w:t xml:space="preserve">There will be no post session activity associated with this other than for students to consider this as part of their reflection for their assessment. </w:t>
            </w:r>
          </w:p>
        </w:tc>
      </w:tr>
    </w:tbl>
    <w:p w:rsidR="00E137B3" w:rsidRDefault="00E137B3" w:rsidP="00E137B3">
      <w:pPr>
        <w:jc w:val="both"/>
        <w:rPr>
          <w:rFonts w:ascii="Arial" w:hAnsi="Arial" w:cs="Arial"/>
        </w:rPr>
      </w:pPr>
      <w:r w:rsidRPr="00B61F72">
        <w:rPr>
          <w:rFonts w:ascii="Arial" w:hAnsi="Arial" w:cs="Arial"/>
        </w:rPr>
        <w:br/>
      </w:r>
    </w:p>
    <w:p w:rsidR="00E137B3" w:rsidRPr="005C0AB2" w:rsidRDefault="00E137B3" w:rsidP="00E137B3">
      <w:pPr>
        <w:jc w:val="both"/>
        <w:rPr>
          <w:rFonts w:ascii="Arial" w:hAnsi="Arial" w:cs="Arial"/>
          <w:sz w:val="16"/>
          <w:szCs w:val="16"/>
        </w:rPr>
      </w:pPr>
    </w:p>
    <w:p w:rsidR="00E137B3" w:rsidRDefault="00E137B3" w:rsidP="00E137B3">
      <w:pPr>
        <w:jc w:val="both"/>
        <w:rPr>
          <w:rFonts w:ascii="Arial" w:hAnsi="Arial" w:cs="Arial"/>
        </w:rPr>
      </w:pPr>
    </w:p>
    <w:p w:rsidR="00E137B3" w:rsidRPr="00B61F72" w:rsidRDefault="00E137B3" w:rsidP="00E137B3">
      <w:pPr>
        <w:jc w:val="both"/>
        <w:rPr>
          <w:rFonts w:ascii="Arial" w:hAnsi="Arial" w:cs="Arial"/>
        </w:rPr>
      </w:pPr>
    </w:p>
    <w:p w:rsidR="00E137B3" w:rsidRPr="00B61F72" w:rsidRDefault="00E137B3" w:rsidP="00E137B3">
      <w:pPr>
        <w:spacing w:after="120" w:line="288" w:lineRule="auto"/>
        <w:jc w:val="both"/>
        <w:rPr>
          <w:rFonts w:ascii="Arial" w:hAnsi="Arial" w:cs="Arial"/>
          <w:sz w:val="20"/>
          <w:szCs w:val="20"/>
        </w:rPr>
      </w:pPr>
    </w:p>
    <w:p w:rsidR="00E137B3" w:rsidRPr="00B61F72" w:rsidRDefault="00E137B3" w:rsidP="00E137B3">
      <w:pPr>
        <w:jc w:val="both"/>
        <w:rPr>
          <w:rFonts w:ascii="Arial" w:hAnsi="Arial" w:cs="Arial"/>
        </w:rPr>
      </w:pPr>
      <w:r w:rsidRPr="00B61F72">
        <w:rPr>
          <w:rFonts w:ascii="Arial" w:hAnsi="Arial" w:cs="Arial"/>
        </w:rPr>
        <w:br w:type="page"/>
      </w:r>
    </w:p>
    <w:p w:rsidR="00E137B3" w:rsidRPr="00B61F72" w:rsidRDefault="00E137B3" w:rsidP="00E137B3">
      <w:pPr>
        <w:pStyle w:val="Heading2"/>
        <w:jc w:val="both"/>
        <w:rPr>
          <w:rFonts w:ascii="Arial" w:hAnsi="Arial" w:cs="Arial"/>
        </w:rPr>
      </w:pPr>
      <w:r w:rsidRPr="00D40BF5">
        <w:rPr>
          <w:rFonts w:ascii="Arial" w:hAnsi="Arial" w:cs="Arial"/>
        </w:rPr>
        <w:lastRenderedPageBreak/>
        <w:t>Section Two – Assessment (Reviewed Annually)</w:t>
      </w:r>
    </w:p>
    <w:p w:rsidR="00E137B3" w:rsidRPr="00B61F72" w:rsidRDefault="00E137B3" w:rsidP="00E137B3">
      <w:pPr>
        <w:jc w:val="both"/>
        <w:rPr>
          <w:rFonts w:ascii="Arial" w:hAnsi="Arial" w:cs="Arial"/>
        </w:rPr>
      </w:pPr>
    </w:p>
    <w:tbl>
      <w:tblPr>
        <w:tblStyle w:val="TableGrid"/>
        <w:tblW w:w="5000" w:type="pct"/>
        <w:tblLook w:val="04A0" w:firstRow="1" w:lastRow="0" w:firstColumn="1" w:lastColumn="0" w:noHBand="0" w:noVBand="1"/>
      </w:tblPr>
      <w:tblGrid>
        <w:gridCol w:w="3014"/>
        <w:gridCol w:w="7180"/>
      </w:tblGrid>
      <w:tr w:rsidR="00E137B3" w:rsidRPr="00B61F72" w:rsidTr="00E137B3">
        <w:tc>
          <w:tcPr>
            <w:tcW w:w="2518" w:type="dxa"/>
            <w:shd w:val="clear" w:color="auto" w:fill="FFF2CC" w:themeFill="accent4" w:themeFillTint="33"/>
          </w:tcPr>
          <w:p w:rsidR="00E137B3" w:rsidRPr="00B61F72" w:rsidRDefault="00E137B3" w:rsidP="00E137B3">
            <w:pPr>
              <w:jc w:val="both"/>
              <w:rPr>
                <w:rFonts w:ascii="Arial" w:hAnsi="Arial" w:cs="Arial"/>
                <w:b/>
              </w:rPr>
            </w:pPr>
            <w:r w:rsidRPr="00B61F72">
              <w:rPr>
                <w:rFonts w:ascii="Arial" w:hAnsi="Arial" w:cs="Arial"/>
                <w:b/>
              </w:rPr>
              <w:t xml:space="preserve">Assessment method </w:t>
            </w:r>
          </w:p>
          <w:p w:rsidR="00E137B3" w:rsidRPr="00B61F72" w:rsidRDefault="00E137B3" w:rsidP="00E137B3">
            <w:pPr>
              <w:jc w:val="both"/>
              <w:rPr>
                <w:rFonts w:ascii="Arial" w:hAnsi="Arial" w:cs="Arial"/>
                <w:sz w:val="20"/>
                <w:szCs w:val="20"/>
              </w:rPr>
            </w:pPr>
          </w:p>
        </w:tc>
        <w:tc>
          <w:tcPr>
            <w:tcW w:w="5998" w:type="dxa"/>
            <w:shd w:val="clear" w:color="auto" w:fill="FFF2CC" w:themeFill="accent4" w:themeFillTint="33"/>
          </w:tcPr>
          <w:p w:rsidR="00E137B3" w:rsidRPr="00A2273E" w:rsidRDefault="00E137B3" w:rsidP="00E137B3">
            <w:pPr>
              <w:spacing w:after="200"/>
              <w:jc w:val="both"/>
              <w:rPr>
                <w:rFonts w:ascii="Arial" w:eastAsia="Calibri" w:hAnsi="Arial" w:cs="Arial"/>
                <w:noProof/>
              </w:rPr>
            </w:pPr>
            <w:r w:rsidRPr="00A2273E">
              <w:rPr>
                <w:rFonts w:ascii="Arial" w:eastAsia="Calibri" w:hAnsi="Arial" w:cs="Arial"/>
                <w:noProof/>
              </w:rPr>
              <w:t xml:space="preserve">This module will  be fully assessed by assignment, with a pass mark of 50%. </w:t>
            </w:r>
          </w:p>
          <w:p w:rsidR="00E137B3" w:rsidRPr="00A2273E" w:rsidRDefault="00E137B3" w:rsidP="00E137B3">
            <w:pPr>
              <w:spacing w:after="200"/>
              <w:jc w:val="both"/>
              <w:rPr>
                <w:rFonts w:ascii="Arial" w:eastAsia="Calibri" w:hAnsi="Arial" w:cs="Arial"/>
                <w:noProof/>
              </w:rPr>
            </w:pPr>
            <w:r w:rsidRPr="00A2273E">
              <w:rPr>
                <w:rFonts w:ascii="Arial" w:eastAsia="Calibri" w:hAnsi="Arial" w:cs="Arial"/>
                <w:noProof/>
              </w:rPr>
              <w:t>The assignment will comprise of two elements.</w:t>
            </w:r>
          </w:p>
          <w:p w:rsidR="00E137B3" w:rsidRPr="00A2273E" w:rsidRDefault="00E137B3" w:rsidP="0059046B">
            <w:pPr>
              <w:pStyle w:val="ListParagraph"/>
              <w:numPr>
                <w:ilvl w:val="0"/>
                <w:numId w:val="30"/>
              </w:numPr>
              <w:spacing w:after="200"/>
              <w:jc w:val="both"/>
              <w:rPr>
                <w:rFonts w:ascii="Arial" w:hAnsi="Arial" w:cs="Arial"/>
                <w:noProof/>
              </w:rPr>
            </w:pPr>
            <w:r w:rsidRPr="00A2273E">
              <w:rPr>
                <w:rFonts w:ascii="Arial" w:hAnsi="Arial" w:cs="Arial"/>
                <w:noProof/>
              </w:rPr>
              <w:t>Reflection by the student on their own understanding of the module content (30%) (</w:t>
            </w:r>
            <w:r>
              <w:rPr>
                <w:rFonts w:ascii="Arial" w:hAnsi="Arial" w:cs="Arial"/>
                <w:noProof/>
              </w:rPr>
              <w:t xml:space="preserve">maximum </w:t>
            </w:r>
            <w:r w:rsidRPr="00A2273E">
              <w:rPr>
                <w:rFonts w:ascii="Arial" w:hAnsi="Arial" w:cs="Arial"/>
                <w:noProof/>
              </w:rPr>
              <w:t>1000 words</w:t>
            </w:r>
            <w:r>
              <w:rPr>
                <w:rFonts w:ascii="Arial" w:hAnsi="Arial" w:cs="Arial"/>
                <w:noProof/>
              </w:rPr>
              <w:t>).</w:t>
            </w:r>
          </w:p>
          <w:p w:rsidR="00E137B3" w:rsidRPr="00A2273E" w:rsidRDefault="00E137B3" w:rsidP="0059046B">
            <w:pPr>
              <w:pStyle w:val="ListParagraph"/>
              <w:numPr>
                <w:ilvl w:val="0"/>
                <w:numId w:val="30"/>
              </w:numPr>
              <w:spacing w:after="200"/>
              <w:jc w:val="both"/>
              <w:rPr>
                <w:rFonts w:ascii="Arial" w:hAnsi="Arial" w:cs="Arial"/>
                <w:noProof/>
              </w:rPr>
            </w:pPr>
            <w:r w:rsidRPr="00A2273E">
              <w:rPr>
                <w:rFonts w:ascii="Arial" w:hAnsi="Arial" w:cs="Arial"/>
                <w:noProof/>
              </w:rPr>
              <w:t>A directed assignment using a real life example of issues in the application of ethical leadership principles (70%). (</w:t>
            </w:r>
            <w:r>
              <w:rPr>
                <w:rFonts w:ascii="Arial" w:hAnsi="Arial" w:cs="Arial"/>
                <w:noProof/>
              </w:rPr>
              <w:t>maximum</w:t>
            </w:r>
            <w:r w:rsidRPr="00A2273E">
              <w:rPr>
                <w:rFonts w:ascii="Arial" w:hAnsi="Arial" w:cs="Arial"/>
                <w:noProof/>
              </w:rPr>
              <w:t xml:space="preserve"> 2000 words)</w:t>
            </w:r>
          </w:p>
          <w:p w:rsidR="00E137B3" w:rsidRDefault="00E137B3" w:rsidP="00E137B3">
            <w:pPr>
              <w:jc w:val="both"/>
              <w:rPr>
                <w:rFonts w:ascii="Arial" w:eastAsia="Calibri" w:hAnsi="Arial" w:cs="Arial"/>
                <w:noProof/>
              </w:rPr>
            </w:pPr>
            <w:r>
              <w:rPr>
                <w:rFonts w:ascii="Arial" w:eastAsia="Calibri" w:hAnsi="Arial" w:cs="Arial"/>
                <w:noProof/>
              </w:rPr>
              <w:t xml:space="preserve">Both elements will assess all 3 learning outcomes for this module, but in different ways. </w:t>
            </w:r>
          </w:p>
          <w:p w:rsidR="00E137B3" w:rsidRPr="00B61F72" w:rsidRDefault="00E137B3" w:rsidP="00E137B3">
            <w:pPr>
              <w:jc w:val="both"/>
              <w:rPr>
                <w:rFonts w:ascii="Arial" w:hAnsi="Arial" w:cs="Arial"/>
              </w:rPr>
            </w:pPr>
          </w:p>
        </w:tc>
      </w:tr>
      <w:tr w:rsidR="00E137B3" w:rsidRPr="005516C1" w:rsidTr="00E137B3">
        <w:tc>
          <w:tcPr>
            <w:tcW w:w="2518" w:type="dxa"/>
          </w:tcPr>
          <w:p w:rsidR="00E137B3" w:rsidRPr="005516C1" w:rsidRDefault="00E137B3" w:rsidP="00E137B3">
            <w:pPr>
              <w:jc w:val="both"/>
              <w:rPr>
                <w:rFonts w:ascii="Arial" w:hAnsi="Arial" w:cs="Arial"/>
                <w:b/>
              </w:rPr>
            </w:pPr>
            <w:r w:rsidRPr="005516C1">
              <w:rPr>
                <w:rFonts w:ascii="Arial" w:hAnsi="Arial" w:cs="Arial"/>
                <w:b/>
              </w:rPr>
              <w:t xml:space="preserve">Rationale for method </w:t>
            </w:r>
          </w:p>
          <w:p w:rsidR="00E137B3" w:rsidRPr="005516C1" w:rsidRDefault="00E137B3" w:rsidP="00E137B3">
            <w:pPr>
              <w:jc w:val="both"/>
              <w:rPr>
                <w:rFonts w:ascii="Arial" w:hAnsi="Arial" w:cs="Arial"/>
              </w:rPr>
            </w:pPr>
            <w:r w:rsidRPr="005516C1">
              <w:rPr>
                <w:rFonts w:ascii="Arial" w:hAnsi="Arial" w:cs="Arial"/>
              </w:rPr>
              <w:t>Explanation of why this assessment method has been chosen and how it supports achievement of the learning outcomes and alignment with the programme LT&amp;A strategy</w:t>
            </w:r>
          </w:p>
        </w:tc>
        <w:tc>
          <w:tcPr>
            <w:tcW w:w="5998" w:type="dxa"/>
          </w:tcPr>
          <w:p w:rsidR="00E137B3" w:rsidRPr="005516C1" w:rsidRDefault="00E137B3" w:rsidP="00E137B3">
            <w:pPr>
              <w:jc w:val="both"/>
              <w:rPr>
                <w:rFonts w:ascii="Arial" w:hAnsi="Arial" w:cs="Arial"/>
              </w:rPr>
            </w:pPr>
            <w:r w:rsidRPr="005516C1">
              <w:rPr>
                <w:rFonts w:ascii="Arial" w:hAnsi="Arial" w:cs="Arial"/>
              </w:rPr>
              <w:t xml:space="preserve">Reflection has been chosen as this is a key skill needed for internal auditors, not only to enable them to reflect on an organisations’ risks and controls, but also to reflect on their own abilities in order to develop their career. </w:t>
            </w:r>
          </w:p>
          <w:p w:rsidR="00E137B3" w:rsidRPr="005516C1" w:rsidRDefault="00E137B3" w:rsidP="00E137B3">
            <w:pPr>
              <w:jc w:val="both"/>
              <w:rPr>
                <w:rFonts w:ascii="Arial" w:hAnsi="Arial" w:cs="Arial"/>
              </w:rPr>
            </w:pPr>
          </w:p>
          <w:p w:rsidR="00E137B3" w:rsidRPr="005516C1" w:rsidRDefault="00E137B3" w:rsidP="00E137B3">
            <w:pPr>
              <w:jc w:val="both"/>
              <w:rPr>
                <w:rFonts w:ascii="Arial" w:hAnsi="Arial" w:cs="Arial"/>
              </w:rPr>
            </w:pPr>
            <w:r w:rsidRPr="005516C1">
              <w:rPr>
                <w:rFonts w:ascii="Arial" w:hAnsi="Arial" w:cs="Arial"/>
              </w:rPr>
              <w:t>The directed assignment element will directly test the student’s ability to meet the learning outcomes for the module on a real life organisation, therefore mirroring what they could be asked to do as a head of internal audit or a senior manager now or in their future career.</w:t>
            </w:r>
          </w:p>
          <w:p w:rsidR="00E137B3" w:rsidRPr="005516C1" w:rsidRDefault="00E137B3" w:rsidP="00E137B3">
            <w:pPr>
              <w:jc w:val="both"/>
              <w:rPr>
                <w:rFonts w:ascii="Arial" w:hAnsi="Arial" w:cs="Arial"/>
              </w:rPr>
            </w:pPr>
          </w:p>
          <w:p w:rsidR="00E137B3" w:rsidRPr="005516C1" w:rsidRDefault="00E137B3" w:rsidP="00E137B3">
            <w:pPr>
              <w:jc w:val="both"/>
              <w:rPr>
                <w:rFonts w:ascii="Arial" w:hAnsi="Arial" w:cs="Arial"/>
              </w:rPr>
            </w:pPr>
            <w:r w:rsidRPr="005516C1">
              <w:rPr>
                <w:rFonts w:ascii="Arial" w:hAnsi="Arial" w:cs="Arial"/>
              </w:rPr>
              <w:t xml:space="preserve">Both elements will test all three learning outcomes. The weighting apportioned to the two elements are not therefore derived from coverage of these learning outcomes, but the amount of weight that should be applied to the two different methods used in the assignment. </w:t>
            </w:r>
          </w:p>
        </w:tc>
      </w:tr>
      <w:tr w:rsidR="00E137B3" w:rsidRPr="005516C1" w:rsidTr="00E137B3">
        <w:tc>
          <w:tcPr>
            <w:tcW w:w="2518" w:type="dxa"/>
          </w:tcPr>
          <w:p w:rsidR="00E137B3" w:rsidRPr="005516C1" w:rsidRDefault="00E137B3" w:rsidP="00E137B3">
            <w:pPr>
              <w:jc w:val="both"/>
              <w:rPr>
                <w:rFonts w:ascii="Arial" w:hAnsi="Arial" w:cs="Arial"/>
                <w:b/>
              </w:rPr>
            </w:pPr>
            <w:r w:rsidRPr="005516C1">
              <w:rPr>
                <w:rFonts w:ascii="Arial" w:hAnsi="Arial" w:cs="Arial"/>
                <w:b/>
              </w:rPr>
              <w:t xml:space="preserve">Assessment outline </w:t>
            </w:r>
          </w:p>
          <w:p w:rsidR="00E137B3" w:rsidRPr="005516C1" w:rsidRDefault="00E137B3" w:rsidP="00E137B3">
            <w:pPr>
              <w:jc w:val="both"/>
              <w:rPr>
                <w:rFonts w:ascii="Arial" w:hAnsi="Arial" w:cs="Arial"/>
              </w:rPr>
            </w:pPr>
            <w:r w:rsidRPr="005516C1">
              <w:rPr>
                <w:rFonts w:ascii="Arial" w:hAnsi="Arial" w:cs="Arial"/>
              </w:rPr>
              <w:t>Guidance on what the assessment should include, level of criticality, articulation, expectations of referencing, the impact of formative activity, etc.</w:t>
            </w:r>
          </w:p>
        </w:tc>
        <w:tc>
          <w:tcPr>
            <w:tcW w:w="5998" w:type="dxa"/>
          </w:tcPr>
          <w:p w:rsidR="00E137B3" w:rsidRPr="005516C1" w:rsidRDefault="00E137B3" w:rsidP="00E137B3">
            <w:pPr>
              <w:jc w:val="both"/>
              <w:rPr>
                <w:rFonts w:ascii="Arial" w:hAnsi="Arial" w:cs="Arial"/>
                <w:b/>
              </w:rPr>
            </w:pPr>
            <w:r w:rsidRPr="005516C1">
              <w:rPr>
                <w:rFonts w:ascii="Arial" w:hAnsi="Arial" w:cs="Arial"/>
                <w:b/>
              </w:rPr>
              <w:t>The Assessment</w:t>
            </w:r>
          </w:p>
          <w:p w:rsidR="00E137B3" w:rsidRPr="005516C1" w:rsidRDefault="00E137B3" w:rsidP="00E137B3">
            <w:pPr>
              <w:jc w:val="both"/>
              <w:rPr>
                <w:rFonts w:ascii="Arial" w:eastAsia="Calibri" w:hAnsi="Arial" w:cs="Arial"/>
                <w:noProof/>
              </w:rPr>
            </w:pPr>
            <w:r w:rsidRPr="005516C1">
              <w:rPr>
                <w:rFonts w:ascii="Arial" w:eastAsia="Calibri" w:hAnsi="Arial" w:cs="Arial"/>
                <w:noProof/>
              </w:rPr>
              <w:t xml:space="preserve">Good English and using the appropriate format will be expected along with Harvard referencing for both elements. </w:t>
            </w:r>
          </w:p>
          <w:p w:rsidR="00E137B3" w:rsidRPr="005516C1" w:rsidRDefault="00E137B3" w:rsidP="00E137B3">
            <w:pPr>
              <w:jc w:val="both"/>
              <w:rPr>
                <w:rFonts w:ascii="Arial" w:eastAsia="Calibri" w:hAnsi="Arial" w:cs="Arial"/>
                <w:noProof/>
              </w:rPr>
            </w:pPr>
          </w:p>
          <w:p w:rsidR="00E137B3" w:rsidRPr="005516C1" w:rsidRDefault="00E137B3" w:rsidP="00E137B3">
            <w:pPr>
              <w:jc w:val="both"/>
              <w:rPr>
                <w:rFonts w:ascii="Arial" w:eastAsia="Calibri" w:hAnsi="Arial" w:cs="Arial"/>
                <w:b/>
                <w:noProof/>
              </w:rPr>
            </w:pPr>
            <w:r w:rsidRPr="005516C1">
              <w:rPr>
                <w:rFonts w:ascii="Arial" w:eastAsia="Calibri" w:hAnsi="Arial" w:cs="Arial"/>
                <w:b/>
                <w:noProof/>
              </w:rPr>
              <w:t>Formative Feedback</w:t>
            </w:r>
          </w:p>
          <w:p w:rsidR="00E137B3" w:rsidRPr="005516C1" w:rsidRDefault="00E137B3" w:rsidP="00E137B3">
            <w:pPr>
              <w:spacing w:after="200" w:line="276" w:lineRule="auto"/>
              <w:jc w:val="both"/>
              <w:rPr>
                <w:rFonts w:ascii="Arial" w:eastAsia="Calibri" w:hAnsi="Arial" w:cs="Arial"/>
                <w:noProof/>
              </w:rPr>
            </w:pPr>
            <w:r w:rsidRPr="005516C1">
              <w:rPr>
                <w:rFonts w:ascii="Arial" w:eastAsia="Calibri" w:hAnsi="Arial" w:cs="Arial"/>
                <w:noProof/>
              </w:rPr>
              <w:t>For the reflective diary the lectures will include a practice session where students can receive formative feedback. For the assignment the lectures will include a practice assignment which will allow students to received feedback off each other and the module leader. Face-to-face workshops throughout the module are also run to enable a two way discussion so student’s can confirm their understanding and application of the learning outcomes.</w:t>
            </w:r>
          </w:p>
          <w:p w:rsidR="00E137B3" w:rsidRPr="005516C1" w:rsidRDefault="00E137B3" w:rsidP="00E137B3">
            <w:pPr>
              <w:spacing w:after="200" w:line="276" w:lineRule="auto"/>
              <w:jc w:val="both"/>
              <w:rPr>
                <w:rFonts w:ascii="Arial" w:eastAsia="Calibri" w:hAnsi="Arial" w:cs="Arial"/>
                <w:noProof/>
              </w:rPr>
            </w:pPr>
            <w:r w:rsidRPr="005516C1">
              <w:rPr>
                <w:rFonts w:ascii="Arial" w:eastAsia="Calibri" w:hAnsi="Arial" w:cs="Arial"/>
                <w:noProof/>
              </w:rPr>
              <w:t>Students will receive formative assessment through the discussion forums allocated to the module which all students and the module leader will be paticipating. Students can also request advice and support direct from the module leader at any point during the study period to clarify their understanding.</w:t>
            </w:r>
          </w:p>
          <w:p w:rsidR="00E137B3" w:rsidRPr="005516C1" w:rsidRDefault="00E137B3" w:rsidP="00E137B3">
            <w:pPr>
              <w:jc w:val="both"/>
              <w:rPr>
                <w:rFonts w:ascii="Arial" w:hAnsi="Arial" w:cs="Arial"/>
                <w:b/>
              </w:rPr>
            </w:pPr>
            <w:r w:rsidRPr="005516C1">
              <w:rPr>
                <w:rFonts w:ascii="Arial" w:eastAsia="Calibri" w:hAnsi="Arial" w:cs="Arial"/>
                <w:noProof/>
              </w:rPr>
              <w:t>The study material will include activities for the student to complete. This may include Moodle quizzes where scores are given.</w:t>
            </w:r>
          </w:p>
        </w:tc>
      </w:tr>
      <w:tr w:rsidR="00E137B3" w:rsidRPr="005516C1" w:rsidTr="00E137B3">
        <w:tc>
          <w:tcPr>
            <w:tcW w:w="2518" w:type="dxa"/>
            <w:shd w:val="clear" w:color="auto" w:fill="FFF2CC" w:themeFill="accent4" w:themeFillTint="33"/>
          </w:tcPr>
          <w:p w:rsidR="00E137B3" w:rsidRPr="005516C1" w:rsidRDefault="00E137B3" w:rsidP="00E137B3">
            <w:pPr>
              <w:jc w:val="both"/>
              <w:rPr>
                <w:rFonts w:ascii="Arial" w:hAnsi="Arial" w:cs="Arial"/>
                <w:b/>
              </w:rPr>
            </w:pPr>
            <w:r w:rsidRPr="005516C1">
              <w:rPr>
                <w:rFonts w:ascii="Arial" w:hAnsi="Arial" w:cs="Arial"/>
                <w:b/>
              </w:rPr>
              <w:lastRenderedPageBreak/>
              <w:t xml:space="preserve">Assessment Scope </w:t>
            </w:r>
          </w:p>
          <w:p w:rsidR="00E137B3" w:rsidRPr="005516C1" w:rsidRDefault="00E137B3" w:rsidP="00E137B3">
            <w:pPr>
              <w:jc w:val="both"/>
              <w:rPr>
                <w:rFonts w:ascii="Arial" w:hAnsi="Arial" w:cs="Arial"/>
              </w:rPr>
            </w:pPr>
            <w:r w:rsidRPr="005516C1">
              <w:rPr>
                <w:rFonts w:ascii="Arial" w:hAnsi="Arial" w:cs="Arial"/>
              </w:rPr>
              <w:t>Explanation of the scope and range of the assessment.</w:t>
            </w:r>
          </w:p>
        </w:tc>
        <w:tc>
          <w:tcPr>
            <w:tcW w:w="5998" w:type="dxa"/>
            <w:shd w:val="clear" w:color="auto" w:fill="FFF2CC" w:themeFill="accent4" w:themeFillTint="33"/>
          </w:tcPr>
          <w:p w:rsidR="00E137B3" w:rsidRPr="005516C1" w:rsidRDefault="00E137B3" w:rsidP="0059046B">
            <w:pPr>
              <w:pStyle w:val="ListParagraph"/>
              <w:numPr>
                <w:ilvl w:val="0"/>
                <w:numId w:val="31"/>
              </w:numPr>
              <w:spacing w:after="200"/>
              <w:jc w:val="both"/>
              <w:rPr>
                <w:rFonts w:ascii="Arial" w:hAnsi="Arial" w:cs="Arial"/>
                <w:noProof/>
              </w:rPr>
            </w:pPr>
            <w:r w:rsidRPr="005516C1">
              <w:rPr>
                <w:rFonts w:ascii="Arial" w:hAnsi="Arial" w:cs="Arial"/>
                <w:noProof/>
              </w:rPr>
              <w:t>Reflection approximately 1000 words</w:t>
            </w:r>
          </w:p>
          <w:p w:rsidR="00E137B3" w:rsidRPr="005516C1" w:rsidRDefault="00E137B3" w:rsidP="0059046B">
            <w:pPr>
              <w:pStyle w:val="ListParagraph"/>
              <w:numPr>
                <w:ilvl w:val="0"/>
                <w:numId w:val="31"/>
              </w:numPr>
              <w:spacing w:after="200"/>
              <w:jc w:val="both"/>
              <w:rPr>
                <w:rFonts w:ascii="Arial" w:hAnsi="Arial" w:cs="Arial"/>
                <w:noProof/>
              </w:rPr>
            </w:pPr>
            <w:r w:rsidRPr="005516C1">
              <w:rPr>
                <w:rFonts w:ascii="Arial" w:hAnsi="Arial" w:cs="Arial"/>
                <w:noProof/>
              </w:rPr>
              <w:t>A directed assignment approximately 2000 words.</w:t>
            </w:r>
          </w:p>
          <w:p w:rsidR="00E137B3" w:rsidRPr="005516C1" w:rsidRDefault="00E137B3" w:rsidP="00E137B3">
            <w:pPr>
              <w:jc w:val="both"/>
              <w:rPr>
                <w:rFonts w:ascii="Arial" w:hAnsi="Arial" w:cs="Arial"/>
              </w:rPr>
            </w:pPr>
          </w:p>
        </w:tc>
      </w:tr>
      <w:tr w:rsidR="00E137B3" w:rsidRPr="005516C1" w:rsidTr="00E137B3">
        <w:tc>
          <w:tcPr>
            <w:tcW w:w="2518" w:type="dxa"/>
          </w:tcPr>
          <w:p w:rsidR="00E137B3" w:rsidRPr="005516C1" w:rsidRDefault="00E137B3" w:rsidP="00E137B3">
            <w:pPr>
              <w:jc w:val="both"/>
              <w:rPr>
                <w:rFonts w:ascii="Arial" w:hAnsi="Arial" w:cs="Arial"/>
                <w:b/>
              </w:rPr>
            </w:pPr>
            <w:r w:rsidRPr="005516C1">
              <w:rPr>
                <w:rFonts w:ascii="Arial" w:hAnsi="Arial" w:cs="Arial"/>
                <w:b/>
              </w:rPr>
              <w:t>Feedback Scope</w:t>
            </w:r>
          </w:p>
          <w:p w:rsidR="00E137B3" w:rsidRPr="005516C1" w:rsidRDefault="00E137B3" w:rsidP="00E137B3">
            <w:pPr>
              <w:jc w:val="both"/>
              <w:rPr>
                <w:rFonts w:ascii="Arial" w:hAnsi="Arial" w:cs="Arial"/>
              </w:rPr>
            </w:pPr>
            <w:r w:rsidRPr="005516C1">
              <w:rPr>
                <w:rFonts w:ascii="Arial" w:hAnsi="Arial" w:cs="Arial"/>
              </w:rPr>
              <w:t xml:space="preserve">Expectations of feedback in terms of timing, format, feedforward, etc. </w:t>
            </w:r>
          </w:p>
        </w:tc>
        <w:tc>
          <w:tcPr>
            <w:tcW w:w="5998" w:type="dxa"/>
          </w:tcPr>
          <w:p w:rsidR="00E137B3" w:rsidRPr="005516C1" w:rsidRDefault="00E137B3" w:rsidP="00E137B3">
            <w:pPr>
              <w:spacing w:after="200" w:line="276" w:lineRule="auto"/>
              <w:jc w:val="both"/>
              <w:rPr>
                <w:rFonts w:ascii="Arial" w:eastAsia="Calibri" w:hAnsi="Arial" w:cs="Arial"/>
                <w:noProof/>
              </w:rPr>
            </w:pPr>
            <w:r w:rsidRPr="005516C1">
              <w:rPr>
                <w:rFonts w:ascii="Arial" w:eastAsia="Calibri" w:hAnsi="Arial" w:cs="Arial"/>
                <w:noProof/>
              </w:rPr>
              <w:t xml:space="preserve">The assignment will initially be marked within the 20 working day target set by the University. At this point a draft mark and detailed feedback will be provided to the student through Moodle. This will include learning points that the student can take forward to other modules and any re-sit if appropriate. </w:t>
            </w:r>
          </w:p>
          <w:p w:rsidR="00E137B3" w:rsidRPr="005516C1" w:rsidRDefault="00E137B3" w:rsidP="00E137B3">
            <w:pPr>
              <w:jc w:val="both"/>
              <w:rPr>
                <w:rFonts w:ascii="Arial" w:hAnsi="Arial" w:cs="Arial"/>
              </w:rPr>
            </w:pPr>
            <w:r w:rsidRPr="005516C1">
              <w:rPr>
                <w:rFonts w:ascii="Arial" w:eastAsia="Calibri" w:hAnsi="Arial" w:cs="Arial"/>
                <w:noProof/>
              </w:rPr>
              <w:t>The mark will become final once approved at the next exam board.</w:t>
            </w:r>
          </w:p>
        </w:tc>
      </w:tr>
      <w:tr w:rsidR="00E137B3" w:rsidRPr="005516C1" w:rsidTr="00E137B3">
        <w:tc>
          <w:tcPr>
            <w:tcW w:w="2518" w:type="dxa"/>
          </w:tcPr>
          <w:p w:rsidR="00E137B3" w:rsidRPr="005516C1" w:rsidRDefault="00E137B3" w:rsidP="00E137B3">
            <w:pPr>
              <w:jc w:val="both"/>
              <w:rPr>
                <w:rFonts w:ascii="Arial" w:hAnsi="Arial" w:cs="Arial"/>
                <w:b/>
              </w:rPr>
            </w:pPr>
            <w:r w:rsidRPr="005516C1">
              <w:rPr>
                <w:rFonts w:ascii="Arial" w:hAnsi="Arial" w:cs="Arial"/>
                <w:b/>
              </w:rPr>
              <w:t xml:space="preserve">Plagiarism </w:t>
            </w:r>
          </w:p>
          <w:p w:rsidR="00E137B3" w:rsidRPr="005516C1" w:rsidRDefault="00E137B3" w:rsidP="00E137B3">
            <w:pPr>
              <w:jc w:val="both"/>
              <w:rPr>
                <w:rFonts w:ascii="Arial" w:hAnsi="Arial" w:cs="Arial"/>
              </w:rPr>
            </w:pPr>
          </w:p>
        </w:tc>
        <w:tc>
          <w:tcPr>
            <w:tcW w:w="5998" w:type="dxa"/>
          </w:tcPr>
          <w:p w:rsidR="00E137B3" w:rsidRPr="005516C1" w:rsidRDefault="00E137B3" w:rsidP="00E137B3">
            <w:pPr>
              <w:jc w:val="both"/>
              <w:rPr>
                <w:rFonts w:ascii="Arial" w:hAnsi="Arial" w:cs="Arial"/>
              </w:rPr>
            </w:pPr>
            <w:r w:rsidRPr="005516C1">
              <w:rPr>
                <w:rFonts w:ascii="Arial" w:hAnsi="Arial" w:cs="Arial"/>
              </w:rPr>
              <w:t xml:space="preserve">You are reminded of the University’s Disciplinary Procedures that refer to plagiarism. A copy of the Disciplinary Procedure is available from </w:t>
            </w:r>
            <w:hyperlink r:id="rId68" w:history="1">
              <w:r w:rsidRPr="005516C1">
                <w:rPr>
                  <w:rStyle w:val="Hyperlink"/>
                  <w:rFonts w:ascii="Arial" w:hAnsi="Arial" w:cs="Arial"/>
                </w:rPr>
                <w:t>iCity</w:t>
              </w:r>
            </w:hyperlink>
            <w:r w:rsidRPr="005516C1">
              <w:rPr>
                <w:rFonts w:ascii="Arial" w:hAnsi="Arial" w:cs="Arial"/>
              </w:rPr>
              <w:t>.</w:t>
            </w:r>
          </w:p>
          <w:p w:rsidR="00E137B3" w:rsidRPr="005516C1" w:rsidRDefault="00E137B3" w:rsidP="00E137B3">
            <w:pPr>
              <w:jc w:val="both"/>
              <w:rPr>
                <w:rFonts w:ascii="Arial" w:hAnsi="Arial" w:cs="Arial"/>
              </w:rPr>
            </w:pPr>
            <w:r w:rsidRPr="005516C1">
              <w:rPr>
                <w:rFonts w:ascii="Arial" w:hAnsi="Arial" w:cs="Arial"/>
              </w:rPr>
              <w:t xml:space="preserve">Except where the assessment of an assignment is group based, the final piece of work that is submitted must be your own work. Close similarity between assignments is likely to lead to an investigation for cheating. </w:t>
            </w:r>
          </w:p>
          <w:p w:rsidR="00E137B3" w:rsidRPr="005516C1" w:rsidRDefault="00E137B3" w:rsidP="00E137B3">
            <w:pPr>
              <w:jc w:val="both"/>
              <w:rPr>
                <w:rFonts w:ascii="Arial" w:hAnsi="Arial" w:cs="Arial"/>
              </w:rPr>
            </w:pPr>
            <w:r w:rsidRPr="005516C1">
              <w:rPr>
                <w:rFonts w:ascii="Arial" w:hAnsi="Arial" w:cs="Arial"/>
              </w:rPr>
              <w:t xml:space="preserve">You must also ensure that you acknowledge all sources you have used. </w:t>
            </w:r>
          </w:p>
          <w:p w:rsidR="00E137B3" w:rsidRPr="005516C1" w:rsidRDefault="00E137B3" w:rsidP="00E137B3">
            <w:pPr>
              <w:jc w:val="both"/>
              <w:rPr>
                <w:rFonts w:ascii="Arial" w:hAnsi="Arial" w:cs="Arial"/>
              </w:rPr>
            </w:pPr>
            <w:r w:rsidRPr="005516C1">
              <w:rPr>
                <w:rFonts w:ascii="Arial" w:hAnsi="Arial" w:cs="Arial"/>
              </w:rPr>
              <w:t xml:space="preserve">Submissions that are considered to be the result of collusion or plagiarism will be dealt with under the University’s Disciplinary Procedures, and the penalty may involve the loss of academic credits. </w:t>
            </w:r>
          </w:p>
          <w:p w:rsidR="00E137B3" w:rsidRPr="005516C1" w:rsidRDefault="00E137B3" w:rsidP="00E137B3">
            <w:pPr>
              <w:jc w:val="both"/>
              <w:rPr>
                <w:rFonts w:ascii="Arial" w:hAnsi="Arial" w:cs="Arial"/>
              </w:rPr>
            </w:pPr>
            <w:r w:rsidRPr="005516C1">
              <w:rPr>
                <w:rFonts w:ascii="Arial" w:hAnsi="Arial" w:cs="Arial"/>
              </w:rPr>
              <w:t>If you have any doubts about the extent to which you are allowed to collaborate with your colleagues, or the conventions for acknowledging the sources you have used, you should first of all consult module documentation and, if still unclear, your tutor.</w:t>
            </w:r>
          </w:p>
        </w:tc>
      </w:tr>
    </w:tbl>
    <w:p w:rsidR="00E137B3" w:rsidRPr="00B61F72" w:rsidRDefault="00E137B3" w:rsidP="00E137B3">
      <w:pPr>
        <w:spacing w:after="120" w:line="288"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3398"/>
        <w:gridCol w:w="3398"/>
        <w:gridCol w:w="3398"/>
      </w:tblGrid>
      <w:tr w:rsidR="00E137B3" w:rsidRPr="00B61F72" w:rsidTr="00E137B3">
        <w:tc>
          <w:tcPr>
            <w:tcW w:w="3398" w:type="dxa"/>
          </w:tcPr>
          <w:p w:rsidR="00E137B3" w:rsidRPr="00B61F72" w:rsidRDefault="00E137B3" w:rsidP="00E137B3">
            <w:pPr>
              <w:jc w:val="both"/>
              <w:rPr>
                <w:rFonts w:ascii="Arial" w:hAnsi="Arial" w:cs="Arial"/>
                <w:b/>
              </w:rPr>
            </w:pPr>
            <w:r w:rsidRPr="00B61F72">
              <w:rPr>
                <w:rFonts w:ascii="Arial" w:hAnsi="Arial" w:cs="Arial"/>
                <w:b/>
              </w:rPr>
              <w:t>Assessment submission deadline(s)</w:t>
            </w:r>
          </w:p>
        </w:tc>
        <w:tc>
          <w:tcPr>
            <w:tcW w:w="3398" w:type="dxa"/>
          </w:tcPr>
          <w:p w:rsidR="00E137B3" w:rsidRPr="00B61F72" w:rsidRDefault="00E137B3" w:rsidP="00E137B3">
            <w:pPr>
              <w:jc w:val="both"/>
              <w:rPr>
                <w:rFonts w:ascii="Arial" w:hAnsi="Arial" w:cs="Arial"/>
                <w:b/>
              </w:rPr>
            </w:pPr>
            <w:r w:rsidRPr="00B61F72">
              <w:rPr>
                <w:rFonts w:ascii="Arial" w:hAnsi="Arial" w:cs="Arial"/>
                <w:b/>
              </w:rPr>
              <w:t>Submission method</w:t>
            </w:r>
          </w:p>
          <w:p w:rsidR="00E137B3" w:rsidRPr="00B61F72" w:rsidRDefault="00E137B3" w:rsidP="00E137B3">
            <w:pPr>
              <w:jc w:val="both"/>
              <w:rPr>
                <w:rFonts w:ascii="Arial" w:hAnsi="Arial" w:cs="Arial"/>
                <w:sz w:val="20"/>
                <w:szCs w:val="20"/>
              </w:rPr>
            </w:pPr>
            <w:r w:rsidRPr="00B61F72">
              <w:rPr>
                <w:rFonts w:ascii="Arial" w:hAnsi="Arial" w:cs="Arial"/>
                <w:b/>
                <w:sz w:val="20"/>
                <w:szCs w:val="20"/>
              </w:rPr>
              <w:t>(e.g. electronic/Moodle/other)</w:t>
            </w:r>
            <w:r w:rsidRPr="00B61F72">
              <w:rPr>
                <w:rFonts w:ascii="Arial" w:hAnsi="Arial" w:cs="Arial"/>
                <w:sz w:val="20"/>
                <w:szCs w:val="20"/>
              </w:rPr>
              <w:t xml:space="preserve"> </w:t>
            </w:r>
          </w:p>
        </w:tc>
        <w:tc>
          <w:tcPr>
            <w:tcW w:w="3398" w:type="dxa"/>
          </w:tcPr>
          <w:p w:rsidR="00E137B3" w:rsidRPr="00B61F72" w:rsidRDefault="00E137B3" w:rsidP="00E137B3">
            <w:pPr>
              <w:jc w:val="both"/>
              <w:rPr>
                <w:rFonts w:ascii="Arial" w:hAnsi="Arial" w:cs="Arial"/>
                <w:b/>
              </w:rPr>
            </w:pPr>
            <w:r w:rsidRPr="00B61F72">
              <w:rPr>
                <w:rFonts w:ascii="Arial" w:hAnsi="Arial" w:cs="Arial"/>
                <w:b/>
              </w:rPr>
              <w:t xml:space="preserve">Return of work </w:t>
            </w:r>
          </w:p>
          <w:p w:rsidR="00E137B3" w:rsidRPr="00B61F72" w:rsidRDefault="00E137B3" w:rsidP="00E137B3">
            <w:pPr>
              <w:jc w:val="both"/>
              <w:rPr>
                <w:rFonts w:ascii="Arial" w:hAnsi="Arial" w:cs="Arial"/>
                <w:b/>
                <w:sz w:val="20"/>
                <w:szCs w:val="20"/>
              </w:rPr>
            </w:pPr>
            <w:r w:rsidRPr="00B61F72">
              <w:rPr>
                <w:rFonts w:ascii="Arial" w:hAnsi="Arial" w:cs="Arial"/>
                <w:b/>
                <w:sz w:val="20"/>
                <w:szCs w:val="20"/>
              </w:rPr>
              <w:t>(Date not 20 days)</w:t>
            </w:r>
          </w:p>
        </w:tc>
      </w:tr>
      <w:tr w:rsidR="00E137B3" w:rsidRPr="00B61F72" w:rsidTr="00E137B3">
        <w:tc>
          <w:tcPr>
            <w:tcW w:w="3398" w:type="dxa"/>
          </w:tcPr>
          <w:p w:rsidR="00E137B3" w:rsidRDefault="00E137B3" w:rsidP="00E137B3">
            <w:pPr>
              <w:jc w:val="both"/>
              <w:rPr>
                <w:rFonts w:ascii="Arial" w:hAnsi="Arial" w:cs="Arial"/>
              </w:rPr>
            </w:pPr>
            <w:r>
              <w:rPr>
                <w:rFonts w:ascii="Arial" w:hAnsi="Arial" w:cs="Arial"/>
              </w:rPr>
              <w:t>Full Time: March 2018</w:t>
            </w:r>
          </w:p>
          <w:p w:rsidR="00E137B3" w:rsidRPr="00B61F72" w:rsidRDefault="00E137B3" w:rsidP="00E137B3">
            <w:pPr>
              <w:jc w:val="both"/>
              <w:rPr>
                <w:rFonts w:ascii="Arial" w:hAnsi="Arial" w:cs="Arial"/>
              </w:rPr>
            </w:pPr>
            <w:r>
              <w:rPr>
                <w:rFonts w:ascii="Arial" w:hAnsi="Arial" w:cs="Arial"/>
              </w:rPr>
              <w:t>Part Time: December 2017</w:t>
            </w:r>
          </w:p>
          <w:p w:rsidR="00E137B3" w:rsidRPr="00B61F72" w:rsidRDefault="00E137B3" w:rsidP="00E137B3">
            <w:pPr>
              <w:jc w:val="both"/>
              <w:rPr>
                <w:rFonts w:ascii="Arial" w:hAnsi="Arial" w:cs="Arial"/>
              </w:rPr>
            </w:pPr>
          </w:p>
        </w:tc>
        <w:tc>
          <w:tcPr>
            <w:tcW w:w="3398" w:type="dxa"/>
          </w:tcPr>
          <w:p w:rsidR="00E137B3" w:rsidRPr="00B61F72" w:rsidRDefault="00E137B3" w:rsidP="00E137B3">
            <w:pPr>
              <w:jc w:val="both"/>
              <w:rPr>
                <w:rFonts w:ascii="Arial" w:hAnsi="Arial" w:cs="Arial"/>
              </w:rPr>
            </w:pPr>
            <w:r>
              <w:rPr>
                <w:rFonts w:ascii="Arial" w:hAnsi="Arial" w:cs="Arial"/>
              </w:rPr>
              <w:t>Moodle</w:t>
            </w:r>
          </w:p>
        </w:tc>
        <w:tc>
          <w:tcPr>
            <w:tcW w:w="3398" w:type="dxa"/>
          </w:tcPr>
          <w:p w:rsidR="00E137B3" w:rsidRPr="00B61F72" w:rsidRDefault="00E137B3" w:rsidP="00E137B3">
            <w:pPr>
              <w:jc w:val="both"/>
              <w:rPr>
                <w:rFonts w:ascii="Arial" w:hAnsi="Arial" w:cs="Arial"/>
              </w:rPr>
            </w:pPr>
            <w:r>
              <w:rPr>
                <w:rFonts w:ascii="Arial" w:hAnsi="Arial" w:cs="Arial"/>
              </w:rPr>
              <w:t>Within 20 day policy.</w:t>
            </w:r>
          </w:p>
        </w:tc>
      </w:tr>
      <w:tr w:rsidR="00E137B3" w:rsidRPr="00B61F72" w:rsidTr="00E137B3">
        <w:tc>
          <w:tcPr>
            <w:tcW w:w="10194" w:type="dxa"/>
            <w:gridSpan w:val="3"/>
          </w:tcPr>
          <w:p w:rsidR="00E137B3" w:rsidRPr="00B61F72" w:rsidRDefault="00E137B3" w:rsidP="00E137B3">
            <w:pPr>
              <w:jc w:val="both"/>
              <w:rPr>
                <w:rFonts w:ascii="Arial" w:hAnsi="Arial" w:cs="Arial"/>
              </w:rPr>
            </w:pPr>
            <w:r w:rsidRPr="00B61F72">
              <w:rPr>
                <w:rFonts w:ascii="Arial" w:hAnsi="Arial" w:cs="Arial"/>
              </w:rPr>
              <w:t xml:space="preserve">Exceptional Circumstances </w:t>
            </w:r>
            <w:hyperlink r:id="rId69" w:history="1">
              <w:r w:rsidRPr="00B61F72">
                <w:rPr>
                  <w:rStyle w:val="Hyperlink"/>
                  <w:rFonts w:ascii="Arial" w:hAnsi="Arial" w:cs="Arial"/>
                </w:rPr>
                <w:t>explanation</w:t>
              </w:r>
            </w:hyperlink>
            <w:r w:rsidRPr="00B61F72">
              <w:rPr>
                <w:rFonts w:ascii="Arial" w:hAnsi="Arial" w:cs="Arial"/>
              </w:rPr>
              <w:t xml:space="preserve"> </w:t>
            </w:r>
          </w:p>
        </w:tc>
      </w:tr>
      <w:tr w:rsidR="00E137B3" w:rsidRPr="00B61F72" w:rsidTr="00E137B3">
        <w:tc>
          <w:tcPr>
            <w:tcW w:w="3398" w:type="dxa"/>
          </w:tcPr>
          <w:p w:rsidR="00E137B3" w:rsidRPr="00B61F72" w:rsidRDefault="00E137B3" w:rsidP="00E137B3">
            <w:pPr>
              <w:jc w:val="both"/>
              <w:rPr>
                <w:rFonts w:ascii="Arial" w:hAnsi="Arial" w:cs="Arial"/>
                <w:b/>
              </w:rPr>
            </w:pPr>
            <w:r w:rsidRPr="00B61F72">
              <w:rPr>
                <w:rFonts w:ascii="Arial" w:hAnsi="Arial" w:cs="Arial"/>
                <w:b/>
              </w:rPr>
              <w:t>Assessment</w:t>
            </w:r>
            <w:r>
              <w:rPr>
                <w:rFonts w:ascii="Arial" w:hAnsi="Arial" w:cs="Arial"/>
                <w:b/>
              </w:rPr>
              <w:t xml:space="preserve"> first </w:t>
            </w:r>
            <w:r w:rsidRPr="00B61F72">
              <w:rPr>
                <w:rFonts w:ascii="Arial" w:hAnsi="Arial" w:cs="Arial"/>
                <w:b/>
              </w:rPr>
              <w:t xml:space="preserve"> resubmission deadline(s)</w:t>
            </w:r>
          </w:p>
        </w:tc>
        <w:tc>
          <w:tcPr>
            <w:tcW w:w="3398" w:type="dxa"/>
          </w:tcPr>
          <w:p w:rsidR="00E137B3" w:rsidRPr="00B61F72" w:rsidRDefault="00E137B3" w:rsidP="00E137B3">
            <w:pPr>
              <w:jc w:val="both"/>
              <w:rPr>
                <w:rFonts w:ascii="Arial" w:hAnsi="Arial" w:cs="Arial"/>
                <w:b/>
              </w:rPr>
            </w:pPr>
            <w:r w:rsidRPr="00B61F72">
              <w:rPr>
                <w:rFonts w:ascii="Arial" w:hAnsi="Arial" w:cs="Arial"/>
                <w:b/>
              </w:rPr>
              <w:t>Submission method</w:t>
            </w:r>
          </w:p>
          <w:p w:rsidR="00E137B3" w:rsidRPr="00B61F72" w:rsidRDefault="00E137B3" w:rsidP="00E137B3">
            <w:pPr>
              <w:jc w:val="both"/>
              <w:rPr>
                <w:rFonts w:ascii="Arial" w:hAnsi="Arial" w:cs="Arial"/>
                <w:b/>
                <w:sz w:val="20"/>
                <w:szCs w:val="20"/>
              </w:rPr>
            </w:pPr>
            <w:r w:rsidRPr="00B61F72">
              <w:rPr>
                <w:rFonts w:ascii="Arial" w:hAnsi="Arial" w:cs="Arial"/>
                <w:b/>
                <w:sz w:val="20"/>
                <w:szCs w:val="20"/>
              </w:rPr>
              <w:t>(e.g. electronic/Moodle/other)</w:t>
            </w:r>
          </w:p>
        </w:tc>
        <w:tc>
          <w:tcPr>
            <w:tcW w:w="3398" w:type="dxa"/>
          </w:tcPr>
          <w:p w:rsidR="00E137B3" w:rsidRPr="00B61F72" w:rsidRDefault="00E137B3" w:rsidP="00E137B3">
            <w:pPr>
              <w:jc w:val="both"/>
              <w:rPr>
                <w:rFonts w:ascii="Arial" w:hAnsi="Arial" w:cs="Arial"/>
                <w:b/>
              </w:rPr>
            </w:pPr>
            <w:r w:rsidRPr="00B61F72">
              <w:rPr>
                <w:rFonts w:ascii="Arial" w:hAnsi="Arial" w:cs="Arial"/>
                <w:b/>
              </w:rPr>
              <w:t>Return of work</w:t>
            </w:r>
          </w:p>
        </w:tc>
      </w:tr>
      <w:tr w:rsidR="00E137B3" w:rsidRPr="00B61F72" w:rsidTr="00E137B3">
        <w:tc>
          <w:tcPr>
            <w:tcW w:w="3398" w:type="dxa"/>
          </w:tcPr>
          <w:p w:rsidR="00E137B3" w:rsidRDefault="00E137B3" w:rsidP="00E137B3">
            <w:pPr>
              <w:jc w:val="both"/>
              <w:rPr>
                <w:rFonts w:ascii="Arial" w:hAnsi="Arial" w:cs="Arial"/>
              </w:rPr>
            </w:pPr>
            <w:r>
              <w:rPr>
                <w:rFonts w:ascii="Arial" w:hAnsi="Arial" w:cs="Arial"/>
              </w:rPr>
              <w:t>Full Time: July 2018</w:t>
            </w:r>
          </w:p>
          <w:p w:rsidR="00E137B3" w:rsidRPr="00B61F72" w:rsidRDefault="00E137B3" w:rsidP="00E137B3">
            <w:pPr>
              <w:jc w:val="both"/>
              <w:rPr>
                <w:rFonts w:ascii="Arial" w:hAnsi="Arial" w:cs="Arial"/>
              </w:rPr>
            </w:pPr>
            <w:r>
              <w:rPr>
                <w:rFonts w:ascii="Arial" w:hAnsi="Arial" w:cs="Arial"/>
              </w:rPr>
              <w:t>Part Time: March 2018</w:t>
            </w:r>
          </w:p>
          <w:p w:rsidR="00E137B3" w:rsidRPr="00B61F72" w:rsidRDefault="00E137B3" w:rsidP="00E137B3">
            <w:pPr>
              <w:jc w:val="both"/>
              <w:rPr>
                <w:rFonts w:ascii="Arial" w:hAnsi="Arial" w:cs="Arial"/>
              </w:rPr>
            </w:pPr>
          </w:p>
        </w:tc>
        <w:tc>
          <w:tcPr>
            <w:tcW w:w="3398" w:type="dxa"/>
          </w:tcPr>
          <w:p w:rsidR="00E137B3" w:rsidRPr="00B61F72" w:rsidRDefault="00E137B3" w:rsidP="00E137B3">
            <w:pPr>
              <w:jc w:val="both"/>
              <w:rPr>
                <w:rFonts w:ascii="Arial" w:hAnsi="Arial" w:cs="Arial"/>
              </w:rPr>
            </w:pPr>
            <w:r>
              <w:rPr>
                <w:rFonts w:ascii="Arial" w:hAnsi="Arial" w:cs="Arial"/>
              </w:rPr>
              <w:t>Moodle</w:t>
            </w:r>
          </w:p>
        </w:tc>
        <w:tc>
          <w:tcPr>
            <w:tcW w:w="3398" w:type="dxa"/>
          </w:tcPr>
          <w:p w:rsidR="00E137B3" w:rsidRPr="00B61F72" w:rsidRDefault="00E137B3" w:rsidP="00E137B3">
            <w:pPr>
              <w:jc w:val="both"/>
              <w:rPr>
                <w:rFonts w:ascii="Arial" w:hAnsi="Arial" w:cs="Arial"/>
              </w:rPr>
            </w:pPr>
            <w:r>
              <w:rPr>
                <w:rFonts w:ascii="Arial" w:hAnsi="Arial" w:cs="Arial"/>
              </w:rPr>
              <w:t>Within 20 day policy.</w:t>
            </w:r>
          </w:p>
        </w:tc>
      </w:tr>
      <w:tr w:rsidR="00E137B3" w:rsidRPr="00B61F72" w:rsidTr="00E137B3">
        <w:tc>
          <w:tcPr>
            <w:tcW w:w="3398" w:type="dxa"/>
          </w:tcPr>
          <w:p w:rsidR="00E137B3" w:rsidRPr="00B61F72" w:rsidRDefault="00E137B3" w:rsidP="00E137B3">
            <w:pPr>
              <w:jc w:val="both"/>
              <w:rPr>
                <w:rFonts w:ascii="Arial" w:hAnsi="Arial" w:cs="Arial"/>
                <w:b/>
              </w:rPr>
            </w:pPr>
            <w:r w:rsidRPr="00B61F72">
              <w:rPr>
                <w:rFonts w:ascii="Arial" w:hAnsi="Arial" w:cs="Arial"/>
                <w:b/>
              </w:rPr>
              <w:t xml:space="preserve">Assessment </w:t>
            </w:r>
            <w:r>
              <w:rPr>
                <w:rFonts w:ascii="Arial" w:hAnsi="Arial" w:cs="Arial"/>
                <w:b/>
              </w:rPr>
              <w:t xml:space="preserve">second </w:t>
            </w:r>
            <w:r w:rsidRPr="00B61F72">
              <w:rPr>
                <w:rFonts w:ascii="Arial" w:hAnsi="Arial" w:cs="Arial"/>
                <w:b/>
              </w:rPr>
              <w:t>resubmission deadline(s)</w:t>
            </w:r>
          </w:p>
        </w:tc>
        <w:tc>
          <w:tcPr>
            <w:tcW w:w="3398" w:type="dxa"/>
          </w:tcPr>
          <w:p w:rsidR="00E137B3" w:rsidRPr="00B61F72" w:rsidRDefault="00E137B3" w:rsidP="00E137B3">
            <w:pPr>
              <w:jc w:val="both"/>
              <w:rPr>
                <w:rFonts w:ascii="Arial" w:hAnsi="Arial" w:cs="Arial"/>
                <w:b/>
              </w:rPr>
            </w:pPr>
            <w:r w:rsidRPr="00B61F72">
              <w:rPr>
                <w:rFonts w:ascii="Arial" w:hAnsi="Arial" w:cs="Arial"/>
                <w:b/>
              </w:rPr>
              <w:t>Submission method</w:t>
            </w:r>
          </w:p>
          <w:p w:rsidR="00E137B3" w:rsidRPr="00B61F72" w:rsidRDefault="00E137B3" w:rsidP="00E137B3">
            <w:pPr>
              <w:jc w:val="both"/>
              <w:rPr>
                <w:rFonts w:ascii="Arial" w:hAnsi="Arial" w:cs="Arial"/>
                <w:b/>
                <w:sz w:val="20"/>
                <w:szCs w:val="20"/>
              </w:rPr>
            </w:pPr>
            <w:r w:rsidRPr="00B61F72">
              <w:rPr>
                <w:rFonts w:ascii="Arial" w:hAnsi="Arial" w:cs="Arial"/>
                <w:b/>
                <w:sz w:val="20"/>
                <w:szCs w:val="20"/>
              </w:rPr>
              <w:t>(e.g. electronic/Moodle/other)</w:t>
            </w:r>
          </w:p>
        </w:tc>
        <w:tc>
          <w:tcPr>
            <w:tcW w:w="3398" w:type="dxa"/>
          </w:tcPr>
          <w:p w:rsidR="00E137B3" w:rsidRPr="00B61F72" w:rsidRDefault="00E137B3" w:rsidP="00E137B3">
            <w:pPr>
              <w:jc w:val="both"/>
              <w:rPr>
                <w:rFonts w:ascii="Arial" w:hAnsi="Arial" w:cs="Arial"/>
                <w:b/>
              </w:rPr>
            </w:pPr>
            <w:r w:rsidRPr="00B61F72">
              <w:rPr>
                <w:rFonts w:ascii="Arial" w:hAnsi="Arial" w:cs="Arial"/>
                <w:b/>
              </w:rPr>
              <w:t>Return of work</w:t>
            </w:r>
          </w:p>
        </w:tc>
      </w:tr>
      <w:tr w:rsidR="00E137B3" w:rsidRPr="00B61F72" w:rsidTr="00E137B3">
        <w:tc>
          <w:tcPr>
            <w:tcW w:w="3398" w:type="dxa"/>
          </w:tcPr>
          <w:p w:rsidR="00E137B3" w:rsidRDefault="00E137B3" w:rsidP="00E137B3">
            <w:pPr>
              <w:jc w:val="both"/>
              <w:rPr>
                <w:rFonts w:ascii="Arial" w:hAnsi="Arial" w:cs="Arial"/>
              </w:rPr>
            </w:pPr>
            <w:r>
              <w:rPr>
                <w:rFonts w:ascii="Arial" w:hAnsi="Arial" w:cs="Arial"/>
              </w:rPr>
              <w:t>Full Time: September 2018</w:t>
            </w:r>
          </w:p>
          <w:p w:rsidR="00E137B3" w:rsidRPr="00B61F72" w:rsidRDefault="00E137B3" w:rsidP="00E137B3">
            <w:pPr>
              <w:jc w:val="both"/>
              <w:rPr>
                <w:rFonts w:ascii="Arial" w:hAnsi="Arial" w:cs="Arial"/>
              </w:rPr>
            </w:pPr>
            <w:r>
              <w:rPr>
                <w:rFonts w:ascii="Arial" w:hAnsi="Arial" w:cs="Arial"/>
              </w:rPr>
              <w:t>Part Time: July 2018</w:t>
            </w:r>
          </w:p>
          <w:p w:rsidR="00E137B3" w:rsidRPr="00B61F72" w:rsidRDefault="00E137B3" w:rsidP="00E137B3">
            <w:pPr>
              <w:jc w:val="both"/>
              <w:rPr>
                <w:rFonts w:ascii="Arial" w:hAnsi="Arial" w:cs="Arial"/>
              </w:rPr>
            </w:pPr>
          </w:p>
        </w:tc>
        <w:tc>
          <w:tcPr>
            <w:tcW w:w="3398" w:type="dxa"/>
          </w:tcPr>
          <w:p w:rsidR="00E137B3" w:rsidRPr="00B61F72" w:rsidRDefault="00E137B3" w:rsidP="00E137B3">
            <w:pPr>
              <w:jc w:val="both"/>
              <w:rPr>
                <w:rFonts w:ascii="Arial" w:hAnsi="Arial" w:cs="Arial"/>
              </w:rPr>
            </w:pPr>
            <w:r>
              <w:rPr>
                <w:rFonts w:ascii="Arial" w:hAnsi="Arial" w:cs="Arial"/>
              </w:rPr>
              <w:t>Moodle</w:t>
            </w:r>
          </w:p>
        </w:tc>
        <w:tc>
          <w:tcPr>
            <w:tcW w:w="3398" w:type="dxa"/>
          </w:tcPr>
          <w:p w:rsidR="00E137B3" w:rsidRPr="00B61F72" w:rsidRDefault="00E137B3" w:rsidP="00E137B3">
            <w:pPr>
              <w:jc w:val="both"/>
              <w:rPr>
                <w:rFonts w:ascii="Arial" w:hAnsi="Arial" w:cs="Arial"/>
              </w:rPr>
            </w:pPr>
            <w:r>
              <w:rPr>
                <w:rFonts w:ascii="Arial" w:hAnsi="Arial" w:cs="Arial"/>
              </w:rPr>
              <w:t>Within 20 day policy.</w:t>
            </w:r>
          </w:p>
        </w:tc>
      </w:tr>
      <w:tr w:rsidR="00E137B3" w:rsidRPr="00B61F72" w:rsidTr="00E137B3">
        <w:tc>
          <w:tcPr>
            <w:tcW w:w="10194" w:type="dxa"/>
            <w:gridSpan w:val="3"/>
          </w:tcPr>
          <w:p w:rsidR="00E137B3" w:rsidRPr="00B61F72" w:rsidRDefault="00E137B3" w:rsidP="00E137B3">
            <w:pPr>
              <w:jc w:val="both"/>
              <w:rPr>
                <w:rFonts w:ascii="Arial" w:hAnsi="Arial" w:cs="Arial"/>
              </w:rPr>
            </w:pPr>
            <w:r w:rsidRPr="00B61F72">
              <w:rPr>
                <w:rFonts w:ascii="Arial" w:hAnsi="Arial" w:cs="Arial"/>
              </w:rPr>
              <w:t>*</w:t>
            </w:r>
            <w:r w:rsidRPr="00B61F72">
              <w:rPr>
                <w:rFonts w:ascii="Arial" w:hAnsi="Arial" w:cs="Arial"/>
                <w:b/>
              </w:rPr>
              <w:t>Resubmission deadline(s)</w:t>
            </w:r>
            <w:r w:rsidRPr="00B61F72">
              <w:rPr>
                <w:rFonts w:ascii="Arial" w:hAnsi="Arial" w:cs="Arial"/>
              </w:rPr>
              <w:t xml:space="preserve"> </w:t>
            </w:r>
            <w:r w:rsidRPr="00B61F72">
              <w:rPr>
                <w:rFonts w:ascii="Arial" w:hAnsi="Arial" w:cs="Arial"/>
                <w:i/>
              </w:rPr>
              <w:t xml:space="preserve">are only relevant if you are unsuccessful in your first attempt – please see </w:t>
            </w:r>
            <w:hyperlink r:id="rId70" w:history="1">
              <w:r w:rsidRPr="00B61F72">
                <w:rPr>
                  <w:rStyle w:val="Hyperlink"/>
                  <w:rFonts w:ascii="Arial" w:hAnsi="Arial" w:cs="Arial"/>
                  <w:i/>
                </w:rPr>
                <w:t>University Regulations</w:t>
              </w:r>
            </w:hyperlink>
            <w:r w:rsidRPr="00B61F72">
              <w:rPr>
                <w:rFonts w:ascii="Arial" w:hAnsi="Arial" w:cs="Arial"/>
                <w:i/>
              </w:rPr>
              <w:t xml:space="preserve"> on resubmission policy and procedure.</w:t>
            </w:r>
          </w:p>
        </w:tc>
      </w:tr>
    </w:tbl>
    <w:p w:rsidR="00E137B3" w:rsidRPr="00B61F72" w:rsidRDefault="00E137B3" w:rsidP="00E137B3">
      <w:pPr>
        <w:spacing w:after="120" w:line="288" w:lineRule="auto"/>
        <w:jc w:val="both"/>
        <w:rPr>
          <w:rFonts w:ascii="Arial" w:hAnsi="Arial" w:cs="Arial"/>
          <w:sz w:val="20"/>
          <w:szCs w:val="20"/>
        </w:rPr>
      </w:pPr>
    </w:p>
    <w:p w:rsidR="00E137B3" w:rsidRPr="00B61F72" w:rsidRDefault="00E137B3" w:rsidP="00E137B3">
      <w:pPr>
        <w:jc w:val="both"/>
        <w:rPr>
          <w:rFonts w:ascii="Arial" w:eastAsiaTheme="majorEastAsia" w:hAnsi="Arial" w:cs="Arial"/>
          <w:b/>
          <w:bCs/>
          <w:color w:val="5B9BD5" w:themeColor="accent1"/>
        </w:rPr>
      </w:pPr>
      <w:r w:rsidRPr="00B61F72">
        <w:rPr>
          <w:rFonts w:ascii="Arial" w:hAnsi="Arial" w:cs="Arial"/>
        </w:rPr>
        <w:br w:type="page"/>
      </w:r>
    </w:p>
    <w:p w:rsidR="00E137B3" w:rsidRDefault="00E137B3" w:rsidP="00E137B3">
      <w:pPr>
        <w:pStyle w:val="Heading3"/>
        <w:jc w:val="both"/>
        <w:rPr>
          <w:rFonts w:ascii="Arial" w:hAnsi="Arial" w:cs="Arial"/>
        </w:rPr>
        <w:sectPr w:rsidR="00E137B3" w:rsidSect="004218F7">
          <w:headerReference w:type="default" r:id="rId71"/>
          <w:footerReference w:type="default" r:id="rId72"/>
          <w:pgSz w:w="11906" w:h="16838"/>
          <w:pgMar w:top="851" w:right="851" w:bottom="851" w:left="851" w:header="709" w:footer="709" w:gutter="0"/>
          <w:cols w:space="708"/>
          <w:docGrid w:linePitch="360"/>
        </w:sectPr>
      </w:pPr>
    </w:p>
    <w:p w:rsidR="00E137B3" w:rsidRPr="00B61F72" w:rsidRDefault="00E137B3" w:rsidP="00E137B3">
      <w:pPr>
        <w:pStyle w:val="Heading3"/>
        <w:jc w:val="both"/>
        <w:rPr>
          <w:rFonts w:ascii="Arial" w:hAnsi="Arial" w:cs="Arial"/>
        </w:rPr>
      </w:pPr>
      <w:r w:rsidRPr="00BA2EA0">
        <w:rPr>
          <w:rFonts w:ascii="Arial" w:hAnsi="Arial" w:cs="Arial"/>
        </w:rPr>
        <w:lastRenderedPageBreak/>
        <w:t>Marking Criteria</w:t>
      </w:r>
      <w:r w:rsidRPr="00B61F72">
        <w:rPr>
          <w:rFonts w:ascii="Arial" w:hAnsi="Arial" w:cs="Arial"/>
        </w:rPr>
        <w:t xml:space="preserve"> </w:t>
      </w:r>
    </w:p>
    <w:tbl>
      <w:tblPr>
        <w:tblW w:w="1559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126"/>
        <w:gridCol w:w="2268"/>
        <w:gridCol w:w="2268"/>
        <w:gridCol w:w="2410"/>
        <w:gridCol w:w="2693"/>
        <w:gridCol w:w="2693"/>
      </w:tblGrid>
      <w:tr w:rsidR="00E137B3" w:rsidRPr="000B5CDF" w:rsidTr="00E137B3">
        <w:tc>
          <w:tcPr>
            <w:tcW w:w="1135" w:type="dxa"/>
            <w:tcBorders>
              <w:top w:val="nil"/>
              <w:left w:val="nil"/>
            </w:tcBorders>
          </w:tcPr>
          <w:p w:rsidR="00E137B3" w:rsidRPr="000B5CDF" w:rsidRDefault="00E137B3" w:rsidP="00E137B3">
            <w:pPr>
              <w:jc w:val="both"/>
              <w:rPr>
                <w:rFonts w:ascii="Arial" w:hAnsi="Arial" w:cs="Arial"/>
                <w:b/>
                <w:bCs/>
              </w:rPr>
            </w:pPr>
          </w:p>
        </w:tc>
        <w:tc>
          <w:tcPr>
            <w:tcW w:w="2126" w:type="dxa"/>
          </w:tcPr>
          <w:p w:rsidR="00E137B3" w:rsidRPr="000B5CDF" w:rsidRDefault="00E137B3" w:rsidP="00E137B3">
            <w:pPr>
              <w:jc w:val="both"/>
              <w:rPr>
                <w:rFonts w:ascii="Arial" w:hAnsi="Arial" w:cs="Arial"/>
                <w:b/>
                <w:bCs/>
                <w:szCs w:val="18"/>
              </w:rPr>
            </w:pPr>
            <w:r w:rsidRPr="000B5CDF">
              <w:rPr>
                <w:rFonts w:ascii="Arial" w:hAnsi="Arial" w:cs="Arial"/>
                <w:b/>
                <w:bCs/>
                <w:szCs w:val="18"/>
              </w:rPr>
              <w:t>0 – 39%</w:t>
            </w:r>
          </w:p>
          <w:p w:rsidR="00E137B3" w:rsidRPr="000B5CDF" w:rsidRDefault="00E137B3" w:rsidP="00E137B3">
            <w:pPr>
              <w:jc w:val="both"/>
              <w:rPr>
                <w:rFonts w:ascii="Arial" w:hAnsi="Arial" w:cs="Arial"/>
                <w:b/>
                <w:bCs/>
                <w:szCs w:val="18"/>
              </w:rPr>
            </w:pPr>
            <w:r w:rsidRPr="000B5CDF">
              <w:rPr>
                <w:rFonts w:ascii="Arial" w:hAnsi="Arial" w:cs="Arial"/>
                <w:b/>
                <w:bCs/>
                <w:szCs w:val="18"/>
              </w:rPr>
              <w:t>Poor Fail</w:t>
            </w:r>
          </w:p>
        </w:tc>
        <w:tc>
          <w:tcPr>
            <w:tcW w:w="2268" w:type="dxa"/>
          </w:tcPr>
          <w:p w:rsidR="00E137B3" w:rsidRPr="000B5CDF" w:rsidRDefault="00E137B3" w:rsidP="00E137B3">
            <w:pPr>
              <w:jc w:val="both"/>
              <w:rPr>
                <w:rFonts w:ascii="Arial" w:hAnsi="Arial" w:cs="Arial"/>
                <w:b/>
                <w:bCs/>
                <w:szCs w:val="18"/>
              </w:rPr>
            </w:pPr>
            <w:r w:rsidRPr="000B5CDF">
              <w:rPr>
                <w:rFonts w:ascii="Arial" w:hAnsi="Arial" w:cs="Arial"/>
                <w:b/>
                <w:bCs/>
                <w:szCs w:val="18"/>
              </w:rPr>
              <w:t>40 – 49%</w:t>
            </w:r>
          </w:p>
          <w:p w:rsidR="00E137B3" w:rsidRPr="000B5CDF" w:rsidRDefault="00E137B3" w:rsidP="00E137B3">
            <w:pPr>
              <w:jc w:val="both"/>
              <w:rPr>
                <w:rFonts w:ascii="Arial" w:hAnsi="Arial" w:cs="Arial"/>
                <w:b/>
                <w:bCs/>
                <w:szCs w:val="18"/>
              </w:rPr>
            </w:pPr>
            <w:r w:rsidRPr="000B5CDF">
              <w:rPr>
                <w:rFonts w:ascii="Arial" w:hAnsi="Arial" w:cs="Arial"/>
                <w:b/>
                <w:bCs/>
                <w:szCs w:val="18"/>
              </w:rPr>
              <w:t>Fail</w:t>
            </w:r>
          </w:p>
        </w:tc>
        <w:tc>
          <w:tcPr>
            <w:tcW w:w="2268" w:type="dxa"/>
          </w:tcPr>
          <w:p w:rsidR="00E137B3" w:rsidRPr="000B5CDF" w:rsidRDefault="00E137B3" w:rsidP="00E137B3">
            <w:pPr>
              <w:jc w:val="both"/>
              <w:rPr>
                <w:rFonts w:ascii="Arial" w:hAnsi="Arial" w:cs="Arial"/>
                <w:b/>
                <w:bCs/>
                <w:szCs w:val="18"/>
              </w:rPr>
            </w:pPr>
            <w:r w:rsidRPr="000B5CDF">
              <w:rPr>
                <w:rFonts w:ascii="Arial" w:hAnsi="Arial" w:cs="Arial"/>
                <w:b/>
                <w:bCs/>
                <w:szCs w:val="18"/>
              </w:rPr>
              <w:t>50 – 59%</w:t>
            </w:r>
          </w:p>
          <w:p w:rsidR="00E137B3" w:rsidRPr="000B5CDF" w:rsidRDefault="00E137B3" w:rsidP="00E137B3">
            <w:pPr>
              <w:jc w:val="both"/>
              <w:rPr>
                <w:rFonts w:ascii="Arial" w:hAnsi="Arial" w:cs="Arial"/>
                <w:b/>
                <w:bCs/>
                <w:szCs w:val="18"/>
              </w:rPr>
            </w:pPr>
            <w:r w:rsidRPr="000B5CDF">
              <w:rPr>
                <w:rFonts w:ascii="Arial" w:hAnsi="Arial" w:cs="Arial"/>
                <w:b/>
                <w:bCs/>
                <w:szCs w:val="18"/>
              </w:rPr>
              <w:t>Pass</w:t>
            </w:r>
          </w:p>
        </w:tc>
        <w:tc>
          <w:tcPr>
            <w:tcW w:w="2410" w:type="dxa"/>
          </w:tcPr>
          <w:p w:rsidR="00E137B3" w:rsidRPr="000B5CDF" w:rsidRDefault="00E137B3" w:rsidP="00E137B3">
            <w:pPr>
              <w:jc w:val="both"/>
              <w:rPr>
                <w:rFonts w:ascii="Arial" w:hAnsi="Arial" w:cs="Arial"/>
                <w:b/>
                <w:bCs/>
                <w:szCs w:val="18"/>
              </w:rPr>
            </w:pPr>
            <w:r w:rsidRPr="000B5CDF">
              <w:rPr>
                <w:rFonts w:ascii="Arial" w:hAnsi="Arial" w:cs="Arial"/>
                <w:b/>
                <w:bCs/>
                <w:szCs w:val="18"/>
              </w:rPr>
              <w:t>60 – 69%</w:t>
            </w:r>
          </w:p>
          <w:p w:rsidR="00E137B3" w:rsidRPr="000B5CDF" w:rsidRDefault="00E137B3" w:rsidP="00E137B3">
            <w:pPr>
              <w:jc w:val="both"/>
              <w:rPr>
                <w:rFonts w:ascii="Arial" w:hAnsi="Arial" w:cs="Arial"/>
                <w:b/>
                <w:bCs/>
                <w:szCs w:val="18"/>
              </w:rPr>
            </w:pPr>
            <w:r w:rsidRPr="000B5CDF">
              <w:rPr>
                <w:rFonts w:ascii="Arial" w:hAnsi="Arial" w:cs="Arial"/>
                <w:b/>
                <w:bCs/>
                <w:szCs w:val="18"/>
              </w:rPr>
              <w:t>Strong</w:t>
            </w:r>
          </w:p>
        </w:tc>
        <w:tc>
          <w:tcPr>
            <w:tcW w:w="2693" w:type="dxa"/>
          </w:tcPr>
          <w:p w:rsidR="00E137B3" w:rsidRPr="000B5CDF" w:rsidRDefault="00E137B3" w:rsidP="00E137B3">
            <w:pPr>
              <w:jc w:val="both"/>
              <w:rPr>
                <w:rFonts w:ascii="Arial" w:hAnsi="Arial" w:cs="Arial"/>
                <w:b/>
                <w:bCs/>
                <w:szCs w:val="18"/>
              </w:rPr>
            </w:pPr>
            <w:r w:rsidRPr="000B5CDF">
              <w:rPr>
                <w:rFonts w:ascii="Arial" w:hAnsi="Arial" w:cs="Arial"/>
                <w:b/>
                <w:bCs/>
                <w:szCs w:val="18"/>
              </w:rPr>
              <w:t>70 – 79%</w:t>
            </w:r>
          </w:p>
          <w:p w:rsidR="00E137B3" w:rsidRPr="000B5CDF" w:rsidRDefault="00E137B3" w:rsidP="00E137B3">
            <w:pPr>
              <w:jc w:val="both"/>
              <w:rPr>
                <w:rFonts w:ascii="Arial" w:hAnsi="Arial" w:cs="Arial"/>
                <w:b/>
                <w:bCs/>
                <w:szCs w:val="18"/>
              </w:rPr>
            </w:pPr>
            <w:r w:rsidRPr="000B5CDF">
              <w:rPr>
                <w:rFonts w:ascii="Arial" w:hAnsi="Arial" w:cs="Arial"/>
                <w:b/>
                <w:bCs/>
                <w:szCs w:val="18"/>
              </w:rPr>
              <w:t>Excellent</w:t>
            </w:r>
          </w:p>
        </w:tc>
        <w:tc>
          <w:tcPr>
            <w:tcW w:w="2693" w:type="dxa"/>
          </w:tcPr>
          <w:p w:rsidR="00E137B3" w:rsidRPr="000B5CDF" w:rsidRDefault="00E137B3" w:rsidP="00E137B3">
            <w:pPr>
              <w:jc w:val="both"/>
              <w:rPr>
                <w:rFonts w:ascii="Arial" w:hAnsi="Arial" w:cs="Arial"/>
                <w:b/>
                <w:bCs/>
                <w:szCs w:val="18"/>
              </w:rPr>
            </w:pPr>
            <w:r w:rsidRPr="000B5CDF">
              <w:rPr>
                <w:rFonts w:ascii="Arial" w:hAnsi="Arial" w:cs="Arial"/>
                <w:b/>
                <w:bCs/>
                <w:szCs w:val="18"/>
              </w:rPr>
              <w:t>80 – 100%</w:t>
            </w:r>
          </w:p>
          <w:p w:rsidR="00E137B3" w:rsidRPr="000B5CDF" w:rsidRDefault="00E137B3" w:rsidP="00E137B3">
            <w:pPr>
              <w:jc w:val="both"/>
              <w:rPr>
                <w:rFonts w:ascii="Arial" w:hAnsi="Arial" w:cs="Arial"/>
                <w:b/>
                <w:bCs/>
                <w:szCs w:val="18"/>
              </w:rPr>
            </w:pPr>
            <w:r w:rsidRPr="000B5CDF">
              <w:rPr>
                <w:rFonts w:ascii="Arial" w:hAnsi="Arial" w:cs="Arial"/>
                <w:b/>
                <w:bCs/>
                <w:szCs w:val="18"/>
              </w:rPr>
              <w:t>Exceptional</w:t>
            </w:r>
          </w:p>
        </w:tc>
      </w:tr>
      <w:tr w:rsidR="00E137B3" w:rsidRPr="000B5CDF" w:rsidTr="00E137B3">
        <w:trPr>
          <w:trHeight w:val="427"/>
        </w:trPr>
        <w:tc>
          <w:tcPr>
            <w:tcW w:w="1135" w:type="dxa"/>
            <w:vMerge w:val="restart"/>
          </w:tcPr>
          <w:p w:rsidR="00E137B3" w:rsidRPr="000B5CDF" w:rsidRDefault="00E137B3" w:rsidP="00E137B3">
            <w:pPr>
              <w:spacing w:before="120" w:after="120"/>
              <w:jc w:val="both"/>
              <w:rPr>
                <w:rFonts w:ascii="Arial" w:hAnsi="Arial" w:cs="Arial"/>
                <w:sz w:val="18"/>
                <w:szCs w:val="18"/>
              </w:rPr>
            </w:pPr>
            <w:r w:rsidRPr="000B5CDF">
              <w:rPr>
                <w:rFonts w:ascii="Arial" w:hAnsi="Arial" w:cs="Arial"/>
                <w:sz w:val="18"/>
                <w:szCs w:val="18"/>
              </w:rPr>
              <w:t>Learning Outcome 1</w:t>
            </w:r>
          </w:p>
        </w:tc>
        <w:tc>
          <w:tcPr>
            <w:tcW w:w="14458" w:type="dxa"/>
            <w:gridSpan w:val="6"/>
            <w:shd w:val="clear" w:color="auto" w:fill="BFBFBF"/>
          </w:tcPr>
          <w:p w:rsidR="00E137B3" w:rsidRPr="000B5CDF" w:rsidRDefault="00E137B3" w:rsidP="00E137B3">
            <w:pPr>
              <w:spacing w:before="120" w:after="120"/>
              <w:jc w:val="both"/>
              <w:rPr>
                <w:rFonts w:ascii="Arial" w:hAnsi="Arial" w:cs="Arial"/>
                <w:sz w:val="18"/>
                <w:szCs w:val="18"/>
              </w:rPr>
            </w:pPr>
            <w:r w:rsidRPr="000B5CDF">
              <w:rPr>
                <w:rFonts w:ascii="Arial" w:hAnsi="Arial" w:cs="Arial"/>
              </w:rPr>
              <w:t>Advise an organisation on ethical issues, ethical policies and ethical leadership.</w:t>
            </w:r>
          </w:p>
        </w:tc>
      </w:tr>
      <w:tr w:rsidR="00E137B3" w:rsidRPr="000B5CDF" w:rsidTr="00E137B3">
        <w:trPr>
          <w:trHeight w:val="427"/>
        </w:trPr>
        <w:tc>
          <w:tcPr>
            <w:tcW w:w="1135" w:type="dxa"/>
            <w:vMerge/>
            <w:vAlign w:val="center"/>
          </w:tcPr>
          <w:p w:rsidR="00E137B3" w:rsidRPr="000B5CDF" w:rsidRDefault="00E137B3" w:rsidP="00E137B3">
            <w:pPr>
              <w:spacing w:before="120" w:after="120"/>
              <w:jc w:val="both"/>
              <w:rPr>
                <w:rFonts w:ascii="Arial" w:hAnsi="Arial" w:cs="Arial"/>
                <w:sz w:val="18"/>
                <w:szCs w:val="18"/>
              </w:rPr>
            </w:pPr>
          </w:p>
        </w:tc>
        <w:tc>
          <w:tcPr>
            <w:tcW w:w="2126" w:type="dxa"/>
            <w:tcBorders>
              <w:top w:val="nil"/>
            </w:tcBorders>
          </w:tcPr>
          <w:p w:rsidR="00E137B3" w:rsidRPr="000B5CDF" w:rsidRDefault="00E137B3" w:rsidP="00E137B3">
            <w:pPr>
              <w:tabs>
                <w:tab w:val="left" w:pos="432"/>
              </w:tabs>
              <w:jc w:val="both"/>
              <w:rPr>
                <w:rFonts w:ascii="Arial" w:hAnsi="Arial" w:cs="Arial"/>
                <w:iCs/>
                <w:sz w:val="20"/>
                <w:szCs w:val="16"/>
              </w:rPr>
            </w:pPr>
            <w:r w:rsidRPr="000B5CDF">
              <w:rPr>
                <w:rFonts w:ascii="Arial" w:hAnsi="Arial" w:cs="Arial"/>
                <w:iCs/>
                <w:sz w:val="20"/>
                <w:szCs w:val="16"/>
              </w:rPr>
              <w:t xml:space="preserve">Advice is descriptive and   covers only one of the three ethical concerns in the organisation. Very little research is shown with minimum referencing. </w:t>
            </w:r>
          </w:p>
          <w:p w:rsidR="00E137B3" w:rsidRPr="000B5CDF" w:rsidRDefault="00E137B3" w:rsidP="00E137B3">
            <w:pPr>
              <w:tabs>
                <w:tab w:val="left" w:pos="432"/>
              </w:tabs>
              <w:jc w:val="both"/>
              <w:rPr>
                <w:rFonts w:ascii="Arial" w:hAnsi="Arial" w:cs="Arial"/>
                <w:iCs/>
                <w:sz w:val="20"/>
                <w:szCs w:val="16"/>
              </w:rPr>
            </w:pPr>
          </w:p>
        </w:tc>
        <w:tc>
          <w:tcPr>
            <w:tcW w:w="2268" w:type="dxa"/>
            <w:tcBorders>
              <w:top w:val="nil"/>
            </w:tcBorders>
          </w:tcPr>
          <w:p w:rsidR="00E137B3" w:rsidRPr="000B5CDF" w:rsidRDefault="00E137B3" w:rsidP="00E137B3">
            <w:pPr>
              <w:tabs>
                <w:tab w:val="left" w:pos="432"/>
              </w:tabs>
              <w:jc w:val="both"/>
              <w:rPr>
                <w:rFonts w:ascii="Arial" w:hAnsi="Arial" w:cs="Arial"/>
                <w:iCs/>
                <w:sz w:val="20"/>
                <w:szCs w:val="16"/>
              </w:rPr>
            </w:pPr>
            <w:r w:rsidRPr="000B5CDF">
              <w:rPr>
                <w:rFonts w:ascii="Arial" w:hAnsi="Arial" w:cs="Arial"/>
                <w:iCs/>
                <w:sz w:val="20"/>
                <w:szCs w:val="16"/>
              </w:rPr>
              <w:t>Advice is descriptive and cover only two of the three ethical concerns in the organisation. Restricted research and referencing.</w:t>
            </w:r>
          </w:p>
        </w:tc>
        <w:tc>
          <w:tcPr>
            <w:tcW w:w="2268" w:type="dxa"/>
            <w:tcBorders>
              <w:top w:val="nil"/>
            </w:tcBorders>
          </w:tcPr>
          <w:p w:rsidR="00E137B3" w:rsidRPr="000B5CDF" w:rsidRDefault="00E137B3" w:rsidP="00E137B3">
            <w:pPr>
              <w:tabs>
                <w:tab w:val="left" w:pos="432"/>
              </w:tabs>
              <w:jc w:val="both"/>
              <w:rPr>
                <w:rFonts w:ascii="Arial" w:hAnsi="Arial" w:cs="Arial"/>
                <w:iCs/>
                <w:sz w:val="20"/>
                <w:szCs w:val="16"/>
              </w:rPr>
            </w:pPr>
            <w:r w:rsidRPr="000B5CDF">
              <w:rPr>
                <w:rFonts w:ascii="Arial" w:hAnsi="Arial" w:cs="Arial"/>
                <w:iCs/>
                <w:sz w:val="20"/>
                <w:szCs w:val="16"/>
              </w:rPr>
              <w:t>Advice is mainly descriptive, but has elements of analysis and justification that covers all of the three ethical concerns in an organisation with appropriate level of research referenced</w:t>
            </w:r>
          </w:p>
        </w:tc>
        <w:tc>
          <w:tcPr>
            <w:tcW w:w="2410" w:type="dxa"/>
            <w:tcBorders>
              <w:top w:val="nil"/>
            </w:tcBorders>
          </w:tcPr>
          <w:p w:rsidR="00E137B3" w:rsidRPr="000B5CDF" w:rsidRDefault="00E137B3" w:rsidP="00E137B3">
            <w:pPr>
              <w:tabs>
                <w:tab w:val="left" w:pos="432"/>
              </w:tabs>
              <w:jc w:val="both"/>
              <w:rPr>
                <w:rFonts w:ascii="Arial" w:hAnsi="Arial" w:cs="Arial"/>
                <w:iCs/>
                <w:sz w:val="20"/>
                <w:szCs w:val="16"/>
              </w:rPr>
            </w:pPr>
            <w:r w:rsidRPr="000B5CDF">
              <w:rPr>
                <w:rFonts w:ascii="Arial" w:hAnsi="Arial" w:cs="Arial"/>
                <w:iCs/>
                <w:sz w:val="20"/>
                <w:szCs w:val="16"/>
              </w:rPr>
              <w:t>Advice moves from being descriptive and develops into being analytical with elements of analysis and justification that covers all of the three ethical concerns in an organisation. Work shows appropriate level of research referenced.</w:t>
            </w:r>
          </w:p>
        </w:tc>
        <w:tc>
          <w:tcPr>
            <w:tcW w:w="2693" w:type="dxa"/>
            <w:tcBorders>
              <w:top w:val="nil"/>
            </w:tcBorders>
          </w:tcPr>
          <w:p w:rsidR="00E137B3" w:rsidRPr="000B5CDF" w:rsidRDefault="00E137B3" w:rsidP="00E137B3">
            <w:pPr>
              <w:tabs>
                <w:tab w:val="left" w:pos="432"/>
              </w:tabs>
              <w:jc w:val="both"/>
              <w:rPr>
                <w:rFonts w:ascii="Arial" w:hAnsi="Arial" w:cs="Arial"/>
                <w:iCs/>
                <w:sz w:val="20"/>
                <w:szCs w:val="16"/>
              </w:rPr>
            </w:pPr>
            <w:r w:rsidRPr="000B5CDF">
              <w:rPr>
                <w:rFonts w:ascii="Arial" w:hAnsi="Arial" w:cs="Arial"/>
                <w:iCs/>
                <w:sz w:val="20"/>
                <w:szCs w:val="16"/>
              </w:rPr>
              <w:t xml:space="preserve">Advice, shows good analysis of all three areas of ethical concerns providing advice that has strong evaluation that is supported by a good level of referenced research. One of the areas shows very strong analysis and evaluation. </w:t>
            </w:r>
          </w:p>
        </w:tc>
        <w:tc>
          <w:tcPr>
            <w:tcW w:w="2693" w:type="dxa"/>
            <w:tcBorders>
              <w:top w:val="nil"/>
            </w:tcBorders>
          </w:tcPr>
          <w:p w:rsidR="00E137B3" w:rsidRPr="000B5CDF" w:rsidRDefault="00E137B3" w:rsidP="00E137B3">
            <w:pPr>
              <w:tabs>
                <w:tab w:val="left" w:pos="432"/>
              </w:tabs>
              <w:jc w:val="both"/>
              <w:rPr>
                <w:rFonts w:ascii="Arial" w:hAnsi="Arial" w:cs="Arial"/>
                <w:iCs/>
                <w:sz w:val="20"/>
                <w:szCs w:val="16"/>
              </w:rPr>
            </w:pPr>
            <w:r w:rsidRPr="000B5CDF">
              <w:rPr>
                <w:rFonts w:ascii="Arial" w:hAnsi="Arial" w:cs="Arial"/>
                <w:iCs/>
                <w:sz w:val="20"/>
                <w:szCs w:val="16"/>
              </w:rPr>
              <w:t>Advice, shows strong analysis with justification, which has strong research to support the advice of all the three areas of ethical concerns providing advice that has strong evaluation, supported by a good level of referenced research.</w:t>
            </w:r>
          </w:p>
        </w:tc>
      </w:tr>
      <w:tr w:rsidR="00E137B3" w:rsidRPr="000B5CDF" w:rsidTr="00E137B3">
        <w:trPr>
          <w:trHeight w:val="427"/>
        </w:trPr>
        <w:tc>
          <w:tcPr>
            <w:tcW w:w="1135" w:type="dxa"/>
            <w:vMerge w:val="restart"/>
          </w:tcPr>
          <w:p w:rsidR="00E137B3" w:rsidRPr="000B5CDF" w:rsidRDefault="00E137B3" w:rsidP="00E137B3">
            <w:pPr>
              <w:spacing w:before="120" w:after="120"/>
              <w:jc w:val="both"/>
              <w:rPr>
                <w:rFonts w:ascii="Arial" w:hAnsi="Arial" w:cs="Arial"/>
                <w:b/>
                <w:bCs/>
                <w:sz w:val="18"/>
                <w:szCs w:val="18"/>
              </w:rPr>
            </w:pPr>
            <w:r w:rsidRPr="000B5CDF">
              <w:rPr>
                <w:rFonts w:ascii="Arial" w:hAnsi="Arial" w:cs="Arial"/>
                <w:sz w:val="18"/>
                <w:szCs w:val="18"/>
              </w:rPr>
              <w:t>Learning Outcome 2</w:t>
            </w:r>
          </w:p>
        </w:tc>
        <w:tc>
          <w:tcPr>
            <w:tcW w:w="14458" w:type="dxa"/>
            <w:gridSpan w:val="6"/>
            <w:shd w:val="clear" w:color="auto" w:fill="BFBFBF"/>
          </w:tcPr>
          <w:p w:rsidR="00E137B3" w:rsidRPr="000B5CDF" w:rsidRDefault="00E137B3" w:rsidP="00E137B3">
            <w:pPr>
              <w:spacing w:before="20" w:after="20"/>
              <w:jc w:val="both"/>
              <w:rPr>
                <w:rFonts w:ascii="Arial" w:hAnsi="Arial" w:cs="Arial"/>
                <w:sz w:val="18"/>
                <w:szCs w:val="18"/>
              </w:rPr>
            </w:pPr>
            <w:r w:rsidRPr="000B5CDF">
              <w:rPr>
                <w:rFonts w:ascii="Arial" w:hAnsi="Arial" w:cs="Arial"/>
              </w:rPr>
              <w:t>Propose solutions to organisations on their corporate social responsibility responsibilities.</w:t>
            </w:r>
          </w:p>
        </w:tc>
      </w:tr>
      <w:tr w:rsidR="00E137B3" w:rsidRPr="000B5CDF" w:rsidTr="00E137B3">
        <w:trPr>
          <w:trHeight w:val="427"/>
        </w:trPr>
        <w:tc>
          <w:tcPr>
            <w:tcW w:w="1135" w:type="dxa"/>
            <w:vMerge/>
          </w:tcPr>
          <w:p w:rsidR="00E137B3" w:rsidRPr="000B5CDF" w:rsidRDefault="00E137B3" w:rsidP="00E137B3">
            <w:pPr>
              <w:spacing w:before="120" w:after="120"/>
              <w:jc w:val="both"/>
              <w:rPr>
                <w:rFonts w:ascii="Arial" w:hAnsi="Arial" w:cs="Arial"/>
                <w:sz w:val="18"/>
                <w:szCs w:val="18"/>
              </w:rPr>
            </w:pPr>
          </w:p>
        </w:tc>
        <w:tc>
          <w:tcPr>
            <w:tcW w:w="2126" w:type="dxa"/>
            <w:tcBorders>
              <w:top w:val="nil"/>
            </w:tcBorders>
          </w:tcPr>
          <w:p w:rsidR="00E137B3" w:rsidRPr="000B5CDF" w:rsidRDefault="00E137B3" w:rsidP="00E137B3">
            <w:pPr>
              <w:tabs>
                <w:tab w:val="left" w:pos="432"/>
              </w:tabs>
              <w:spacing w:before="20" w:after="20"/>
              <w:jc w:val="both"/>
              <w:rPr>
                <w:rFonts w:ascii="Arial" w:hAnsi="Arial" w:cs="Arial"/>
                <w:iCs/>
                <w:sz w:val="20"/>
                <w:szCs w:val="16"/>
              </w:rPr>
            </w:pPr>
            <w:r w:rsidRPr="000B5CDF">
              <w:rPr>
                <w:rFonts w:ascii="Arial" w:hAnsi="Arial" w:cs="Arial"/>
                <w:iCs/>
                <w:sz w:val="20"/>
                <w:szCs w:val="16"/>
              </w:rPr>
              <w:t xml:space="preserve">Descriptive response of CSR areas of concern, with very little support from research to justify a proposal, The proposal does not follow a logical development to support CSR in the organisation. </w:t>
            </w:r>
          </w:p>
        </w:tc>
        <w:tc>
          <w:tcPr>
            <w:tcW w:w="2268" w:type="dxa"/>
            <w:tcBorders>
              <w:top w:val="nil"/>
            </w:tcBorders>
          </w:tcPr>
          <w:p w:rsidR="00E137B3" w:rsidRPr="000B5CDF" w:rsidRDefault="00E137B3" w:rsidP="00E137B3">
            <w:pPr>
              <w:tabs>
                <w:tab w:val="left" w:pos="432"/>
              </w:tabs>
              <w:spacing w:before="20" w:after="20"/>
              <w:jc w:val="both"/>
              <w:rPr>
                <w:rFonts w:ascii="Arial" w:hAnsi="Arial" w:cs="Arial"/>
                <w:iCs/>
                <w:sz w:val="20"/>
                <w:szCs w:val="16"/>
              </w:rPr>
            </w:pPr>
            <w:r w:rsidRPr="000B5CDF">
              <w:rPr>
                <w:rFonts w:ascii="Arial" w:hAnsi="Arial" w:cs="Arial"/>
                <w:iCs/>
                <w:sz w:val="20"/>
                <w:szCs w:val="16"/>
              </w:rPr>
              <w:t>Descriptive response of CSR areas of concern identified, with little justification and support from research to justify a proposal. The proposal does show a weak logical development to support CSR in the organisation.</w:t>
            </w:r>
          </w:p>
        </w:tc>
        <w:tc>
          <w:tcPr>
            <w:tcW w:w="2268" w:type="dxa"/>
            <w:tcBorders>
              <w:top w:val="nil"/>
            </w:tcBorders>
          </w:tcPr>
          <w:p w:rsidR="00E137B3" w:rsidRPr="000B5CDF" w:rsidRDefault="00E137B3" w:rsidP="00E137B3">
            <w:pPr>
              <w:tabs>
                <w:tab w:val="left" w:pos="432"/>
              </w:tabs>
              <w:spacing w:before="20" w:after="20"/>
              <w:jc w:val="both"/>
              <w:rPr>
                <w:rFonts w:ascii="Arial" w:hAnsi="Arial" w:cs="Arial"/>
                <w:iCs/>
                <w:sz w:val="20"/>
                <w:szCs w:val="16"/>
              </w:rPr>
            </w:pPr>
            <w:r w:rsidRPr="000B5CDF">
              <w:rPr>
                <w:rFonts w:ascii="Arial" w:hAnsi="Arial" w:cs="Arial"/>
                <w:iCs/>
                <w:sz w:val="20"/>
                <w:szCs w:val="16"/>
              </w:rPr>
              <w:t xml:space="preserve">Analysis of CSR in the organisation has been conducted to identify areas of concern with the use of appropriate theoretical models, Research conducted shows a development of an argument to justify action of a proposal. </w:t>
            </w:r>
          </w:p>
        </w:tc>
        <w:tc>
          <w:tcPr>
            <w:tcW w:w="2410" w:type="dxa"/>
            <w:tcBorders>
              <w:top w:val="nil"/>
            </w:tcBorders>
          </w:tcPr>
          <w:p w:rsidR="00E137B3" w:rsidRPr="000B5CDF" w:rsidRDefault="00E137B3" w:rsidP="00E137B3">
            <w:pPr>
              <w:tabs>
                <w:tab w:val="left" w:pos="432"/>
              </w:tabs>
              <w:spacing w:before="20" w:after="20"/>
              <w:jc w:val="both"/>
              <w:rPr>
                <w:rFonts w:ascii="Arial" w:hAnsi="Arial" w:cs="Arial"/>
                <w:iCs/>
                <w:sz w:val="20"/>
                <w:szCs w:val="16"/>
              </w:rPr>
            </w:pPr>
            <w:r w:rsidRPr="000B5CDF">
              <w:rPr>
                <w:rFonts w:ascii="Arial" w:hAnsi="Arial" w:cs="Arial"/>
                <w:iCs/>
                <w:sz w:val="20"/>
                <w:szCs w:val="16"/>
              </w:rPr>
              <w:t>Analysis of CSR in the organisation identifies areas of concern evaluating their impact on the organisation.  Research conducted supports the development of arguments to justify a range of possible actions to resolve the concerns.</w:t>
            </w:r>
          </w:p>
        </w:tc>
        <w:tc>
          <w:tcPr>
            <w:tcW w:w="2693" w:type="dxa"/>
            <w:tcBorders>
              <w:top w:val="nil"/>
            </w:tcBorders>
          </w:tcPr>
          <w:p w:rsidR="00E137B3" w:rsidRPr="000B5CDF" w:rsidRDefault="00E137B3" w:rsidP="00E137B3">
            <w:pPr>
              <w:tabs>
                <w:tab w:val="left" w:pos="432"/>
              </w:tabs>
              <w:spacing w:before="20" w:after="20"/>
              <w:jc w:val="both"/>
              <w:rPr>
                <w:rFonts w:ascii="Arial" w:hAnsi="Arial" w:cs="Arial"/>
                <w:iCs/>
                <w:sz w:val="20"/>
                <w:szCs w:val="16"/>
              </w:rPr>
            </w:pPr>
            <w:r w:rsidRPr="000B5CDF">
              <w:rPr>
                <w:rFonts w:ascii="Arial" w:hAnsi="Arial" w:cs="Arial"/>
                <w:iCs/>
                <w:sz w:val="20"/>
                <w:szCs w:val="16"/>
              </w:rPr>
              <w:t>Strong analysis of CSR in the organisation identified a range of areas of concern evaluating their impact on the organisation using appropriate theoretical models and frameworks.  Research conducted supports the development of arguments to justify a range of possible actions to resolve the concerns.</w:t>
            </w:r>
          </w:p>
        </w:tc>
        <w:tc>
          <w:tcPr>
            <w:tcW w:w="2693" w:type="dxa"/>
            <w:tcBorders>
              <w:top w:val="nil"/>
            </w:tcBorders>
          </w:tcPr>
          <w:p w:rsidR="00E137B3" w:rsidRPr="000B5CDF" w:rsidRDefault="00E137B3" w:rsidP="00E137B3">
            <w:pPr>
              <w:tabs>
                <w:tab w:val="left" w:pos="432"/>
              </w:tabs>
              <w:spacing w:before="20" w:after="20"/>
              <w:jc w:val="both"/>
              <w:rPr>
                <w:rFonts w:ascii="Arial" w:hAnsi="Arial" w:cs="Arial"/>
                <w:iCs/>
                <w:sz w:val="20"/>
                <w:szCs w:val="16"/>
              </w:rPr>
            </w:pPr>
            <w:r w:rsidRPr="000B5CDF">
              <w:rPr>
                <w:rFonts w:ascii="Arial" w:hAnsi="Arial" w:cs="Arial"/>
                <w:iCs/>
                <w:sz w:val="20"/>
                <w:szCs w:val="16"/>
              </w:rPr>
              <w:t>Strong analysis of CSR in the organisation identified a range of areas of concern evaluating their impact on the organisation using appropriate theoretical models and frameworks.  Research conducted supports the development of a framework to justify a range of evaluated possible actions to resolve the concerns.</w:t>
            </w:r>
          </w:p>
        </w:tc>
      </w:tr>
      <w:tr w:rsidR="00E137B3" w:rsidRPr="000B5CDF" w:rsidTr="00E137B3">
        <w:trPr>
          <w:trHeight w:val="427"/>
        </w:trPr>
        <w:tc>
          <w:tcPr>
            <w:tcW w:w="1135" w:type="dxa"/>
            <w:vMerge w:val="restart"/>
          </w:tcPr>
          <w:p w:rsidR="00E137B3" w:rsidRPr="000B5CDF" w:rsidRDefault="00E137B3" w:rsidP="00E137B3">
            <w:pPr>
              <w:spacing w:before="120" w:after="120"/>
              <w:jc w:val="both"/>
              <w:rPr>
                <w:rFonts w:ascii="Arial" w:hAnsi="Arial" w:cs="Arial"/>
                <w:b/>
                <w:bCs/>
                <w:sz w:val="18"/>
                <w:szCs w:val="18"/>
              </w:rPr>
            </w:pPr>
            <w:r w:rsidRPr="000B5CDF">
              <w:rPr>
                <w:rFonts w:ascii="Arial" w:hAnsi="Arial" w:cs="Arial"/>
                <w:sz w:val="18"/>
                <w:szCs w:val="18"/>
              </w:rPr>
              <w:lastRenderedPageBreak/>
              <w:t>Learning Outcome 3</w:t>
            </w:r>
          </w:p>
        </w:tc>
        <w:tc>
          <w:tcPr>
            <w:tcW w:w="14458" w:type="dxa"/>
            <w:gridSpan w:val="6"/>
            <w:shd w:val="clear" w:color="auto" w:fill="BFBFBF" w:themeFill="background1" w:themeFillShade="BF"/>
          </w:tcPr>
          <w:p w:rsidR="00E137B3" w:rsidRPr="000B5CDF" w:rsidRDefault="00E137B3" w:rsidP="00E137B3">
            <w:pPr>
              <w:spacing w:before="20" w:after="20"/>
              <w:jc w:val="both"/>
              <w:rPr>
                <w:rFonts w:ascii="Arial" w:hAnsi="Arial" w:cs="Arial"/>
                <w:sz w:val="18"/>
                <w:szCs w:val="18"/>
              </w:rPr>
            </w:pPr>
            <w:r w:rsidRPr="000B5CDF">
              <w:rPr>
                <w:rFonts w:ascii="Arial" w:hAnsi="Arial" w:cs="Arial"/>
              </w:rPr>
              <w:t>Produce persuasive and authoritative reports for an appropriate audience to promote long term sustainability in the areas of operational and strategic management.</w:t>
            </w:r>
          </w:p>
        </w:tc>
      </w:tr>
      <w:tr w:rsidR="00E137B3" w:rsidRPr="000B5CDF" w:rsidTr="00E137B3">
        <w:trPr>
          <w:trHeight w:val="427"/>
        </w:trPr>
        <w:tc>
          <w:tcPr>
            <w:tcW w:w="1135" w:type="dxa"/>
            <w:vMerge/>
          </w:tcPr>
          <w:p w:rsidR="00E137B3" w:rsidRPr="000B5CDF" w:rsidRDefault="00E137B3" w:rsidP="00E137B3">
            <w:pPr>
              <w:spacing w:before="120" w:after="120"/>
              <w:jc w:val="both"/>
              <w:rPr>
                <w:rFonts w:ascii="Arial" w:hAnsi="Arial" w:cs="Arial"/>
                <w:sz w:val="20"/>
              </w:rPr>
            </w:pPr>
          </w:p>
        </w:tc>
        <w:tc>
          <w:tcPr>
            <w:tcW w:w="2126" w:type="dxa"/>
          </w:tcPr>
          <w:p w:rsidR="00E137B3" w:rsidRPr="000B5CDF" w:rsidRDefault="00E137B3" w:rsidP="00E137B3">
            <w:pPr>
              <w:tabs>
                <w:tab w:val="left" w:pos="432"/>
              </w:tabs>
              <w:spacing w:before="20" w:after="20"/>
              <w:jc w:val="both"/>
              <w:rPr>
                <w:rFonts w:ascii="Arial" w:hAnsi="Arial" w:cs="Arial"/>
                <w:iCs/>
                <w:sz w:val="20"/>
                <w:szCs w:val="16"/>
              </w:rPr>
            </w:pPr>
            <w:r w:rsidRPr="000B5CDF">
              <w:rPr>
                <w:rFonts w:ascii="Arial" w:hAnsi="Arial" w:cs="Arial"/>
                <w:iCs/>
                <w:sz w:val="20"/>
                <w:szCs w:val="16"/>
              </w:rPr>
              <w:t xml:space="preserve">Report is descriptive, with little development of persuasive arguments promoting long term sustainability in operational and strategic management. Research is minimum and is not supportive of the main body of the report. Very little consideration of a relevant audience has been taken. </w:t>
            </w:r>
          </w:p>
        </w:tc>
        <w:tc>
          <w:tcPr>
            <w:tcW w:w="2268" w:type="dxa"/>
          </w:tcPr>
          <w:p w:rsidR="00E137B3" w:rsidRPr="000B5CDF" w:rsidRDefault="00E137B3" w:rsidP="00E137B3">
            <w:pPr>
              <w:tabs>
                <w:tab w:val="left" w:pos="432"/>
              </w:tabs>
              <w:spacing w:before="20" w:after="20"/>
              <w:jc w:val="both"/>
              <w:rPr>
                <w:rFonts w:ascii="Arial" w:hAnsi="Arial" w:cs="Arial"/>
                <w:iCs/>
                <w:sz w:val="20"/>
                <w:szCs w:val="16"/>
              </w:rPr>
            </w:pPr>
            <w:r w:rsidRPr="000B5CDF">
              <w:rPr>
                <w:rFonts w:ascii="Arial" w:hAnsi="Arial" w:cs="Arial"/>
                <w:iCs/>
                <w:sz w:val="20"/>
                <w:szCs w:val="16"/>
              </w:rPr>
              <w:t>Report is descriptive, with some development of persuasive arguments promoting long term sustainability in operational and strategic management. Research is minimum and shows some support of the main body of the report.</w:t>
            </w:r>
          </w:p>
        </w:tc>
        <w:tc>
          <w:tcPr>
            <w:tcW w:w="2268" w:type="dxa"/>
          </w:tcPr>
          <w:p w:rsidR="00E137B3" w:rsidRPr="000B5CDF" w:rsidRDefault="00E137B3" w:rsidP="00E137B3">
            <w:pPr>
              <w:tabs>
                <w:tab w:val="left" w:pos="432"/>
              </w:tabs>
              <w:spacing w:before="20" w:after="20"/>
              <w:jc w:val="both"/>
              <w:rPr>
                <w:rFonts w:ascii="Arial" w:hAnsi="Arial" w:cs="Arial"/>
                <w:iCs/>
                <w:sz w:val="20"/>
                <w:szCs w:val="16"/>
              </w:rPr>
            </w:pPr>
            <w:r w:rsidRPr="000B5CDF">
              <w:rPr>
                <w:rFonts w:ascii="Arial" w:hAnsi="Arial" w:cs="Arial"/>
                <w:iCs/>
                <w:sz w:val="20"/>
                <w:szCs w:val="16"/>
              </w:rPr>
              <w:t>Report is analytical with some development of persuasive arguments justifying and promoting long term sustainability in operational and strategic management. Research adequate and shows some support of the main body of the report.</w:t>
            </w:r>
          </w:p>
        </w:tc>
        <w:tc>
          <w:tcPr>
            <w:tcW w:w="2410" w:type="dxa"/>
          </w:tcPr>
          <w:p w:rsidR="00E137B3" w:rsidRPr="000B5CDF" w:rsidRDefault="00E137B3" w:rsidP="00E137B3">
            <w:pPr>
              <w:tabs>
                <w:tab w:val="left" w:pos="432"/>
              </w:tabs>
              <w:spacing w:before="20" w:after="20"/>
              <w:jc w:val="both"/>
              <w:rPr>
                <w:rFonts w:ascii="Arial" w:hAnsi="Arial" w:cs="Arial"/>
                <w:iCs/>
                <w:sz w:val="20"/>
                <w:szCs w:val="16"/>
              </w:rPr>
            </w:pPr>
            <w:r w:rsidRPr="000B5CDF">
              <w:rPr>
                <w:rFonts w:ascii="Arial" w:hAnsi="Arial" w:cs="Arial"/>
                <w:iCs/>
                <w:sz w:val="20"/>
                <w:szCs w:val="16"/>
              </w:rPr>
              <w:t>Report is analytical with some development of persuasive arguments justifying and promoting long term sustainability in operational and strategic management. Research adequate and shows some support of the main body of the report.</w:t>
            </w:r>
          </w:p>
        </w:tc>
        <w:tc>
          <w:tcPr>
            <w:tcW w:w="2693" w:type="dxa"/>
          </w:tcPr>
          <w:p w:rsidR="00E137B3" w:rsidRPr="000B5CDF" w:rsidRDefault="00E137B3" w:rsidP="00E137B3">
            <w:pPr>
              <w:tabs>
                <w:tab w:val="left" w:pos="432"/>
              </w:tabs>
              <w:spacing w:before="20" w:after="20"/>
              <w:jc w:val="both"/>
              <w:rPr>
                <w:rFonts w:ascii="Arial" w:hAnsi="Arial" w:cs="Arial"/>
                <w:iCs/>
                <w:sz w:val="20"/>
                <w:szCs w:val="16"/>
              </w:rPr>
            </w:pPr>
            <w:r w:rsidRPr="000B5CDF">
              <w:rPr>
                <w:rFonts w:ascii="Arial" w:hAnsi="Arial" w:cs="Arial"/>
                <w:iCs/>
                <w:sz w:val="20"/>
                <w:szCs w:val="16"/>
              </w:rPr>
              <w:t>Report is analytical with developments of persuasive arguments justifying and promoting long term sustainability in operational and strategic management. Research adequate shows some support of the main body of the report.</w:t>
            </w:r>
          </w:p>
        </w:tc>
        <w:tc>
          <w:tcPr>
            <w:tcW w:w="2693" w:type="dxa"/>
          </w:tcPr>
          <w:p w:rsidR="00E137B3" w:rsidRPr="000B5CDF" w:rsidRDefault="00E137B3" w:rsidP="00E137B3">
            <w:pPr>
              <w:tabs>
                <w:tab w:val="left" w:pos="432"/>
              </w:tabs>
              <w:spacing w:before="20" w:after="20"/>
              <w:jc w:val="both"/>
              <w:rPr>
                <w:rFonts w:ascii="Arial" w:hAnsi="Arial" w:cs="Arial"/>
                <w:iCs/>
                <w:sz w:val="20"/>
                <w:szCs w:val="16"/>
              </w:rPr>
            </w:pPr>
            <w:r w:rsidRPr="000B5CDF">
              <w:rPr>
                <w:rFonts w:ascii="Arial" w:hAnsi="Arial" w:cs="Arial"/>
                <w:iCs/>
                <w:sz w:val="20"/>
                <w:szCs w:val="16"/>
              </w:rPr>
              <w:t>Report is analytical with developments of strong persuasive arguments with clear justification of promoting long term sustainability in operational and strategic management. Research is relevant and helps to support to create a persuasive and authoritative report.</w:t>
            </w:r>
          </w:p>
        </w:tc>
      </w:tr>
    </w:tbl>
    <w:p w:rsidR="00E137B3" w:rsidRDefault="00E137B3" w:rsidP="00E137B3">
      <w:pPr>
        <w:rPr>
          <w:rFonts w:ascii="Arial" w:hAnsi="Arial" w:cs="Arial"/>
        </w:rPr>
        <w:sectPr w:rsidR="00E137B3" w:rsidSect="00E137B3">
          <w:pgSz w:w="16838" w:h="11906" w:orient="landscape"/>
          <w:pgMar w:top="851" w:right="851" w:bottom="851" w:left="851" w:header="709" w:footer="709" w:gutter="0"/>
          <w:cols w:space="708"/>
          <w:docGrid w:linePitch="360"/>
        </w:sectPr>
      </w:pPr>
    </w:p>
    <w:p w:rsidR="00E137B3" w:rsidRDefault="00E137B3" w:rsidP="00E137B3">
      <w:pPr>
        <w:rPr>
          <w:rFonts w:ascii="Arial" w:hAnsi="Arial" w:cs="Arial"/>
          <w:sz w:val="20"/>
          <w:szCs w:val="20"/>
        </w:rPr>
      </w:pPr>
      <w:r>
        <w:rPr>
          <w:rFonts w:ascii="Arial" w:hAnsi="Arial" w:cs="Arial"/>
        </w:rPr>
        <w:lastRenderedPageBreak/>
        <w:t>For Office Use Only – not to be published to students</w:t>
      </w:r>
    </w:p>
    <w:tbl>
      <w:tblPr>
        <w:tblStyle w:val="GridTable1Light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47"/>
        <w:gridCol w:w="1919"/>
        <w:gridCol w:w="2082"/>
        <w:gridCol w:w="1149"/>
        <w:gridCol w:w="1701"/>
      </w:tblGrid>
      <w:tr w:rsidR="00E137B3" w:rsidRPr="005C0AB2" w:rsidTr="00E137B3">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964" w:type="dxa"/>
            <w:vMerge w:val="restart"/>
            <w:tcBorders>
              <w:bottom w:val="none" w:sz="0" w:space="0" w:color="auto"/>
            </w:tcBorders>
          </w:tcPr>
          <w:p w:rsidR="00E137B3" w:rsidRPr="005C0AB2" w:rsidRDefault="00E137B3" w:rsidP="00E137B3">
            <w:pPr>
              <w:rPr>
                <w:sz w:val="28"/>
                <w:szCs w:val="28"/>
              </w:rPr>
            </w:pPr>
            <w:r w:rsidRPr="005C0AB2">
              <w:rPr>
                <w:sz w:val="28"/>
                <w:szCs w:val="28"/>
              </w:rPr>
              <w:t>Overview</w:t>
            </w:r>
          </w:p>
          <w:p w:rsidR="00E137B3" w:rsidRPr="005C0AB2" w:rsidRDefault="00E137B3" w:rsidP="00E137B3">
            <w:r w:rsidRPr="005C0AB2">
              <w:rPr>
                <w:sz w:val="28"/>
                <w:szCs w:val="28"/>
              </w:rPr>
              <w:t>Group Sizes/Rooming/Staffing</w:t>
            </w:r>
          </w:p>
        </w:tc>
        <w:tc>
          <w:tcPr>
            <w:tcW w:w="1699" w:type="dxa"/>
            <w:vMerge w:val="restart"/>
            <w:tcBorders>
              <w:bottom w:val="none" w:sz="0" w:space="0" w:color="auto"/>
            </w:tcBorders>
          </w:tcPr>
          <w:p w:rsidR="00E137B3" w:rsidRPr="005C0AB2" w:rsidRDefault="00E137B3" w:rsidP="00E137B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C0AB2">
              <w:rPr>
                <w:rFonts w:ascii="Arial" w:hAnsi="Arial" w:cs="Arial"/>
                <w:sz w:val="20"/>
                <w:szCs w:val="20"/>
              </w:rPr>
              <w:t>Session details</w:t>
            </w:r>
          </w:p>
          <w:p w:rsidR="00E137B3" w:rsidRPr="005C0AB2" w:rsidRDefault="00E137B3" w:rsidP="00E137B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rsidR="00E137B3" w:rsidRPr="005C0AB2" w:rsidRDefault="00E137B3" w:rsidP="00E137B3">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C0AB2">
              <w:rPr>
                <w:rFonts w:ascii="Arial" w:hAnsi="Arial" w:cs="Arial"/>
                <w:b w:val="0"/>
                <w:sz w:val="20"/>
                <w:szCs w:val="20"/>
              </w:rPr>
              <w:t>Please include:</w:t>
            </w:r>
          </w:p>
          <w:p w:rsidR="00E137B3" w:rsidRPr="005C0AB2" w:rsidRDefault="00E137B3" w:rsidP="00E137B3">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p w:rsidR="00E137B3" w:rsidRPr="005C0AB2" w:rsidRDefault="00E137B3" w:rsidP="00E137B3">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C0AB2">
              <w:rPr>
                <w:rFonts w:ascii="Arial" w:hAnsi="Arial" w:cs="Arial"/>
                <w:sz w:val="20"/>
                <w:szCs w:val="20"/>
              </w:rPr>
              <w:t xml:space="preserve">Term </w:t>
            </w:r>
            <w:r w:rsidRPr="005C0AB2">
              <w:rPr>
                <w:rFonts w:ascii="Arial" w:hAnsi="Arial" w:cs="Arial"/>
                <w:b w:val="0"/>
                <w:sz w:val="20"/>
                <w:szCs w:val="20"/>
              </w:rPr>
              <w:t>1, 2 or 3</w:t>
            </w:r>
          </w:p>
          <w:p w:rsidR="00E137B3" w:rsidRPr="005C0AB2" w:rsidRDefault="00E137B3" w:rsidP="00E137B3">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p w:rsidR="00E137B3" w:rsidRPr="005C0AB2" w:rsidRDefault="00E137B3" w:rsidP="00E137B3">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C0AB2">
              <w:rPr>
                <w:rFonts w:ascii="Arial" w:hAnsi="Arial" w:cs="Arial"/>
                <w:sz w:val="20"/>
                <w:szCs w:val="20"/>
              </w:rPr>
              <w:t>Week number</w:t>
            </w:r>
            <w:r w:rsidRPr="005C0AB2">
              <w:rPr>
                <w:rFonts w:ascii="Arial" w:hAnsi="Arial" w:cs="Arial"/>
                <w:b w:val="0"/>
                <w:sz w:val="20"/>
                <w:szCs w:val="20"/>
              </w:rPr>
              <w:t xml:space="preserve"> of term</w:t>
            </w:r>
          </w:p>
          <w:p w:rsidR="00E137B3" w:rsidRPr="005C0AB2" w:rsidRDefault="00E137B3" w:rsidP="00E137B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2827" w:type="dxa"/>
            <w:gridSpan w:val="2"/>
            <w:tcBorders>
              <w:bottom w:val="none" w:sz="0" w:space="0" w:color="auto"/>
            </w:tcBorders>
          </w:tcPr>
          <w:p w:rsidR="00E137B3" w:rsidRPr="005C0AB2" w:rsidRDefault="00E137B3" w:rsidP="00E137B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C0AB2">
              <w:rPr>
                <w:rFonts w:ascii="Arial" w:hAnsi="Arial" w:cs="Arial"/>
                <w:sz w:val="20"/>
                <w:szCs w:val="20"/>
              </w:rPr>
              <w:t>Space Requirements (Per Week)</w:t>
            </w:r>
          </w:p>
        </w:tc>
        <w:tc>
          <w:tcPr>
            <w:tcW w:w="1506" w:type="dxa"/>
            <w:vMerge w:val="restart"/>
            <w:tcBorders>
              <w:bottom w:val="none" w:sz="0" w:space="0" w:color="auto"/>
            </w:tcBorders>
          </w:tcPr>
          <w:p w:rsidR="00E137B3" w:rsidRPr="005C0AB2" w:rsidRDefault="00E137B3" w:rsidP="00E137B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C0AB2">
              <w:rPr>
                <w:rFonts w:ascii="Arial" w:hAnsi="Arial" w:cs="Arial"/>
                <w:sz w:val="20"/>
                <w:szCs w:val="20"/>
              </w:rPr>
              <w:t>Number of students per session</w:t>
            </w:r>
          </w:p>
        </w:tc>
      </w:tr>
      <w:tr w:rsidR="00E137B3" w:rsidRPr="005C0AB2" w:rsidTr="00E137B3">
        <w:trPr>
          <w:trHeight w:val="338"/>
        </w:trPr>
        <w:tc>
          <w:tcPr>
            <w:cnfStyle w:val="001000000000" w:firstRow="0" w:lastRow="0" w:firstColumn="1" w:lastColumn="0" w:oddVBand="0" w:evenVBand="0" w:oddHBand="0" w:evenHBand="0" w:firstRowFirstColumn="0" w:firstRowLastColumn="0" w:lastRowFirstColumn="0" w:lastRowLastColumn="0"/>
            <w:tcW w:w="2964" w:type="dxa"/>
            <w:vMerge/>
          </w:tcPr>
          <w:p w:rsidR="00E137B3" w:rsidRPr="005C0AB2" w:rsidRDefault="00E137B3" w:rsidP="00E137B3">
            <w:pPr>
              <w:rPr>
                <w:rFonts w:ascii="Arial" w:hAnsi="Arial" w:cs="Arial"/>
                <w:sz w:val="20"/>
                <w:szCs w:val="20"/>
              </w:rPr>
            </w:pPr>
          </w:p>
        </w:tc>
        <w:tc>
          <w:tcPr>
            <w:tcW w:w="1699" w:type="dxa"/>
            <w:vMerge/>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0AB2">
              <w:rPr>
                <w:rFonts w:ascii="Arial" w:hAnsi="Arial" w:cs="Arial"/>
                <w:sz w:val="20"/>
                <w:szCs w:val="20"/>
              </w:rPr>
              <w:t xml:space="preserve">Number of rooms &amp; groups </w:t>
            </w:r>
            <w:r w:rsidRPr="005C0AB2">
              <w:rPr>
                <w:rFonts w:ascii="Arial" w:hAnsi="Arial" w:cs="Arial"/>
                <w:sz w:val="20"/>
                <w:szCs w:val="20"/>
              </w:rPr>
              <w:br/>
            </w:r>
            <w:r w:rsidRPr="005C0AB2">
              <w:rPr>
                <w:rFonts w:ascii="Arial" w:hAnsi="Arial" w:cs="Arial"/>
                <w:sz w:val="20"/>
                <w:szCs w:val="20"/>
              </w:rPr>
              <w:br/>
              <w:t xml:space="preserve">(please state if required together i.e. same day / time) </w:t>
            </w:r>
          </w:p>
        </w:tc>
        <w:tc>
          <w:tcPr>
            <w:tcW w:w="984"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5C0AB2">
              <w:rPr>
                <w:rFonts w:ascii="Arial" w:hAnsi="Arial" w:cs="Arial"/>
                <w:b/>
                <w:sz w:val="20"/>
                <w:szCs w:val="20"/>
              </w:rPr>
              <w:t>Hours required per room</w:t>
            </w:r>
          </w:p>
        </w:tc>
        <w:tc>
          <w:tcPr>
            <w:tcW w:w="1506" w:type="dxa"/>
            <w:vMerge/>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137B3" w:rsidRPr="005C0AB2" w:rsidTr="00E137B3">
        <w:tc>
          <w:tcPr>
            <w:cnfStyle w:val="001000000000" w:firstRow="0" w:lastRow="0" w:firstColumn="1" w:lastColumn="0" w:oddVBand="0" w:evenVBand="0" w:oddHBand="0" w:evenHBand="0" w:firstRowFirstColumn="0" w:firstRowLastColumn="0" w:lastRowFirstColumn="0" w:lastRowLastColumn="0"/>
            <w:tcW w:w="2964" w:type="dxa"/>
          </w:tcPr>
          <w:p w:rsidR="00E137B3" w:rsidRPr="00AA498D" w:rsidRDefault="00E137B3" w:rsidP="00E137B3">
            <w:pPr>
              <w:rPr>
                <w:rFonts w:ascii="Arial" w:hAnsi="Arial" w:cs="Arial"/>
                <w:b w:val="0"/>
                <w:sz w:val="20"/>
                <w:szCs w:val="20"/>
              </w:rPr>
            </w:pPr>
            <w:r>
              <w:rPr>
                <w:rFonts w:ascii="Arial" w:hAnsi="Arial" w:cs="Arial"/>
                <w:sz w:val="20"/>
                <w:szCs w:val="20"/>
              </w:rPr>
              <w:t xml:space="preserve">Session type/event </w:t>
            </w:r>
            <w:r>
              <w:rPr>
                <w:rFonts w:ascii="Arial" w:hAnsi="Arial" w:cs="Arial"/>
                <w:sz w:val="20"/>
                <w:szCs w:val="20"/>
              </w:rPr>
              <w:br/>
            </w:r>
            <w:r w:rsidRPr="00AA498D">
              <w:rPr>
                <w:rFonts w:ascii="Arial" w:hAnsi="Arial" w:cs="Arial"/>
                <w:b w:val="0"/>
                <w:sz w:val="20"/>
                <w:szCs w:val="20"/>
              </w:rPr>
              <w:t>(e.g. lecture, seminar, tutorial, workshop, practical, online activity, etc.)</w:t>
            </w:r>
          </w:p>
          <w:p w:rsidR="00E137B3" w:rsidRPr="00AA498D" w:rsidRDefault="00E137B3" w:rsidP="00E137B3">
            <w:pPr>
              <w:rPr>
                <w:rFonts w:ascii="Arial" w:hAnsi="Arial" w:cs="Arial"/>
                <w:b w:val="0"/>
                <w:sz w:val="20"/>
                <w:szCs w:val="20"/>
              </w:rPr>
            </w:pPr>
          </w:p>
          <w:p w:rsidR="00E137B3" w:rsidRPr="005C0AB2" w:rsidRDefault="00E137B3" w:rsidP="00E137B3">
            <w:pPr>
              <w:rPr>
                <w:rFonts w:ascii="Arial" w:hAnsi="Arial" w:cs="Arial"/>
                <w:sz w:val="20"/>
                <w:szCs w:val="20"/>
              </w:rPr>
            </w:pPr>
          </w:p>
        </w:tc>
        <w:tc>
          <w:tcPr>
            <w:tcW w:w="1699"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984"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6"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137B3" w:rsidRPr="005C0AB2" w:rsidTr="00E137B3">
        <w:tc>
          <w:tcPr>
            <w:cnfStyle w:val="001000000000" w:firstRow="0" w:lastRow="0" w:firstColumn="1" w:lastColumn="0" w:oddVBand="0" w:evenVBand="0" w:oddHBand="0" w:evenHBand="0" w:firstRowFirstColumn="0" w:firstRowLastColumn="0" w:lastRowFirstColumn="0" w:lastRowLastColumn="0"/>
            <w:tcW w:w="2964" w:type="dxa"/>
          </w:tcPr>
          <w:p w:rsidR="00E137B3" w:rsidRPr="00AA498D" w:rsidRDefault="00E137B3" w:rsidP="00E137B3">
            <w:pPr>
              <w:rPr>
                <w:rFonts w:ascii="Arial" w:hAnsi="Arial" w:cs="Arial"/>
                <w:b w:val="0"/>
                <w:sz w:val="20"/>
                <w:szCs w:val="20"/>
              </w:rPr>
            </w:pPr>
            <w:r>
              <w:rPr>
                <w:rFonts w:ascii="Arial" w:hAnsi="Arial" w:cs="Arial"/>
                <w:sz w:val="20"/>
                <w:szCs w:val="20"/>
              </w:rPr>
              <w:t xml:space="preserve">Session type/event </w:t>
            </w:r>
            <w:r>
              <w:rPr>
                <w:rFonts w:ascii="Arial" w:hAnsi="Arial" w:cs="Arial"/>
                <w:sz w:val="20"/>
                <w:szCs w:val="20"/>
              </w:rPr>
              <w:br/>
            </w:r>
            <w:r w:rsidRPr="00AA498D">
              <w:rPr>
                <w:rFonts w:ascii="Arial" w:hAnsi="Arial" w:cs="Arial"/>
                <w:b w:val="0"/>
                <w:sz w:val="20"/>
                <w:szCs w:val="20"/>
              </w:rPr>
              <w:t>(e.g. lecture, seminar, tutorial, workshop, practical, online activity, etc.)</w:t>
            </w:r>
          </w:p>
          <w:p w:rsidR="00E137B3" w:rsidRPr="005C0AB2" w:rsidRDefault="00E137B3" w:rsidP="00E137B3">
            <w:pPr>
              <w:rPr>
                <w:rFonts w:ascii="Arial" w:hAnsi="Arial" w:cs="Arial"/>
                <w:sz w:val="20"/>
                <w:szCs w:val="20"/>
              </w:rPr>
            </w:pPr>
          </w:p>
          <w:p w:rsidR="00E137B3" w:rsidRPr="00AA498D" w:rsidRDefault="00E137B3" w:rsidP="00E137B3">
            <w:pPr>
              <w:rPr>
                <w:rFonts w:ascii="Arial" w:hAnsi="Arial" w:cs="Arial"/>
                <w:b w:val="0"/>
                <w:i/>
                <w:sz w:val="20"/>
                <w:szCs w:val="20"/>
              </w:rPr>
            </w:pPr>
            <w:r w:rsidRPr="00AA498D">
              <w:rPr>
                <w:rFonts w:ascii="Arial" w:hAnsi="Arial" w:cs="Arial"/>
                <w:b w:val="0"/>
                <w:i/>
                <w:sz w:val="20"/>
                <w:szCs w:val="20"/>
              </w:rPr>
              <w:t>*add more rows as necessary</w:t>
            </w:r>
          </w:p>
        </w:tc>
        <w:tc>
          <w:tcPr>
            <w:tcW w:w="1699"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84"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6"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137B3" w:rsidRPr="005C0AB2" w:rsidTr="00E137B3">
        <w:trPr>
          <w:trHeight w:val="1084"/>
        </w:trPr>
        <w:tc>
          <w:tcPr>
            <w:cnfStyle w:val="001000000000" w:firstRow="0" w:lastRow="0" w:firstColumn="1" w:lastColumn="0" w:oddVBand="0" w:evenVBand="0" w:oddHBand="0" w:evenHBand="0" w:firstRowFirstColumn="0" w:firstRowLastColumn="0" w:lastRowFirstColumn="0" w:lastRowLastColumn="0"/>
            <w:tcW w:w="2964" w:type="dxa"/>
          </w:tcPr>
          <w:p w:rsidR="00E137B3" w:rsidRPr="005C0AB2" w:rsidRDefault="00E137B3" w:rsidP="00E137B3">
            <w:pPr>
              <w:rPr>
                <w:rFonts w:ascii="Arial" w:hAnsi="Arial" w:cs="Arial"/>
                <w:sz w:val="20"/>
                <w:szCs w:val="20"/>
              </w:rPr>
            </w:pPr>
            <w:r w:rsidRPr="005C0AB2">
              <w:rPr>
                <w:rFonts w:ascii="Arial" w:hAnsi="Arial" w:cs="Arial"/>
                <w:sz w:val="20"/>
                <w:szCs w:val="20"/>
              </w:rPr>
              <w:t>Sessions requiring specialist space</w:t>
            </w:r>
          </w:p>
          <w:p w:rsidR="00E137B3" w:rsidRPr="005C0AB2" w:rsidRDefault="00E137B3" w:rsidP="00E137B3">
            <w:pPr>
              <w:rPr>
                <w:rFonts w:ascii="Arial" w:hAnsi="Arial" w:cs="Arial"/>
                <w:sz w:val="20"/>
                <w:szCs w:val="20"/>
              </w:rPr>
            </w:pPr>
            <w:r w:rsidRPr="005C0AB2">
              <w:rPr>
                <w:rFonts w:ascii="Arial" w:hAnsi="Arial" w:cs="Arial"/>
                <w:b w:val="0"/>
                <w:sz w:val="20"/>
                <w:szCs w:val="20"/>
              </w:rPr>
              <w:t>(please state event type below)</w:t>
            </w:r>
          </w:p>
          <w:p w:rsidR="00E137B3" w:rsidRPr="005C0AB2" w:rsidRDefault="00E137B3" w:rsidP="00E137B3">
            <w:pPr>
              <w:rPr>
                <w:rFonts w:ascii="Arial" w:hAnsi="Arial" w:cs="Arial"/>
                <w:sz w:val="20"/>
                <w:szCs w:val="20"/>
              </w:rPr>
            </w:pPr>
          </w:p>
          <w:p w:rsidR="00E137B3" w:rsidRPr="005C0AB2" w:rsidRDefault="00E137B3" w:rsidP="00E137B3">
            <w:pPr>
              <w:rPr>
                <w:rFonts w:ascii="Arial" w:hAnsi="Arial" w:cs="Arial"/>
                <w:sz w:val="20"/>
                <w:szCs w:val="20"/>
              </w:rPr>
            </w:pPr>
          </w:p>
        </w:tc>
        <w:tc>
          <w:tcPr>
            <w:tcW w:w="1699"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84"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6"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E137B3" w:rsidRPr="005C0AB2" w:rsidRDefault="00E137B3" w:rsidP="00E137B3">
      <w:pPr>
        <w:spacing w:after="120" w:line="288" w:lineRule="auto"/>
        <w:rPr>
          <w:rFonts w:ascii="Arial" w:hAnsi="Arial" w:cs="Arial"/>
          <w:sz w:val="20"/>
          <w:szCs w:val="20"/>
        </w:rPr>
      </w:pPr>
    </w:p>
    <w:tbl>
      <w:tblPr>
        <w:tblStyle w:val="GridTable1Light1"/>
        <w:tblW w:w="5000" w:type="pct"/>
        <w:tblLook w:val="04A0" w:firstRow="1" w:lastRow="0" w:firstColumn="1" w:lastColumn="0" w:noHBand="0" w:noVBand="1"/>
      </w:tblPr>
      <w:tblGrid>
        <w:gridCol w:w="3354"/>
        <w:gridCol w:w="6820"/>
      </w:tblGrid>
      <w:tr w:rsidR="00E137B3" w:rsidRPr="005C0AB2" w:rsidTr="00E137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12" w:space="0" w:color="auto"/>
              <w:left w:val="single" w:sz="12" w:space="0" w:color="auto"/>
              <w:bottom w:val="single" w:sz="12" w:space="0" w:color="auto"/>
              <w:right w:val="single" w:sz="12" w:space="0" w:color="auto"/>
            </w:tcBorders>
          </w:tcPr>
          <w:p w:rsidR="00E137B3" w:rsidRPr="005C0AB2" w:rsidRDefault="00E137B3" w:rsidP="00E137B3">
            <w:pPr>
              <w:rPr>
                <w:sz w:val="20"/>
                <w:szCs w:val="20"/>
              </w:rPr>
            </w:pPr>
            <w:r w:rsidRPr="005C0AB2">
              <w:rPr>
                <w:sz w:val="20"/>
                <w:szCs w:val="20"/>
              </w:rPr>
              <w:t xml:space="preserve">Please state the kind of specialist space required (use room numbers where known). </w:t>
            </w:r>
          </w:p>
          <w:p w:rsidR="00E137B3" w:rsidRPr="005C0AB2" w:rsidRDefault="00E137B3" w:rsidP="00E137B3">
            <w:pPr>
              <w:rPr>
                <w:sz w:val="20"/>
                <w:szCs w:val="20"/>
              </w:rPr>
            </w:pPr>
          </w:p>
          <w:p w:rsidR="00E137B3" w:rsidRPr="005C0AB2" w:rsidRDefault="00E137B3" w:rsidP="00E137B3">
            <w:pPr>
              <w:rPr>
                <w:b w:val="0"/>
                <w:sz w:val="20"/>
                <w:szCs w:val="20"/>
              </w:rPr>
            </w:pPr>
            <w:r w:rsidRPr="005C0AB2">
              <w:rPr>
                <w:b w:val="0"/>
                <w:sz w:val="20"/>
                <w:szCs w:val="20"/>
              </w:rPr>
              <w:t>Where facilities are not currently available please state requirements.</w:t>
            </w:r>
          </w:p>
        </w:tc>
        <w:tc>
          <w:tcPr>
            <w:tcW w:w="6044" w:type="dxa"/>
            <w:tcBorders>
              <w:top w:val="single" w:sz="12" w:space="0" w:color="auto"/>
              <w:left w:val="single" w:sz="12" w:space="0" w:color="auto"/>
              <w:bottom w:val="single" w:sz="12" w:space="0" w:color="auto"/>
              <w:right w:val="single" w:sz="12" w:space="0" w:color="auto"/>
            </w:tcBorders>
          </w:tcPr>
          <w:p w:rsidR="00E137B3" w:rsidRPr="005C0AB2" w:rsidRDefault="00E137B3" w:rsidP="00E137B3">
            <w:pPr>
              <w:cnfStyle w:val="100000000000" w:firstRow="1" w:lastRow="0" w:firstColumn="0" w:lastColumn="0" w:oddVBand="0" w:evenVBand="0" w:oddHBand="0" w:evenHBand="0" w:firstRowFirstColumn="0" w:firstRowLastColumn="0" w:lastRowFirstColumn="0" w:lastRowLastColumn="0"/>
              <w:rPr>
                <w:sz w:val="20"/>
                <w:szCs w:val="20"/>
              </w:rPr>
            </w:pPr>
          </w:p>
        </w:tc>
      </w:tr>
    </w:tbl>
    <w:p w:rsidR="00E137B3" w:rsidRPr="00E94858" w:rsidRDefault="00E137B3" w:rsidP="00E137B3">
      <w:pPr>
        <w:spacing w:after="120" w:line="288" w:lineRule="auto"/>
        <w:rPr>
          <w:rFonts w:ascii="Arial" w:hAnsi="Arial" w:cs="Arial"/>
          <w:sz w:val="20"/>
          <w:szCs w:val="20"/>
        </w:rPr>
      </w:pPr>
    </w:p>
    <w:p w:rsidR="00E137B3" w:rsidRDefault="00E137B3">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7338"/>
        <w:gridCol w:w="2835"/>
      </w:tblGrid>
      <w:tr w:rsidR="00E137B3" w:rsidRPr="00B61F72" w:rsidTr="00E137B3">
        <w:tc>
          <w:tcPr>
            <w:tcW w:w="7338" w:type="dxa"/>
            <w:shd w:val="clear" w:color="auto" w:fill="FFF2CC" w:themeFill="accent4" w:themeFillTint="33"/>
          </w:tcPr>
          <w:p w:rsidR="00E137B3" w:rsidRPr="00B61F72" w:rsidRDefault="00E137B3" w:rsidP="00E137B3">
            <w:pPr>
              <w:pStyle w:val="Heading3"/>
              <w:jc w:val="both"/>
              <w:outlineLvl w:val="2"/>
              <w:rPr>
                <w:rFonts w:ascii="Arial" w:hAnsi="Arial" w:cs="Arial"/>
              </w:rPr>
            </w:pPr>
            <w:r w:rsidRPr="00B61F72">
              <w:rPr>
                <w:rFonts w:ascii="Arial" w:hAnsi="Arial" w:cs="Arial"/>
              </w:rPr>
              <w:lastRenderedPageBreak/>
              <w:t xml:space="preserve">Module Title </w:t>
            </w:r>
            <w:r>
              <w:rPr>
                <w:rFonts w:ascii="Arial" w:hAnsi="Arial" w:cs="Arial"/>
              </w:rPr>
              <w:t>IA5 Organisational Leadership</w:t>
            </w:r>
          </w:p>
        </w:tc>
        <w:tc>
          <w:tcPr>
            <w:tcW w:w="2835" w:type="dxa"/>
            <w:shd w:val="clear" w:color="auto" w:fill="FFF2CC" w:themeFill="accent4" w:themeFillTint="33"/>
          </w:tcPr>
          <w:p w:rsidR="00E137B3" w:rsidRPr="00B61F72" w:rsidRDefault="00E137B3" w:rsidP="00E137B3">
            <w:pPr>
              <w:pStyle w:val="Heading3"/>
              <w:jc w:val="both"/>
              <w:outlineLvl w:val="2"/>
              <w:rPr>
                <w:rFonts w:ascii="Arial" w:hAnsi="Arial" w:cs="Arial"/>
              </w:rPr>
            </w:pPr>
            <w:r>
              <w:rPr>
                <w:rFonts w:ascii="Arial" w:hAnsi="Arial" w:cs="Arial"/>
              </w:rPr>
              <w:t>Code AMC7035</w:t>
            </w:r>
          </w:p>
        </w:tc>
      </w:tr>
      <w:tr w:rsidR="00E137B3" w:rsidRPr="00B61F72" w:rsidTr="00E137B3">
        <w:tc>
          <w:tcPr>
            <w:tcW w:w="7338" w:type="dxa"/>
            <w:shd w:val="clear" w:color="auto" w:fill="FFF2CC" w:themeFill="accent4" w:themeFillTint="33"/>
          </w:tcPr>
          <w:p w:rsidR="00E137B3" w:rsidRPr="00B61F72" w:rsidRDefault="00E137B3" w:rsidP="00E137B3">
            <w:pPr>
              <w:pStyle w:val="Heading3"/>
              <w:jc w:val="both"/>
              <w:outlineLvl w:val="2"/>
              <w:rPr>
                <w:rFonts w:ascii="Arial" w:hAnsi="Arial" w:cs="Arial"/>
              </w:rPr>
            </w:pPr>
            <w:r>
              <w:rPr>
                <w:rFonts w:ascii="Arial" w:hAnsi="Arial" w:cs="Arial"/>
              </w:rPr>
              <w:t>Credit Value CATS: 20, ECTS: 10</w:t>
            </w:r>
          </w:p>
        </w:tc>
        <w:tc>
          <w:tcPr>
            <w:tcW w:w="2835" w:type="dxa"/>
            <w:shd w:val="clear" w:color="auto" w:fill="FFF2CC" w:themeFill="accent4" w:themeFillTint="33"/>
          </w:tcPr>
          <w:p w:rsidR="00E137B3" w:rsidRDefault="00E137B3" w:rsidP="00E137B3">
            <w:pPr>
              <w:pStyle w:val="Heading3"/>
              <w:jc w:val="both"/>
              <w:outlineLvl w:val="2"/>
              <w:rPr>
                <w:rFonts w:ascii="Arial" w:hAnsi="Arial" w:cs="Arial"/>
              </w:rPr>
            </w:pPr>
            <w:r>
              <w:rPr>
                <w:rFonts w:ascii="Arial" w:hAnsi="Arial" w:cs="Arial"/>
              </w:rPr>
              <w:t>Level 7</w:t>
            </w:r>
          </w:p>
        </w:tc>
      </w:tr>
      <w:tr w:rsidR="00E137B3" w:rsidRPr="00B61F72" w:rsidTr="00E137B3">
        <w:tc>
          <w:tcPr>
            <w:tcW w:w="10173" w:type="dxa"/>
            <w:gridSpan w:val="2"/>
          </w:tcPr>
          <w:p w:rsidR="00E137B3" w:rsidRPr="00B61F72" w:rsidRDefault="00E137B3" w:rsidP="00E137B3">
            <w:pPr>
              <w:pStyle w:val="Heading3"/>
              <w:jc w:val="both"/>
              <w:outlineLvl w:val="2"/>
              <w:rPr>
                <w:rFonts w:ascii="Arial" w:hAnsi="Arial" w:cs="Arial"/>
              </w:rPr>
            </w:pPr>
            <w:r w:rsidRPr="00B61F72">
              <w:rPr>
                <w:rFonts w:ascii="Arial" w:hAnsi="Arial" w:cs="Arial"/>
              </w:rPr>
              <w:t xml:space="preserve">Module Overview </w:t>
            </w:r>
          </w:p>
        </w:tc>
      </w:tr>
      <w:tr w:rsidR="00E137B3" w:rsidRPr="001C6188" w:rsidTr="00E137B3">
        <w:tc>
          <w:tcPr>
            <w:tcW w:w="10173" w:type="dxa"/>
            <w:gridSpan w:val="2"/>
          </w:tcPr>
          <w:p w:rsidR="00E137B3" w:rsidRPr="001C6188" w:rsidRDefault="00E137B3" w:rsidP="00E137B3">
            <w:pPr>
              <w:spacing w:before="120" w:after="120"/>
              <w:jc w:val="both"/>
              <w:rPr>
                <w:rFonts w:ascii="Arial" w:hAnsi="Arial" w:cs="Arial"/>
                <w:b/>
              </w:rPr>
            </w:pPr>
            <w:r w:rsidRPr="001C6188">
              <w:rPr>
                <w:rFonts w:ascii="Arial" w:hAnsi="Arial" w:cs="Arial"/>
                <w:b/>
              </w:rPr>
              <w:t>Relationship with Programme Philosophy and Aims</w:t>
            </w:r>
          </w:p>
          <w:p w:rsidR="00E137B3" w:rsidRPr="001C6188" w:rsidRDefault="00E137B3" w:rsidP="00E137B3">
            <w:pPr>
              <w:spacing w:before="120" w:after="120"/>
              <w:jc w:val="both"/>
              <w:rPr>
                <w:rFonts w:ascii="Arial" w:hAnsi="Arial" w:cs="Arial"/>
              </w:rPr>
            </w:pPr>
            <w:r w:rsidRPr="001C6188">
              <w:rPr>
                <w:rFonts w:ascii="Arial" w:hAnsi="Arial" w:cs="Arial"/>
              </w:rPr>
              <w:t xml:space="preserve">This module explores how organisations operate and in particular the internal governance, risk management, assurance provision, strategic management and financial management of organisations. Again internal audit functions need to be designed and work to support these as well as to be able to assess them as part of their work (either </w:t>
            </w:r>
            <w:r>
              <w:rPr>
                <w:rFonts w:ascii="Arial" w:hAnsi="Arial" w:cs="Arial"/>
              </w:rPr>
              <w:t xml:space="preserve">as </w:t>
            </w:r>
            <w:r w:rsidRPr="001C6188">
              <w:rPr>
                <w:rFonts w:ascii="Arial" w:hAnsi="Arial" w:cs="Arial"/>
              </w:rPr>
              <w:t xml:space="preserve">an audit </w:t>
            </w:r>
            <w:r>
              <w:rPr>
                <w:rFonts w:ascii="Arial" w:hAnsi="Arial" w:cs="Arial"/>
              </w:rPr>
              <w:t>engagement</w:t>
            </w:r>
            <w:r w:rsidRPr="001C6188">
              <w:rPr>
                <w:rFonts w:ascii="Arial" w:hAnsi="Arial" w:cs="Arial"/>
              </w:rPr>
              <w:t xml:space="preserve"> or as a consultant).</w:t>
            </w:r>
          </w:p>
          <w:p w:rsidR="00E137B3" w:rsidRPr="001C6188" w:rsidRDefault="00E137B3" w:rsidP="00E137B3">
            <w:pPr>
              <w:spacing w:before="120" w:after="120"/>
              <w:jc w:val="both"/>
              <w:rPr>
                <w:rFonts w:ascii="Arial" w:hAnsi="Arial" w:cs="Arial"/>
              </w:rPr>
            </w:pPr>
            <w:r w:rsidRPr="001C6188">
              <w:rPr>
                <w:rFonts w:ascii="Arial" w:hAnsi="Arial" w:cs="Arial"/>
              </w:rPr>
              <w:t xml:space="preserve">The specific </w:t>
            </w:r>
            <w:r>
              <w:rPr>
                <w:rFonts w:ascii="Arial" w:hAnsi="Arial" w:cs="Arial"/>
              </w:rPr>
              <w:t xml:space="preserve">Programme </w:t>
            </w:r>
            <w:r w:rsidRPr="001C6188">
              <w:rPr>
                <w:rFonts w:ascii="Arial" w:hAnsi="Arial" w:cs="Arial"/>
              </w:rPr>
              <w:t>learning outcomes which apply to this module are:</w:t>
            </w:r>
          </w:p>
          <w:p w:rsidR="00E137B3" w:rsidRDefault="00E137B3" w:rsidP="0059046B">
            <w:pPr>
              <w:pStyle w:val="ListParagraph"/>
              <w:numPr>
                <w:ilvl w:val="0"/>
                <w:numId w:val="32"/>
              </w:numPr>
              <w:jc w:val="both"/>
              <w:rPr>
                <w:rFonts w:ascii="Arial" w:hAnsi="Arial" w:cs="Arial"/>
              </w:rPr>
            </w:pPr>
            <w:r w:rsidRPr="00697E68">
              <w:rPr>
                <w:rFonts w:ascii="Arial" w:hAnsi="Arial" w:cs="Arial"/>
              </w:rPr>
              <w:t>Promote and apply professional ethics.</w:t>
            </w:r>
          </w:p>
          <w:p w:rsidR="00E137B3" w:rsidRPr="00697E68" w:rsidRDefault="00E137B3" w:rsidP="0059046B">
            <w:pPr>
              <w:pStyle w:val="ListParagraph"/>
              <w:numPr>
                <w:ilvl w:val="0"/>
                <w:numId w:val="32"/>
              </w:numPr>
              <w:jc w:val="both"/>
              <w:rPr>
                <w:rFonts w:ascii="Arial" w:hAnsi="Arial" w:cs="Arial"/>
              </w:rPr>
            </w:pPr>
            <w:r w:rsidRPr="00E862E7">
              <w:rPr>
                <w:rFonts w:ascii="Arial" w:hAnsi="Arial" w:cs="Arial"/>
              </w:rPr>
              <w:t>Create, develop and lead an internal audit function which adds value to the organisation.</w:t>
            </w:r>
            <w:r w:rsidRPr="00697E68">
              <w:rPr>
                <w:rFonts w:ascii="Arial" w:hAnsi="Arial" w:cs="Arial"/>
              </w:rPr>
              <w:t xml:space="preserve"> </w:t>
            </w:r>
          </w:p>
          <w:p w:rsidR="00E137B3" w:rsidRPr="00953583" w:rsidRDefault="00E137B3" w:rsidP="00E137B3">
            <w:pPr>
              <w:ind w:left="313" w:hanging="313"/>
              <w:jc w:val="both"/>
            </w:pPr>
            <w:r>
              <w:rPr>
                <w:rFonts w:ascii="Arial" w:hAnsi="Arial" w:cs="Arial"/>
              </w:rPr>
              <w:t xml:space="preserve">4.   </w:t>
            </w:r>
            <w:r w:rsidRPr="00697E68">
              <w:rPr>
                <w:rFonts w:ascii="Arial" w:hAnsi="Arial" w:cs="Arial"/>
              </w:rPr>
              <w:t>Analyse business processes and information and apply business acumen and insight to propose valid, practical and innovative solutions.</w:t>
            </w:r>
          </w:p>
          <w:p w:rsidR="00E137B3" w:rsidRDefault="00E137B3" w:rsidP="00E137B3">
            <w:pPr>
              <w:ind w:left="454" w:hanging="425"/>
              <w:jc w:val="both"/>
              <w:rPr>
                <w:rFonts w:ascii="Arial" w:hAnsi="Arial" w:cs="Arial"/>
              </w:rPr>
            </w:pPr>
            <w:r>
              <w:rPr>
                <w:rFonts w:ascii="Arial" w:hAnsi="Arial" w:cs="Arial"/>
              </w:rPr>
              <w:t>6.  Critically assess the governance, risk and controls of an organisation.</w:t>
            </w:r>
          </w:p>
          <w:p w:rsidR="00E137B3" w:rsidRDefault="00E137B3" w:rsidP="00E137B3">
            <w:pPr>
              <w:ind w:left="313" w:hanging="284"/>
              <w:jc w:val="both"/>
              <w:rPr>
                <w:rFonts w:ascii="Arial" w:hAnsi="Arial" w:cs="Arial"/>
              </w:rPr>
            </w:pPr>
            <w:r>
              <w:rPr>
                <w:rFonts w:ascii="Arial" w:hAnsi="Arial" w:cs="Arial"/>
              </w:rPr>
              <w:t>7.  Apply a variety of communication techniques to deliver key messages effectively, and persuade the reader to a point of view.</w:t>
            </w:r>
          </w:p>
          <w:p w:rsidR="00E137B3" w:rsidRPr="001C6188" w:rsidRDefault="00E137B3" w:rsidP="00E137B3">
            <w:pPr>
              <w:ind w:left="29"/>
              <w:jc w:val="both"/>
              <w:rPr>
                <w:rFonts w:ascii="Arial" w:hAnsi="Arial" w:cs="Arial"/>
                <w:b/>
              </w:rPr>
            </w:pPr>
            <w:r w:rsidRPr="006A4CA1">
              <w:rPr>
                <w:rFonts w:ascii="Arial" w:hAnsi="Arial" w:cs="Arial"/>
              </w:rPr>
              <w:br/>
            </w:r>
            <w:r w:rsidRPr="001C6188">
              <w:rPr>
                <w:rFonts w:ascii="Arial" w:hAnsi="Arial" w:cs="Arial"/>
                <w:b/>
              </w:rPr>
              <w:t>Learning &amp; Teaching</w:t>
            </w:r>
          </w:p>
          <w:p w:rsidR="00E137B3" w:rsidRPr="001C6188" w:rsidRDefault="00E137B3" w:rsidP="00E137B3">
            <w:pPr>
              <w:spacing w:before="120" w:after="120" w:line="276" w:lineRule="auto"/>
              <w:jc w:val="both"/>
              <w:rPr>
                <w:rFonts w:ascii="Arial" w:eastAsia="Calibri" w:hAnsi="Arial" w:cs="Arial"/>
                <w:bCs/>
                <w:noProof/>
              </w:rPr>
            </w:pPr>
            <w:r w:rsidRPr="001C6188">
              <w:rPr>
                <w:rFonts w:ascii="Arial" w:eastAsia="Calibri" w:hAnsi="Arial" w:cs="Arial"/>
                <w:bCs/>
                <w:noProof/>
              </w:rPr>
              <w:t xml:space="preserve">The learning and teaching methods are designed to encourage and support independent learning. </w:t>
            </w:r>
          </w:p>
          <w:p w:rsidR="00E137B3" w:rsidRPr="001C6188" w:rsidRDefault="00E137B3" w:rsidP="00E137B3">
            <w:pPr>
              <w:spacing w:before="120" w:after="120" w:line="276" w:lineRule="auto"/>
              <w:jc w:val="both"/>
              <w:rPr>
                <w:rFonts w:ascii="Arial" w:eastAsia="Calibri" w:hAnsi="Arial" w:cs="Arial"/>
                <w:bCs/>
                <w:noProof/>
              </w:rPr>
            </w:pPr>
            <w:r w:rsidRPr="001C6188">
              <w:rPr>
                <w:rFonts w:ascii="Arial" w:eastAsia="Calibri" w:hAnsi="Arial" w:cs="Arial"/>
                <w:bCs/>
                <w:noProof/>
              </w:rPr>
              <w:t>Students are provided with a guided pathway through the learning resources, which are provided on the Virtual Learning Environment ‘Moodle’. These resources include (but are not limited to):</w:t>
            </w:r>
          </w:p>
          <w:p w:rsidR="00E137B3" w:rsidRPr="001C6188" w:rsidRDefault="00E137B3" w:rsidP="0059046B">
            <w:pPr>
              <w:numPr>
                <w:ilvl w:val="0"/>
                <w:numId w:val="17"/>
              </w:numPr>
              <w:spacing w:before="120" w:after="120" w:line="276" w:lineRule="auto"/>
              <w:contextualSpacing/>
              <w:jc w:val="both"/>
              <w:rPr>
                <w:rFonts w:ascii="Arial" w:eastAsia="Calibri" w:hAnsi="Arial" w:cs="Arial"/>
                <w:bCs/>
                <w:noProof/>
              </w:rPr>
            </w:pPr>
            <w:r w:rsidRPr="001C6188">
              <w:rPr>
                <w:rFonts w:ascii="Arial" w:eastAsia="Calibri" w:hAnsi="Arial" w:cs="Arial"/>
                <w:bCs/>
                <w:noProof/>
              </w:rPr>
              <w:t>Presentations</w:t>
            </w:r>
          </w:p>
          <w:p w:rsidR="00E137B3" w:rsidRPr="001C6188" w:rsidRDefault="00E137B3" w:rsidP="0059046B">
            <w:pPr>
              <w:numPr>
                <w:ilvl w:val="0"/>
                <w:numId w:val="17"/>
              </w:numPr>
              <w:spacing w:before="120" w:after="120" w:line="276" w:lineRule="auto"/>
              <w:contextualSpacing/>
              <w:jc w:val="both"/>
              <w:rPr>
                <w:rFonts w:ascii="Arial" w:eastAsia="Calibri" w:hAnsi="Arial" w:cs="Arial"/>
                <w:bCs/>
                <w:noProof/>
              </w:rPr>
            </w:pPr>
            <w:r w:rsidRPr="001C6188">
              <w:rPr>
                <w:rFonts w:ascii="Arial" w:eastAsia="Calibri" w:hAnsi="Arial" w:cs="Arial"/>
                <w:bCs/>
                <w:noProof/>
              </w:rPr>
              <w:t>Quizes, with feedback</w:t>
            </w:r>
          </w:p>
          <w:p w:rsidR="00E137B3" w:rsidRPr="001C6188" w:rsidRDefault="00E137B3" w:rsidP="0059046B">
            <w:pPr>
              <w:numPr>
                <w:ilvl w:val="0"/>
                <w:numId w:val="17"/>
              </w:numPr>
              <w:spacing w:before="120" w:after="120" w:line="276" w:lineRule="auto"/>
              <w:contextualSpacing/>
              <w:jc w:val="both"/>
              <w:rPr>
                <w:rFonts w:ascii="Arial" w:eastAsia="Calibri" w:hAnsi="Arial" w:cs="Arial"/>
                <w:bCs/>
                <w:noProof/>
              </w:rPr>
            </w:pPr>
            <w:r w:rsidRPr="001C6188">
              <w:rPr>
                <w:rFonts w:ascii="Arial" w:eastAsia="Calibri" w:hAnsi="Arial" w:cs="Arial"/>
                <w:bCs/>
                <w:noProof/>
              </w:rPr>
              <w:t>External professional published articles, journals, standards</w:t>
            </w:r>
          </w:p>
          <w:p w:rsidR="00E137B3" w:rsidRPr="001C6188" w:rsidRDefault="00E137B3" w:rsidP="0059046B">
            <w:pPr>
              <w:numPr>
                <w:ilvl w:val="0"/>
                <w:numId w:val="17"/>
              </w:numPr>
              <w:spacing w:before="120" w:after="120" w:line="276" w:lineRule="auto"/>
              <w:contextualSpacing/>
              <w:jc w:val="both"/>
              <w:rPr>
                <w:rFonts w:ascii="Arial" w:eastAsia="Calibri" w:hAnsi="Arial" w:cs="Arial"/>
                <w:bCs/>
                <w:noProof/>
              </w:rPr>
            </w:pPr>
            <w:r w:rsidRPr="001C6188">
              <w:rPr>
                <w:rFonts w:ascii="Arial" w:eastAsia="Calibri" w:hAnsi="Arial" w:cs="Arial"/>
                <w:bCs/>
                <w:noProof/>
              </w:rPr>
              <w:t>E-learning (MyCAT)</w:t>
            </w:r>
          </w:p>
          <w:p w:rsidR="00E137B3" w:rsidRPr="001C6188" w:rsidRDefault="00E137B3" w:rsidP="0059046B">
            <w:pPr>
              <w:numPr>
                <w:ilvl w:val="0"/>
                <w:numId w:val="17"/>
              </w:numPr>
              <w:spacing w:before="120" w:after="120" w:line="276" w:lineRule="auto"/>
              <w:contextualSpacing/>
              <w:jc w:val="both"/>
              <w:rPr>
                <w:rFonts w:ascii="Arial" w:eastAsia="Calibri" w:hAnsi="Arial" w:cs="Arial"/>
                <w:bCs/>
                <w:noProof/>
              </w:rPr>
            </w:pPr>
            <w:r w:rsidRPr="001C6188">
              <w:rPr>
                <w:rFonts w:ascii="Arial" w:eastAsia="Calibri" w:hAnsi="Arial" w:cs="Arial"/>
                <w:bCs/>
                <w:noProof/>
              </w:rPr>
              <w:t>Practical exercises to apply their knowledge</w:t>
            </w:r>
          </w:p>
          <w:p w:rsidR="00E137B3" w:rsidRPr="001C6188" w:rsidRDefault="00E137B3" w:rsidP="00E137B3">
            <w:pPr>
              <w:spacing w:before="120" w:after="120" w:line="276" w:lineRule="auto"/>
              <w:jc w:val="both"/>
              <w:rPr>
                <w:rFonts w:ascii="Arial" w:eastAsia="Calibri" w:hAnsi="Arial" w:cs="Arial"/>
                <w:bCs/>
                <w:noProof/>
              </w:rPr>
            </w:pPr>
            <w:r w:rsidRPr="001C6188">
              <w:rPr>
                <w:rFonts w:ascii="Arial" w:eastAsia="Calibri" w:hAnsi="Arial" w:cs="Arial"/>
                <w:bCs/>
                <w:noProof/>
              </w:rPr>
              <w:t xml:space="preserve">Wherever possible real life case studies will be used to illustrate the learning. </w:t>
            </w:r>
          </w:p>
          <w:p w:rsidR="00E137B3" w:rsidRDefault="00E137B3" w:rsidP="00E137B3">
            <w:pPr>
              <w:jc w:val="both"/>
              <w:rPr>
                <w:rFonts w:ascii="Arial" w:eastAsia="Calibri" w:hAnsi="Arial" w:cs="Arial"/>
                <w:bCs/>
                <w:noProof/>
              </w:rPr>
            </w:pPr>
            <w:r w:rsidRPr="00C0631C">
              <w:rPr>
                <w:rFonts w:ascii="Arial" w:eastAsia="Calibri" w:hAnsi="Arial" w:cs="Arial"/>
                <w:bCs/>
                <w:noProof/>
              </w:rPr>
              <w:t xml:space="preserve">Face-to-face delivery (full time and part time block release students) will be </w:t>
            </w:r>
            <w:r>
              <w:rPr>
                <w:rFonts w:ascii="Arial" w:eastAsia="Calibri" w:hAnsi="Arial" w:cs="Arial"/>
                <w:bCs/>
                <w:noProof/>
              </w:rPr>
              <w:t xml:space="preserve">delivered in an intensive week with full and part time (block release) students studying together. This approach will help the different cohorts of students to meet and network, thereby creating greater opportunities for peer support. The week will </w:t>
            </w:r>
            <w:r w:rsidRPr="00C0631C">
              <w:rPr>
                <w:rFonts w:ascii="Arial" w:eastAsia="Calibri" w:hAnsi="Arial" w:cs="Arial"/>
                <w:bCs/>
                <w:noProof/>
              </w:rPr>
              <w:t>predomionantly</w:t>
            </w:r>
            <w:r>
              <w:rPr>
                <w:rFonts w:ascii="Arial" w:eastAsia="Calibri" w:hAnsi="Arial" w:cs="Arial"/>
                <w:bCs/>
                <w:noProof/>
              </w:rPr>
              <w:t xml:space="preserve"> be</w:t>
            </w:r>
            <w:r w:rsidRPr="00C0631C">
              <w:rPr>
                <w:rFonts w:ascii="Arial" w:eastAsia="Calibri" w:hAnsi="Arial" w:cs="Arial"/>
                <w:bCs/>
                <w:noProof/>
              </w:rPr>
              <w:t xml:space="preserve"> in the form of workshops </w:t>
            </w:r>
            <w:r>
              <w:rPr>
                <w:rFonts w:ascii="Arial" w:eastAsia="Calibri" w:hAnsi="Arial" w:cs="Arial"/>
                <w:bCs/>
                <w:noProof/>
              </w:rPr>
              <w:t xml:space="preserve">of group activities </w:t>
            </w:r>
            <w:r w:rsidRPr="00C0631C">
              <w:rPr>
                <w:rFonts w:ascii="Arial" w:eastAsia="Calibri" w:hAnsi="Arial" w:cs="Arial"/>
                <w:bCs/>
                <w:noProof/>
              </w:rPr>
              <w:t>allowing students to explore and apply the understanding they have gained from prior reading provided on Moodle</w:t>
            </w:r>
            <w:r>
              <w:rPr>
                <w:rFonts w:ascii="Arial" w:eastAsia="Calibri" w:hAnsi="Arial" w:cs="Arial"/>
                <w:bCs/>
                <w:noProof/>
              </w:rPr>
              <w:t xml:space="preserve"> and be given formative feedback by the lecture team which can be used to help with the assessment. </w:t>
            </w:r>
          </w:p>
          <w:p w:rsidR="00E137B3" w:rsidRDefault="00E137B3" w:rsidP="00E137B3">
            <w:pPr>
              <w:jc w:val="both"/>
              <w:rPr>
                <w:rFonts w:ascii="Arial" w:eastAsia="Calibri" w:hAnsi="Arial" w:cs="Arial"/>
                <w:bCs/>
                <w:noProof/>
              </w:rPr>
            </w:pPr>
          </w:p>
          <w:p w:rsidR="00E137B3" w:rsidRDefault="00E137B3" w:rsidP="00E137B3">
            <w:pPr>
              <w:jc w:val="both"/>
              <w:rPr>
                <w:rFonts w:ascii="Arial" w:eastAsia="Calibri" w:hAnsi="Arial" w:cs="Arial"/>
                <w:bCs/>
                <w:noProof/>
              </w:rPr>
            </w:pPr>
            <w:r>
              <w:rPr>
                <w:rFonts w:ascii="Arial" w:eastAsia="Calibri" w:hAnsi="Arial" w:cs="Arial"/>
                <w:bCs/>
                <w:noProof/>
              </w:rPr>
              <w:t>Distance learning students will have access to all the materials through Moodle. During the intensive week the output from group activities will also be added to Moodle, allowing distance learning students to compare their own output with those of the group.</w:t>
            </w:r>
          </w:p>
          <w:p w:rsidR="00E137B3" w:rsidRDefault="00E137B3" w:rsidP="00E137B3">
            <w:pPr>
              <w:jc w:val="both"/>
              <w:rPr>
                <w:rFonts w:ascii="Arial" w:eastAsia="Calibri" w:hAnsi="Arial" w:cs="Arial"/>
                <w:bCs/>
                <w:noProof/>
              </w:rPr>
            </w:pPr>
          </w:p>
          <w:p w:rsidR="00E137B3" w:rsidRPr="001C6188" w:rsidRDefault="00E137B3" w:rsidP="00E137B3">
            <w:pPr>
              <w:spacing w:before="120" w:after="120" w:line="276" w:lineRule="auto"/>
              <w:jc w:val="both"/>
              <w:rPr>
                <w:rFonts w:ascii="Arial" w:hAnsi="Arial" w:cs="Arial"/>
              </w:rPr>
            </w:pPr>
            <w:r>
              <w:rPr>
                <w:rFonts w:ascii="Arial" w:eastAsia="Calibri" w:hAnsi="Arial" w:cs="Arial"/>
                <w:bCs/>
                <w:noProof/>
              </w:rPr>
              <w:t>All s</w:t>
            </w:r>
            <w:r w:rsidRPr="00C0631C">
              <w:rPr>
                <w:rFonts w:ascii="Arial" w:eastAsia="Calibri" w:hAnsi="Arial" w:cs="Arial"/>
                <w:bCs/>
                <w:noProof/>
              </w:rPr>
              <w:t xml:space="preserve">tudents also have access to the on-line disucssion forum where they can interact with each other and with the tutors on a group basis, and individual tutorials are also available by appointment. </w:t>
            </w:r>
          </w:p>
        </w:tc>
      </w:tr>
    </w:tbl>
    <w:p w:rsidR="00E137B3" w:rsidRDefault="00E137B3">
      <w:r>
        <w:br w:type="page"/>
      </w:r>
    </w:p>
    <w:tbl>
      <w:tblPr>
        <w:tblStyle w:val="TableGrid"/>
        <w:tblW w:w="0" w:type="auto"/>
        <w:tblLook w:val="04A0" w:firstRow="1" w:lastRow="0" w:firstColumn="1" w:lastColumn="0" w:noHBand="0" w:noVBand="1"/>
      </w:tblPr>
      <w:tblGrid>
        <w:gridCol w:w="10194"/>
      </w:tblGrid>
      <w:tr w:rsidR="00E137B3" w:rsidRPr="00B61F72" w:rsidTr="00E137B3">
        <w:trPr>
          <w:trHeight w:val="567"/>
        </w:trPr>
        <w:tc>
          <w:tcPr>
            <w:tcW w:w="10194" w:type="dxa"/>
            <w:shd w:val="clear" w:color="auto" w:fill="FFF2CC" w:themeFill="accent4" w:themeFillTint="33"/>
            <w:vAlign w:val="center"/>
          </w:tcPr>
          <w:p w:rsidR="00E137B3" w:rsidRDefault="00E137B3" w:rsidP="00E137B3">
            <w:pPr>
              <w:spacing w:after="120" w:line="288" w:lineRule="auto"/>
              <w:jc w:val="both"/>
              <w:rPr>
                <w:rFonts w:ascii="Arial" w:hAnsi="Arial" w:cs="Arial"/>
                <w:b/>
              </w:rPr>
            </w:pPr>
            <w:r w:rsidRPr="00B61F72">
              <w:rPr>
                <w:rStyle w:val="Heading3Char"/>
                <w:rFonts w:ascii="Arial" w:hAnsi="Arial" w:cs="Arial"/>
              </w:rPr>
              <w:lastRenderedPageBreak/>
              <w:t>Module Learning outcomes:</w:t>
            </w:r>
            <w:r w:rsidRPr="00B61F72">
              <w:rPr>
                <w:rFonts w:ascii="Arial" w:hAnsi="Arial" w:cs="Arial"/>
                <w:b/>
              </w:rPr>
              <w:t xml:space="preserve"> </w:t>
            </w:r>
          </w:p>
          <w:p w:rsidR="00E137B3" w:rsidRPr="00B61F72" w:rsidRDefault="00E137B3" w:rsidP="00E137B3">
            <w:pPr>
              <w:spacing w:after="120" w:line="288" w:lineRule="auto"/>
              <w:jc w:val="both"/>
              <w:rPr>
                <w:rFonts w:ascii="Arial" w:hAnsi="Arial" w:cs="Arial"/>
              </w:rPr>
            </w:pPr>
            <w:r>
              <w:rPr>
                <w:rFonts w:ascii="Arial" w:hAnsi="Arial" w:cs="Arial"/>
              </w:rPr>
              <w:t>On successful completion of this module, you will be able to:</w:t>
            </w:r>
          </w:p>
        </w:tc>
      </w:tr>
      <w:tr w:rsidR="00E137B3" w:rsidRPr="00A840FD" w:rsidTr="00E137B3">
        <w:trPr>
          <w:trHeight w:val="567"/>
        </w:trPr>
        <w:tc>
          <w:tcPr>
            <w:tcW w:w="10194" w:type="dxa"/>
            <w:shd w:val="clear" w:color="auto" w:fill="FFF2CC" w:themeFill="accent4" w:themeFillTint="33"/>
            <w:vAlign w:val="center"/>
          </w:tcPr>
          <w:p w:rsidR="00E137B3" w:rsidRPr="00A840FD" w:rsidRDefault="00E137B3" w:rsidP="00E137B3">
            <w:pPr>
              <w:numPr>
                <w:ilvl w:val="0"/>
                <w:numId w:val="1"/>
              </w:numPr>
              <w:spacing w:before="120" w:after="120"/>
              <w:jc w:val="both"/>
              <w:rPr>
                <w:rFonts w:ascii="Arial" w:hAnsi="Arial" w:cs="Arial"/>
              </w:rPr>
            </w:pPr>
            <w:r w:rsidRPr="00A840FD">
              <w:rPr>
                <w:rFonts w:ascii="Arial" w:hAnsi="Arial" w:cs="Arial"/>
              </w:rPr>
              <w:t>Critically evaluate the governance, risk and control, assurance provision within an organisation</w:t>
            </w:r>
          </w:p>
        </w:tc>
      </w:tr>
      <w:tr w:rsidR="00E137B3" w:rsidRPr="00A840FD" w:rsidTr="00E137B3">
        <w:trPr>
          <w:trHeight w:val="567"/>
        </w:trPr>
        <w:tc>
          <w:tcPr>
            <w:tcW w:w="10194" w:type="dxa"/>
            <w:shd w:val="clear" w:color="auto" w:fill="FFF2CC" w:themeFill="accent4" w:themeFillTint="33"/>
            <w:vAlign w:val="center"/>
          </w:tcPr>
          <w:p w:rsidR="00E137B3" w:rsidRPr="00A840FD" w:rsidRDefault="00E137B3" w:rsidP="00E137B3">
            <w:pPr>
              <w:pStyle w:val="ListParagraph"/>
              <w:numPr>
                <w:ilvl w:val="0"/>
                <w:numId w:val="1"/>
              </w:numPr>
              <w:spacing w:after="120" w:line="288" w:lineRule="auto"/>
              <w:jc w:val="both"/>
              <w:rPr>
                <w:rFonts w:ascii="Arial" w:hAnsi="Arial" w:cs="Arial"/>
              </w:rPr>
            </w:pPr>
            <w:r>
              <w:rPr>
                <w:rFonts w:ascii="Arial" w:hAnsi="Arial" w:cs="Arial"/>
              </w:rPr>
              <w:t>Demonstrate</w:t>
            </w:r>
            <w:r w:rsidRPr="00A840FD">
              <w:rPr>
                <w:rFonts w:ascii="Arial" w:hAnsi="Arial" w:cs="Arial"/>
              </w:rPr>
              <w:t xml:space="preserve"> insight and business acumen for an organisation and use these to develop strategic and business objectives.</w:t>
            </w:r>
          </w:p>
        </w:tc>
      </w:tr>
      <w:tr w:rsidR="00E137B3" w:rsidRPr="00A840FD" w:rsidTr="00E137B3">
        <w:trPr>
          <w:trHeight w:val="567"/>
        </w:trPr>
        <w:tc>
          <w:tcPr>
            <w:tcW w:w="10194" w:type="dxa"/>
            <w:shd w:val="clear" w:color="auto" w:fill="FFF2CC" w:themeFill="accent4" w:themeFillTint="33"/>
            <w:vAlign w:val="center"/>
          </w:tcPr>
          <w:p w:rsidR="00E137B3" w:rsidRPr="00A840FD" w:rsidRDefault="00E137B3" w:rsidP="00E137B3">
            <w:pPr>
              <w:numPr>
                <w:ilvl w:val="0"/>
                <w:numId w:val="1"/>
              </w:numPr>
              <w:spacing w:before="120" w:after="120"/>
              <w:jc w:val="both"/>
              <w:rPr>
                <w:rFonts w:ascii="Arial" w:hAnsi="Arial" w:cs="Arial"/>
              </w:rPr>
            </w:pPr>
            <w:r w:rsidRPr="00A840FD">
              <w:rPr>
                <w:rFonts w:ascii="Arial" w:hAnsi="Arial" w:cs="Arial"/>
              </w:rPr>
              <w:t>Audit an organisation</w:t>
            </w:r>
            <w:r>
              <w:rPr>
                <w:rFonts w:ascii="Arial" w:hAnsi="Arial" w:cs="Arial"/>
              </w:rPr>
              <w:t>’</w:t>
            </w:r>
            <w:r w:rsidRPr="00A840FD">
              <w:rPr>
                <w:rFonts w:ascii="Arial" w:hAnsi="Arial" w:cs="Arial"/>
              </w:rPr>
              <w:t>s financial management and sustainability.</w:t>
            </w:r>
          </w:p>
        </w:tc>
      </w:tr>
      <w:tr w:rsidR="00E137B3" w:rsidRPr="00A840FD" w:rsidTr="00E137B3">
        <w:trPr>
          <w:trHeight w:val="567"/>
        </w:trPr>
        <w:tc>
          <w:tcPr>
            <w:tcW w:w="10194" w:type="dxa"/>
            <w:shd w:val="clear" w:color="auto" w:fill="FFF2CC" w:themeFill="accent4" w:themeFillTint="33"/>
            <w:vAlign w:val="center"/>
          </w:tcPr>
          <w:p w:rsidR="00E137B3" w:rsidRPr="00A840FD" w:rsidRDefault="00E137B3" w:rsidP="00E137B3">
            <w:pPr>
              <w:numPr>
                <w:ilvl w:val="0"/>
                <w:numId w:val="1"/>
              </w:numPr>
              <w:spacing w:before="120" w:after="120"/>
              <w:jc w:val="both"/>
              <w:rPr>
                <w:rFonts w:ascii="Arial" w:hAnsi="Arial" w:cs="Arial"/>
              </w:rPr>
            </w:pPr>
            <w:r w:rsidRPr="00A840FD">
              <w:rPr>
                <w:rFonts w:ascii="Arial" w:hAnsi="Arial" w:cs="Arial"/>
              </w:rPr>
              <w:t>Assess the culture of an organisation and propose solutions to address any concerns.</w:t>
            </w:r>
          </w:p>
        </w:tc>
      </w:tr>
    </w:tbl>
    <w:p w:rsidR="00E137B3" w:rsidRPr="00B61F72" w:rsidRDefault="00E137B3" w:rsidP="00E137B3">
      <w:pPr>
        <w:spacing w:after="120" w:line="288"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E137B3" w:rsidRPr="00CE1577" w:rsidTr="00E137B3">
        <w:trPr>
          <w:trHeight w:val="567"/>
        </w:trPr>
        <w:tc>
          <w:tcPr>
            <w:tcW w:w="10194" w:type="dxa"/>
            <w:vAlign w:val="center"/>
          </w:tcPr>
          <w:p w:rsidR="00E137B3" w:rsidRPr="00CE1577" w:rsidRDefault="00E137B3" w:rsidP="00E137B3">
            <w:pPr>
              <w:pStyle w:val="Heading3"/>
              <w:jc w:val="both"/>
              <w:outlineLvl w:val="2"/>
              <w:rPr>
                <w:rFonts w:ascii="Arial" w:hAnsi="Arial" w:cs="Arial"/>
              </w:rPr>
            </w:pPr>
            <w:r w:rsidRPr="00CE1577">
              <w:rPr>
                <w:rFonts w:ascii="Arial" w:hAnsi="Arial" w:cs="Arial"/>
              </w:rPr>
              <w:t>Library &amp; Learning Resources – available through REBUS (Reviewed Annually)</w:t>
            </w:r>
          </w:p>
        </w:tc>
      </w:tr>
      <w:tr w:rsidR="00E137B3" w:rsidRPr="00CE1577" w:rsidTr="00E137B3">
        <w:trPr>
          <w:trHeight w:val="567"/>
        </w:trPr>
        <w:tc>
          <w:tcPr>
            <w:tcW w:w="10194" w:type="dxa"/>
            <w:shd w:val="clear" w:color="auto" w:fill="F2F2F2" w:themeFill="background1" w:themeFillShade="F2"/>
            <w:vAlign w:val="center"/>
          </w:tcPr>
          <w:p w:rsidR="00E137B3" w:rsidRPr="00CE1577" w:rsidRDefault="00E137B3" w:rsidP="00E137B3">
            <w:pPr>
              <w:spacing w:after="120" w:line="288" w:lineRule="auto"/>
              <w:jc w:val="both"/>
              <w:rPr>
                <w:rFonts w:ascii="Arial" w:hAnsi="Arial" w:cs="Arial"/>
                <w:b/>
              </w:rPr>
            </w:pPr>
            <w:r w:rsidRPr="00CE1577">
              <w:rPr>
                <w:rFonts w:ascii="Arial" w:hAnsi="Arial" w:cs="Arial"/>
                <w:b/>
              </w:rPr>
              <w:t>Purchase</w:t>
            </w:r>
          </w:p>
        </w:tc>
      </w:tr>
      <w:tr w:rsidR="00E137B3" w:rsidRPr="00443B78" w:rsidTr="00E137B3">
        <w:trPr>
          <w:trHeight w:val="567"/>
        </w:trPr>
        <w:tc>
          <w:tcPr>
            <w:tcW w:w="10194" w:type="dxa"/>
            <w:vAlign w:val="center"/>
          </w:tcPr>
          <w:p w:rsidR="00E137B3" w:rsidRPr="00443B78" w:rsidRDefault="00E137B3" w:rsidP="00E137B3">
            <w:pPr>
              <w:spacing w:before="120" w:after="120"/>
              <w:jc w:val="both"/>
              <w:rPr>
                <w:rFonts w:ascii="Arial" w:hAnsi="Arial" w:cs="Arial"/>
                <w:bCs/>
              </w:rPr>
            </w:pPr>
            <w:r w:rsidRPr="00443B78">
              <w:rPr>
                <w:rFonts w:ascii="Arial" w:hAnsi="Arial" w:cs="Arial"/>
                <w:bCs/>
              </w:rPr>
              <w:t>Pickett, S (2011) The Essential Guide to Internal Auditing, 2nd Edition, Wiley EAN: 9786613405111</w:t>
            </w:r>
          </w:p>
          <w:p w:rsidR="00E137B3" w:rsidRPr="00443B78" w:rsidRDefault="00E137B3" w:rsidP="00E137B3">
            <w:pPr>
              <w:spacing w:before="120" w:after="120"/>
              <w:jc w:val="both"/>
              <w:rPr>
                <w:rFonts w:ascii="Arial" w:hAnsi="Arial" w:cs="Arial"/>
                <w:bCs/>
              </w:rPr>
            </w:pPr>
            <w:r w:rsidRPr="00443B78">
              <w:rPr>
                <w:rFonts w:ascii="Arial" w:hAnsi="Arial" w:cs="Arial"/>
                <w:bCs/>
              </w:rPr>
              <w:t xml:space="preserve">(available as an </w:t>
            </w:r>
            <w:proofErr w:type="spellStart"/>
            <w:r w:rsidRPr="00443B78">
              <w:rPr>
                <w:rFonts w:ascii="Arial" w:hAnsi="Arial" w:cs="Arial"/>
                <w:bCs/>
              </w:rPr>
              <w:t>ebook</w:t>
            </w:r>
            <w:proofErr w:type="spellEnd"/>
            <w:r w:rsidRPr="00443B78">
              <w:rPr>
                <w:rFonts w:ascii="Arial" w:hAnsi="Arial" w:cs="Arial"/>
                <w:bCs/>
              </w:rPr>
              <w:t xml:space="preserve"> on BCU’s on-line library)</w:t>
            </w:r>
          </w:p>
        </w:tc>
      </w:tr>
      <w:tr w:rsidR="00E137B3" w:rsidRPr="00CE1577" w:rsidTr="00E137B3">
        <w:trPr>
          <w:trHeight w:val="567"/>
        </w:trPr>
        <w:tc>
          <w:tcPr>
            <w:tcW w:w="10194" w:type="dxa"/>
            <w:shd w:val="clear" w:color="auto" w:fill="F2F2F2" w:themeFill="background1" w:themeFillShade="F2"/>
            <w:vAlign w:val="center"/>
          </w:tcPr>
          <w:p w:rsidR="00E137B3" w:rsidRPr="00CE1577" w:rsidRDefault="00E137B3" w:rsidP="00E137B3">
            <w:pPr>
              <w:spacing w:after="120" w:line="288" w:lineRule="auto"/>
              <w:jc w:val="both"/>
              <w:rPr>
                <w:rFonts w:ascii="Arial" w:hAnsi="Arial" w:cs="Arial"/>
                <w:b/>
              </w:rPr>
            </w:pPr>
            <w:r w:rsidRPr="00CE1577">
              <w:rPr>
                <w:rFonts w:ascii="Arial" w:hAnsi="Arial" w:cs="Arial"/>
                <w:b/>
              </w:rPr>
              <w:t>Essential (Books/Journals/Specific chapters/Journal Articles)</w:t>
            </w:r>
          </w:p>
        </w:tc>
      </w:tr>
      <w:tr w:rsidR="00E137B3" w:rsidRPr="00443B78" w:rsidTr="00E137B3">
        <w:trPr>
          <w:trHeight w:val="567"/>
        </w:trPr>
        <w:tc>
          <w:tcPr>
            <w:tcW w:w="10194" w:type="dxa"/>
            <w:vAlign w:val="center"/>
          </w:tcPr>
          <w:p w:rsidR="00E137B3" w:rsidRPr="00443B78" w:rsidRDefault="00E137B3" w:rsidP="00E137B3">
            <w:pPr>
              <w:spacing w:before="120" w:after="120"/>
              <w:jc w:val="both"/>
              <w:rPr>
                <w:rFonts w:ascii="Arial" w:hAnsi="Arial" w:cs="Arial"/>
                <w:bCs/>
              </w:rPr>
            </w:pPr>
            <w:r w:rsidRPr="00443B78">
              <w:rPr>
                <w:rFonts w:ascii="Arial" w:hAnsi="Arial" w:cs="Arial"/>
                <w:bCs/>
              </w:rPr>
              <w:t xml:space="preserve">Johnson, Scholes &amp; Whittington (2013) Exploring Corporate Strategy - Text &amp; Cases, 10th Edition, Prentice Hall </w:t>
            </w:r>
          </w:p>
          <w:p w:rsidR="00E137B3" w:rsidRPr="00443B78" w:rsidRDefault="00E137B3" w:rsidP="00E137B3">
            <w:pPr>
              <w:spacing w:before="120" w:after="120"/>
              <w:jc w:val="both"/>
              <w:rPr>
                <w:rFonts w:ascii="Arial" w:hAnsi="Arial" w:cs="Arial"/>
              </w:rPr>
            </w:pPr>
            <w:r w:rsidRPr="00443B78">
              <w:rPr>
                <w:rFonts w:ascii="Arial" w:hAnsi="Arial" w:cs="Arial"/>
              </w:rPr>
              <w:t xml:space="preserve">Glen, Ph.D. Arnold, 2012. </w:t>
            </w:r>
            <w:r w:rsidRPr="00443B78">
              <w:rPr>
                <w:rStyle w:val="Emphasis"/>
                <w:rFonts w:ascii="Arial" w:hAnsi="Arial" w:cs="Arial"/>
              </w:rPr>
              <w:t>Corporate Financial Management</w:t>
            </w:r>
            <w:r w:rsidRPr="00443B78">
              <w:rPr>
                <w:rFonts w:ascii="Arial" w:hAnsi="Arial" w:cs="Arial"/>
              </w:rPr>
              <w:t>. 5 Edition. Pearson Education Limited.</w:t>
            </w:r>
          </w:p>
          <w:p w:rsidR="00E137B3" w:rsidRPr="00443B78" w:rsidRDefault="00E137B3" w:rsidP="00E137B3">
            <w:pPr>
              <w:spacing w:before="120" w:after="120"/>
              <w:jc w:val="both"/>
              <w:rPr>
                <w:rFonts w:ascii="Arial" w:hAnsi="Arial" w:cs="Arial"/>
                <w:bCs/>
              </w:rPr>
            </w:pPr>
            <w:r w:rsidRPr="00443B78">
              <w:rPr>
                <w:rFonts w:ascii="Arial" w:hAnsi="Arial" w:cs="Arial"/>
                <w:bCs/>
              </w:rPr>
              <w:t>OECD Principles of Corporate Governance 2015. Available at:</w:t>
            </w:r>
          </w:p>
          <w:p w:rsidR="00E137B3" w:rsidRPr="00443B78" w:rsidRDefault="003E16E7" w:rsidP="00E137B3">
            <w:pPr>
              <w:spacing w:before="120" w:after="120"/>
              <w:jc w:val="both"/>
              <w:rPr>
                <w:rFonts w:ascii="Arial" w:hAnsi="Arial" w:cs="Arial"/>
                <w:bCs/>
              </w:rPr>
            </w:pPr>
            <w:hyperlink r:id="rId73" w:history="1">
              <w:r w:rsidR="00E137B3" w:rsidRPr="00443B78">
                <w:rPr>
                  <w:rStyle w:val="Hyperlink"/>
                  <w:rFonts w:ascii="Arial" w:hAnsi="Arial" w:cs="Arial"/>
                  <w:bCs/>
                </w:rPr>
                <w:t>http://www.oecd.org/corporate/principles-corporate-governance.htm</w:t>
              </w:r>
            </w:hyperlink>
            <w:r w:rsidR="00E137B3" w:rsidRPr="00443B78">
              <w:rPr>
                <w:rFonts w:ascii="Arial" w:hAnsi="Arial" w:cs="Arial"/>
                <w:bCs/>
              </w:rPr>
              <w:t xml:space="preserve"> </w:t>
            </w:r>
          </w:p>
          <w:p w:rsidR="00E137B3" w:rsidRPr="00443B78" w:rsidRDefault="00E137B3" w:rsidP="00E137B3">
            <w:pPr>
              <w:spacing w:before="120" w:after="120"/>
              <w:jc w:val="both"/>
              <w:rPr>
                <w:rFonts w:ascii="Arial" w:hAnsi="Arial" w:cs="Arial"/>
                <w:bCs/>
              </w:rPr>
            </w:pPr>
            <w:r w:rsidRPr="00443B78">
              <w:rPr>
                <w:rFonts w:ascii="Arial" w:hAnsi="Arial" w:cs="Arial"/>
                <w:bCs/>
              </w:rPr>
              <w:t>IRM (2013) Fundamentals of Risk Management: A Practical Introduction to Enterprise Risk Management and ISO 31000. Available at</w:t>
            </w:r>
            <w:r>
              <w:rPr>
                <w:rFonts w:ascii="Arial" w:hAnsi="Arial" w:cs="Arial"/>
                <w:bCs/>
              </w:rPr>
              <w:t xml:space="preserve">: </w:t>
            </w:r>
            <w:hyperlink r:id="rId74" w:history="1">
              <w:r w:rsidRPr="00443B78">
                <w:rPr>
                  <w:rStyle w:val="Hyperlink"/>
                  <w:rFonts w:ascii="Arial" w:hAnsi="Arial" w:cs="Arial"/>
                  <w:bCs/>
                </w:rPr>
                <w:t>https://www.theirm.org/media/886062/ISO3100_doc.pdf</w:t>
              </w:r>
            </w:hyperlink>
            <w:r w:rsidRPr="00443B78">
              <w:rPr>
                <w:rFonts w:ascii="Arial" w:hAnsi="Arial" w:cs="Arial"/>
                <w:bCs/>
              </w:rPr>
              <w:t xml:space="preserve"> </w:t>
            </w:r>
          </w:p>
          <w:p w:rsidR="00E137B3" w:rsidRPr="00443B78" w:rsidRDefault="00E137B3" w:rsidP="00E137B3">
            <w:pPr>
              <w:spacing w:before="120" w:after="120"/>
              <w:jc w:val="both"/>
              <w:rPr>
                <w:rFonts w:ascii="Arial" w:hAnsi="Arial" w:cs="Arial"/>
                <w:bCs/>
              </w:rPr>
            </w:pPr>
            <w:r w:rsidRPr="00443B78">
              <w:rPr>
                <w:rFonts w:ascii="Arial" w:hAnsi="Arial" w:cs="Arial"/>
                <w:bCs/>
              </w:rPr>
              <w:t>Internal Audit Guidance issued by the Chartered Institute of Internal Audit UK &amp; Ireland on the performance of internal audit assignments and risk and control, various issued and all available at:</w:t>
            </w:r>
          </w:p>
          <w:p w:rsidR="00E137B3" w:rsidRPr="00443B78" w:rsidRDefault="003E16E7" w:rsidP="00E137B3">
            <w:pPr>
              <w:spacing w:before="120" w:after="120"/>
              <w:jc w:val="both"/>
              <w:rPr>
                <w:rFonts w:ascii="Arial" w:hAnsi="Arial" w:cs="Arial"/>
                <w:bCs/>
              </w:rPr>
            </w:pPr>
            <w:hyperlink r:id="rId75" w:history="1">
              <w:r w:rsidR="00E137B3" w:rsidRPr="00443B78">
                <w:rPr>
                  <w:rStyle w:val="Hyperlink"/>
                  <w:rFonts w:ascii="Arial" w:hAnsi="Arial" w:cs="Arial"/>
                  <w:bCs/>
                </w:rPr>
                <w:t>https://www.iia.org.uk/resources/</w:t>
              </w:r>
            </w:hyperlink>
            <w:r w:rsidR="00E137B3" w:rsidRPr="00443B78">
              <w:rPr>
                <w:rFonts w:ascii="Arial" w:hAnsi="Arial" w:cs="Arial"/>
                <w:bCs/>
              </w:rPr>
              <w:t xml:space="preserve"> </w:t>
            </w:r>
          </w:p>
          <w:p w:rsidR="00E137B3" w:rsidRPr="00443B78" w:rsidRDefault="00E137B3" w:rsidP="00E137B3">
            <w:pPr>
              <w:spacing w:before="120" w:after="120"/>
              <w:jc w:val="both"/>
              <w:rPr>
                <w:rFonts w:ascii="Arial" w:hAnsi="Arial" w:cs="Arial"/>
                <w:bCs/>
              </w:rPr>
            </w:pPr>
            <w:r w:rsidRPr="00443B78">
              <w:rPr>
                <w:rFonts w:ascii="Arial" w:hAnsi="Arial" w:cs="Arial"/>
                <w:bCs/>
              </w:rPr>
              <w:t xml:space="preserve">Internal Audit Practice Advisories issued by the Institute of Internal Auditors Inc. Various all available at: </w:t>
            </w:r>
            <w:hyperlink r:id="rId76" w:history="1">
              <w:r w:rsidRPr="00443B78">
                <w:rPr>
                  <w:rStyle w:val="Hyperlink"/>
                  <w:rFonts w:ascii="Arial" w:hAnsi="Arial" w:cs="Arial"/>
                  <w:bCs/>
                </w:rPr>
                <w:t>https://www.iia.org.uk/resources/</w:t>
              </w:r>
            </w:hyperlink>
            <w:r w:rsidRPr="00443B78">
              <w:rPr>
                <w:rFonts w:ascii="Arial" w:hAnsi="Arial" w:cs="Arial"/>
                <w:bCs/>
              </w:rPr>
              <w:t xml:space="preserve"> </w:t>
            </w:r>
          </w:p>
          <w:p w:rsidR="00E137B3" w:rsidRPr="00443B78" w:rsidRDefault="00E137B3" w:rsidP="00E137B3">
            <w:pPr>
              <w:spacing w:line="360" w:lineRule="auto"/>
              <w:jc w:val="both"/>
              <w:rPr>
                <w:rFonts w:ascii="Arial" w:eastAsia="Calibri" w:hAnsi="Arial" w:cs="Arial"/>
                <w:noProof/>
              </w:rPr>
            </w:pPr>
            <w:r w:rsidRPr="00443B78">
              <w:rPr>
                <w:rFonts w:ascii="Arial" w:eastAsia="Calibri" w:hAnsi="Arial" w:cs="Arial"/>
                <w:noProof/>
              </w:rPr>
              <w:t xml:space="preserve">Auditing Finance, Institute of Internal Auditors, UK &amp; Ireland webpages. Available to members at: </w:t>
            </w:r>
          </w:p>
          <w:p w:rsidR="00E137B3" w:rsidRPr="00443B78" w:rsidRDefault="003E16E7" w:rsidP="00E137B3">
            <w:pPr>
              <w:spacing w:line="360" w:lineRule="auto"/>
              <w:jc w:val="both"/>
              <w:rPr>
                <w:rFonts w:ascii="Arial" w:eastAsia="Calibri" w:hAnsi="Arial" w:cs="Arial"/>
                <w:noProof/>
              </w:rPr>
            </w:pPr>
            <w:hyperlink r:id="rId77" w:history="1">
              <w:r w:rsidR="00E137B3" w:rsidRPr="00443B78">
                <w:rPr>
                  <w:rStyle w:val="Hyperlink"/>
                  <w:rFonts w:ascii="Arial" w:eastAsia="Calibri" w:hAnsi="Arial" w:cs="Arial"/>
                  <w:noProof/>
                </w:rPr>
                <w:t>https://www.iia.org.uk/resources/auditing-business-functions/finance/</w:t>
              </w:r>
            </w:hyperlink>
            <w:r w:rsidR="00E137B3" w:rsidRPr="00443B78">
              <w:rPr>
                <w:rFonts w:ascii="Arial" w:eastAsia="Calibri" w:hAnsi="Arial" w:cs="Arial"/>
                <w:noProof/>
              </w:rPr>
              <w:t xml:space="preserve"> </w:t>
            </w:r>
          </w:p>
          <w:p w:rsidR="00E137B3" w:rsidRPr="00443B78" w:rsidRDefault="00E137B3" w:rsidP="00E137B3">
            <w:pPr>
              <w:spacing w:before="120" w:after="120"/>
              <w:jc w:val="both"/>
              <w:rPr>
                <w:rFonts w:ascii="Arial" w:hAnsi="Arial" w:cs="Arial"/>
                <w:bCs/>
              </w:rPr>
            </w:pPr>
            <w:r w:rsidRPr="00443B78">
              <w:rPr>
                <w:rFonts w:ascii="Arial" w:hAnsi="Arial" w:cs="Arial"/>
                <w:bCs/>
              </w:rPr>
              <w:t>[These are free to members of the IIA and a group membership scheme will be available through the university for which an additional fee will be charged]</w:t>
            </w:r>
          </w:p>
        </w:tc>
      </w:tr>
      <w:tr w:rsidR="00E137B3" w:rsidRPr="00CE1577" w:rsidTr="00E137B3">
        <w:trPr>
          <w:trHeight w:val="567"/>
        </w:trPr>
        <w:tc>
          <w:tcPr>
            <w:tcW w:w="10194" w:type="dxa"/>
            <w:shd w:val="clear" w:color="auto" w:fill="F2F2F2" w:themeFill="background1" w:themeFillShade="F2"/>
            <w:vAlign w:val="center"/>
          </w:tcPr>
          <w:p w:rsidR="00E137B3" w:rsidRPr="00CE1577" w:rsidRDefault="00E137B3" w:rsidP="00E137B3">
            <w:pPr>
              <w:spacing w:after="120" w:line="288" w:lineRule="auto"/>
              <w:jc w:val="both"/>
              <w:rPr>
                <w:rFonts w:ascii="Arial" w:hAnsi="Arial" w:cs="Arial"/>
                <w:b/>
              </w:rPr>
            </w:pPr>
            <w:r w:rsidRPr="00CE1577">
              <w:rPr>
                <w:rFonts w:ascii="Arial" w:hAnsi="Arial" w:cs="Arial"/>
                <w:b/>
              </w:rPr>
              <w:t>Recommended</w:t>
            </w:r>
          </w:p>
        </w:tc>
      </w:tr>
      <w:tr w:rsidR="00E137B3" w:rsidRPr="00443B78" w:rsidTr="00E137B3">
        <w:trPr>
          <w:trHeight w:val="567"/>
        </w:trPr>
        <w:tc>
          <w:tcPr>
            <w:tcW w:w="10194" w:type="dxa"/>
            <w:vAlign w:val="center"/>
          </w:tcPr>
          <w:p w:rsidR="00E137B3" w:rsidRPr="00443B78" w:rsidRDefault="00E137B3" w:rsidP="00E137B3">
            <w:pPr>
              <w:spacing w:before="120" w:after="120"/>
              <w:jc w:val="both"/>
              <w:rPr>
                <w:rFonts w:ascii="Arial" w:hAnsi="Arial" w:cs="Arial"/>
                <w:bCs/>
              </w:rPr>
            </w:pPr>
            <w:r w:rsidRPr="00443B78">
              <w:rPr>
                <w:rFonts w:ascii="Arial" w:hAnsi="Arial" w:cs="Arial"/>
                <w:bCs/>
              </w:rPr>
              <w:t>Boddy (2013) Management – An Introduction, 6th Edition, Pearson</w:t>
            </w:r>
          </w:p>
          <w:p w:rsidR="00E137B3" w:rsidRPr="00443B78" w:rsidRDefault="00E137B3" w:rsidP="00E137B3">
            <w:pPr>
              <w:spacing w:before="120" w:after="120"/>
              <w:jc w:val="both"/>
              <w:rPr>
                <w:rFonts w:ascii="Arial" w:hAnsi="Arial" w:cs="Arial"/>
                <w:bCs/>
              </w:rPr>
            </w:pPr>
          </w:p>
          <w:p w:rsidR="00E137B3" w:rsidRPr="00443B78" w:rsidRDefault="00E137B3" w:rsidP="00E137B3">
            <w:pPr>
              <w:spacing w:before="120" w:after="120"/>
              <w:jc w:val="both"/>
              <w:rPr>
                <w:rFonts w:ascii="Arial" w:hAnsi="Arial" w:cs="Arial"/>
                <w:bCs/>
              </w:rPr>
            </w:pPr>
            <w:r w:rsidRPr="00443B78">
              <w:rPr>
                <w:rFonts w:ascii="Arial" w:hAnsi="Arial" w:cs="Arial"/>
                <w:bCs/>
              </w:rPr>
              <w:lastRenderedPageBreak/>
              <w:t xml:space="preserve">Organisational Behaviour, Buchanan and </w:t>
            </w:r>
            <w:proofErr w:type="spellStart"/>
            <w:r w:rsidRPr="00443B78">
              <w:rPr>
                <w:rFonts w:ascii="Arial" w:hAnsi="Arial" w:cs="Arial"/>
                <w:bCs/>
              </w:rPr>
              <w:t>Huczynski</w:t>
            </w:r>
            <w:proofErr w:type="spellEnd"/>
            <w:r w:rsidRPr="00443B78">
              <w:rPr>
                <w:rFonts w:ascii="Arial" w:hAnsi="Arial" w:cs="Arial"/>
                <w:bCs/>
              </w:rPr>
              <w:t>, 7</w:t>
            </w:r>
            <w:r w:rsidRPr="00443B78">
              <w:rPr>
                <w:rFonts w:ascii="Arial" w:hAnsi="Arial" w:cs="Arial"/>
                <w:bCs/>
                <w:vertAlign w:val="superscript"/>
              </w:rPr>
              <w:t>th</w:t>
            </w:r>
            <w:r w:rsidRPr="00443B78">
              <w:rPr>
                <w:rFonts w:ascii="Arial" w:hAnsi="Arial" w:cs="Arial"/>
                <w:bCs/>
              </w:rPr>
              <w:t xml:space="preserve"> edition, Pearson</w:t>
            </w:r>
          </w:p>
          <w:p w:rsidR="00E137B3" w:rsidRPr="00443B78" w:rsidRDefault="00E137B3" w:rsidP="00E137B3">
            <w:pPr>
              <w:spacing w:before="120" w:after="120"/>
              <w:jc w:val="both"/>
              <w:rPr>
                <w:rStyle w:val="Hyperlink"/>
                <w:rFonts w:ascii="Arial" w:hAnsi="Arial" w:cs="Arial"/>
                <w:bCs/>
              </w:rPr>
            </w:pPr>
            <w:r w:rsidRPr="00443B78">
              <w:rPr>
                <w:rFonts w:ascii="Arial" w:hAnsi="Arial" w:cs="Arial"/>
                <w:bCs/>
              </w:rPr>
              <w:t>UN Sustainability Goals 2030. Available at:</w:t>
            </w:r>
            <w:r>
              <w:rPr>
                <w:rFonts w:ascii="Arial" w:hAnsi="Arial" w:cs="Arial"/>
                <w:bCs/>
              </w:rPr>
              <w:t xml:space="preserve"> </w:t>
            </w:r>
            <w:hyperlink r:id="rId78" w:history="1">
              <w:r w:rsidRPr="00443B78">
                <w:rPr>
                  <w:rStyle w:val="Hyperlink"/>
                  <w:rFonts w:ascii="Arial" w:hAnsi="Arial" w:cs="Arial"/>
                  <w:bCs/>
                </w:rPr>
                <w:t>https://sustainabledevelopment.un.org/sdgs</w:t>
              </w:r>
            </w:hyperlink>
          </w:p>
          <w:p w:rsidR="00E137B3" w:rsidRPr="00443B78" w:rsidRDefault="00E137B3" w:rsidP="00E137B3">
            <w:pPr>
              <w:spacing w:before="120" w:after="120"/>
              <w:jc w:val="both"/>
              <w:rPr>
                <w:rFonts w:ascii="Arial" w:hAnsi="Arial" w:cs="Arial"/>
                <w:bCs/>
              </w:rPr>
            </w:pPr>
            <w:r w:rsidRPr="00443B78">
              <w:rPr>
                <w:rFonts w:ascii="Arial" w:hAnsi="Arial" w:cs="Arial"/>
                <w:bCs/>
              </w:rPr>
              <w:t>Audit &amp; Risk Magazine. Available at:</w:t>
            </w:r>
            <w:r>
              <w:rPr>
                <w:rFonts w:ascii="Arial" w:hAnsi="Arial" w:cs="Arial"/>
                <w:bCs/>
              </w:rPr>
              <w:t xml:space="preserve"> </w:t>
            </w:r>
            <w:hyperlink r:id="rId79" w:history="1">
              <w:r w:rsidRPr="00443B78">
                <w:rPr>
                  <w:rStyle w:val="Hyperlink"/>
                  <w:rFonts w:ascii="Arial" w:hAnsi="Arial" w:cs="Arial"/>
                  <w:bCs/>
                </w:rPr>
                <w:t>http://auditandrisk.org.uk/magazine</w:t>
              </w:r>
            </w:hyperlink>
            <w:r w:rsidRPr="00443B78">
              <w:rPr>
                <w:rFonts w:ascii="Arial" w:hAnsi="Arial" w:cs="Arial"/>
                <w:bCs/>
              </w:rPr>
              <w:t xml:space="preserve"> </w:t>
            </w:r>
          </w:p>
          <w:p w:rsidR="00E137B3" w:rsidRPr="00443B78" w:rsidRDefault="00E137B3" w:rsidP="00E137B3">
            <w:pPr>
              <w:spacing w:before="120" w:after="120"/>
              <w:jc w:val="both"/>
              <w:rPr>
                <w:rFonts w:ascii="Arial" w:hAnsi="Arial" w:cs="Arial"/>
                <w:bCs/>
              </w:rPr>
            </w:pPr>
            <w:r w:rsidRPr="00443B78">
              <w:rPr>
                <w:rFonts w:ascii="Arial" w:hAnsi="Arial" w:cs="Arial"/>
                <w:bCs/>
              </w:rPr>
              <w:t>Internal Auditor Magazine. Available at:</w:t>
            </w:r>
            <w:r>
              <w:rPr>
                <w:rFonts w:ascii="Arial" w:hAnsi="Arial" w:cs="Arial"/>
                <w:bCs/>
              </w:rPr>
              <w:t xml:space="preserve"> </w:t>
            </w:r>
            <w:hyperlink r:id="rId80" w:history="1">
              <w:r w:rsidRPr="00443B78">
                <w:rPr>
                  <w:rStyle w:val="Hyperlink"/>
                  <w:rFonts w:ascii="Arial" w:hAnsi="Arial" w:cs="Arial"/>
                  <w:bCs/>
                </w:rPr>
                <w:t>https://iaonline.theiia.org/</w:t>
              </w:r>
            </w:hyperlink>
            <w:r w:rsidRPr="00443B78">
              <w:rPr>
                <w:rFonts w:ascii="Arial" w:hAnsi="Arial" w:cs="Arial"/>
                <w:bCs/>
              </w:rPr>
              <w:t xml:space="preserve"> </w:t>
            </w:r>
          </w:p>
          <w:p w:rsidR="00E137B3" w:rsidRPr="00443B78" w:rsidRDefault="00E137B3" w:rsidP="00E137B3">
            <w:pPr>
              <w:spacing w:before="120" w:after="120"/>
              <w:jc w:val="both"/>
              <w:rPr>
                <w:rFonts w:ascii="Arial" w:hAnsi="Arial" w:cs="Arial"/>
                <w:bCs/>
              </w:rPr>
            </w:pPr>
            <w:r w:rsidRPr="00443B78">
              <w:rPr>
                <w:rFonts w:ascii="Arial" w:hAnsi="Arial" w:cs="Arial"/>
                <w:bCs/>
              </w:rPr>
              <w:t>Research Publications issued by the Institute of Internal Auditors Research Foundation Available at:</w:t>
            </w:r>
          </w:p>
          <w:p w:rsidR="00E137B3" w:rsidRPr="00443B78" w:rsidRDefault="003E16E7" w:rsidP="00E137B3">
            <w:pPr>
              <w:spacing w:before="120" w:after="120"/>
              <w:jc w:val="both"/>
              <w:rPr>
                <w:rFonts w:ascii="Arial" w:hAnsi="Arial" w:cs="Arial"/>
                <w:bCs/>
              </w:rPr>
            </w:pPr>
            <w:hyperlink r:id="rId81" w:history="1">
              <w:r w:rsidR="00E137B3" w:rsidRPr="00443B78">
                <w:rPr>
                  <w:rStyle w:val="Hyperlink"/>
                  <w:rFonts w:ascii="Arial" w:hAnsi="Arial" w:cs="Arial"/>
                  <w:bCs/>
                </w:rPr>
                <w:t>https://global.theiia.org/iiarf/Pages/The-IIA-Research-Foundation.aspx</w:t>
              </w:r>
            </w:hyperlink>
            <w:r w:rsidR="00E137B3" w:rsidRPr="00443B78">
              <w:rPr>
                <w:rFonts w:ascii="Arial" w:hAnsi="Arial" w:cs="Arial"/>
                <w:bCs/>
              </w:rPr>
              <w:t xml:space="preserve"> </w:t>
            </w:r>
          </w:p>
          <w:p w:rsidR="00E137B3" w:rsidRPr="00443B78" w:rsidRDefault="00E137B3" w:rsidP="00E137B3">
            <w:pPr>
              <w:spacing w:before="120" w:after="120"/>
              <w:jc w:val="both"/>
              <w:rPr>
                <w:rFonts w:ascii="Arial" w:hAnsi="Arial" w:cs="Arial"/>
                <w:bCs/>
              </w:rPr>
            </w:pPr>
            <w:r w:rsidRPr="00443B78">
              <w:rPr>
                <w:rFonts w:ascii="Arial" w:hAnsi="Arial" w:cs="Arial"/>
                <w:bCs/>
              </w:rPr>
              <w:t>Various Journals which can contain articles relevant to the practice of internal audit. These are available through the library and examples include:</w:t>
            </w:r>
          </w:p>
          <w:p w:rsidR="00E137B3" w:rsidRPr="00443B78" w:rsidRDefault="00E137B3" w:rsidP="0059046B">
            <w:pPr>
              <w:numPr>
                <w:ilvl w:val="0"/>
                <w:numId w:val="19"/>
              </w:numPr>
              <w:spacing w:line="360" w:lineRule="auto"/>
              <w:jc w:val="both"/>
              <w:rPr>
                <w:rFonts w:ascii="Arial" w:hAnsi="Arial" w:cs="Arial"/>
                <w:bCs/>
              </w:rPr>
            </w:pPr>
            <w:r w:rsidRPr="00443B78">
              <w:rPr>
                <w:rFonts w:ascii="Arial" w:hAnsi="Arial" w:cs="Arial"/>
                <w:bCs/>
              </w:rPr>
              <w:t>International Journal of Business and Management</w:t>
            </w:r>
          </w:p>
          <w:p w:rsidR="00E137B3" w:rsidRPr="00443B78" w:rsidRDefault="00E137B3" w:rsidP="0059046B">
            <w:pPr>
              <w:numPr>
                <w:ilvl w:val="0"/>
                <w:numId w:val="19"/>
              </w:numPr>
              <w:spacing w:line="360" w:lineRule="auto"/>
              <w:jc w:val="both"/>
              <w:rPr>
                <w:rFonts w:ascii="Arial" w:hAnsi="Arial" w:cs="Arial"/>
                <w:bCs/>
              </w:rPr>
            </w:pPr>
            <w:r w:rsidRPr="00443B78">
              <w:rPr>
                <w:rFonts w:ascii="Arial" w:hAnsi="Arial" w:cs="Arial"/>
                <w:bCs/>
              </w:rPr>
              <w:t>Managerial Auditing Journal</w:t>
            </w:r>
          </w:p>
          <w:p w:rsidR="00E137B3" w:rsidRPr="00443B78" w:rsidRDefault="00E137B3" w:rsidP="0059046B">
            <w:pPr>
              <w:pStyle w:val="ListParagraph"/>
              <w:numPr>
                <w:ilvl w:val="0"/>
                <w:numId w:val="19"/>
              </w:numPr>
              <w:spacing w:after="120" w:line="288" w:lineRule="auto"/>
              <w:jc w:val="both"/>
              <w:rPr>
                <w:rFonts w:ascii="Arial" w:hAnsi="Arial" w:cs="Arial"/>
                <w:bCs/>
                <w:color w:val="0563C1" w:themeColor="hyperlink"/>
                <w:u w:val="single"/>
              </w:rPr>
            </w:pPr>
            <w:r w:rsidRPr="00443B78">
              <w:rPr>
                <w:rFonts w:ascii="Arial" w:hAnsi="Arial" w:cs="Arial"/>
                <w:bCs/>
              </w:rPr>
              <w:t>Journal of Applied Accounting Research</w:t>
            </w:r>
          </w:p>
        </w:tc>
      </w:tr>
      <w:tr w:rsidR="00E137B3" w:rsidRPr="00CE1577" w:rsidTr="00E137B3">
        <w:trPr>
          <w:trHeight w:val="567"/>
        </w:trPr>
        <w:tc>
          <w:tcPr>
            <w:tcW w:w="10194" w:type="dxa"/>
            <w:shd w:val="clear" w:color="auto" w:fill="F2F2F2" w:themeFill="background1" w:themeFillShade="F2"/>
            <w:vAlign w:val="center"/>
          </w:tcPr>
          <w:p w:rsidR="00E137B3" w:rsidRPr="00CE1577" w:rsidRDefault="00E137B3" w:rsidP="00E137B3">
            <w:pPr>
              <w:spacing w:after="120" w:line="288" w:lineRule="auto"/>
              <w:jc w:val="both"/>
              <w:rPr>
                <w:rFonts w:ascii="Arial" w:hAnsi="Arial" w:cs="Arial"/>
                <w:b/>
                <w:iCs/>
              </w:rPr>
            </w:pPr>
            <w:r w:rsidRPr="00CE1577">
              <w:rPr>
                <w:rFonts w:ascii="Arial" w:hAnsi="Arial" w:cs="Arial"/>
                <w:b/>
                <w:iCs/>
              </w:rPr>
              <w:lastRenderedPageBreak/>
              <w:t>Background</w:t>
            </w:r>
          </w:p>
        </w:tc>
      </w:tr>
      <w:tr w:rsidR="00E137B3" w:rsidRPr="00CE1577" w:rsidTr="00E137B3">
        <w:trPr>
          <w:trHeight w:val="567"/>
        </w:trPr>
        <w:tc>
          <w:tcPr>
            <w:tcW w:w="10194" w:type="dxa"/>
            <w:vAlign w:val="center"/>
          </w:tcPr>
          <w:p w:rsidR="00E137B3" w:rsidRPr="00CE1577" w:rsidRDefault="00E137B3" w:rsidP="00E137B3">
            <w:pPr>
              <w:spacing w:after="120" w:line="288" w:lineRule="auto"/>
              <w:jc w:val="both"/>
              <w:rPr>
                <w:rFonts w:ascii="Arial" w:hAnsi="Arial" w:cs="Arial"/>
                <w:iCs/>
              </w:rPr>
            </w:pPr>
            <w:r w:rsidRPr="00CE1577">
              <w:rPr>
                <w:rFonts w:ascii="Arial" w:hAnsi="Arial" w:cs="Arial"/>
                <w:iCs/>
              </w:rPr>
              <w:t>Quality press, such as the Financial Times, Guardian, Wall Street Journal.</w:t>
            </w:r>
          </w:p>
        </w:tc>
      </w:tr>
    </w:tbl>
    <w:p w:rsidR="00E137B3" w:rsidRDefault="00E137B3" w:rsidP="00E137B3">
      <w:pPr>
        <w:pStyle w:val="Heading2"/>
        <w:jc w:val="both"/>
        <w:rPr>
          <w:rFonts w:ascii="Arial" w:hAnsi="Arial" w:cs="Arial"/>
        </w:rPr>
      </w:pPr>
    </w:p>
    <w:p w:rsidR="00E137B3" w:rsidRDefault="00E137B3" w:rsidP="00E137B3">
      <w:pPr>
        <w:jc w:val="both"/>
        <w:rPr>
          <w:rFonts w:eastAsiaTheme="majorEastAsia"/>
          <w:color w:val="5B9BD5" w:themeColor="accent1"/>
          <w:sz w:val="26"/>
          <w:szCs w:val="26"/>
        </w:rPr>
      </w:pPr>
      <w:r>
        <w:br w:type="page"/>
      </w:r>
    </w:p>
    <w:p w:rsidR="00E137B3" w:rsidRPr="00B61F72" w:rsidRDefault="00E137B3" w:rsidP="00E137B3">
      <w:pPr>
        <w:pStyle w:val="Heading2"/>
        <w:jc w:val="both"/>
        <w:rPr>
          <w:rFonts w:ascii="Arial" w:hAnsi="Arial" w:cs="Arial"/>
        </w:rPr>
      </w:pPr>
      <w:r w:rsidRPr="00A840FD">
        <w:rPr>
          <w:rFonts w:ascii="Arial" w:hAnsi="Arial" w:cs="Arial"/>
        </w:rPr>
        <w:lastRenderedPageBreak/>
        <w:t>Learning Schedule (Reviewed Annually)</w:t>
      </w:r>
    </w:p>
    <w:p w:rsidR="00E137B3" w:rsidRDefault="00E137B3" w:rsidP="00E137B3">
      <w:pPr>
        <w:jc w:val="both"/>
        <w:rPr>
          <w:rFonts w:ascii="Arial" w:hAnsi="Arial" w:cs="Arial"/>
        </w:rPr>
      </w:pPr>
      <w:r w:rsidRPr="00B61F72">
        <w:rPr>
          <w:rFonts w:ascii="Arial" w:hAnsi="Arial" w:cs="Arial"/>
        </w:rPr>
        <w:t>Please note that this schedule is indicative and is subject to change for operational and/or educational reasons. Academic staff constantly monitor and review student progress during the teaching period and will make changes to the schedule as appropriat</w:t>
      </w:r>
      <w:r>
        <w:rPr>
          <w:rFonts w:ascii="Arial" w:hAnsi="Arial" w:cs="Arial"/>
        </w:rPr>
        <w:t>e</w:t>
      </w:r>
      <w:r w:rsidRPr="00B61F72">
        <w:rPr>
          <w:rFonts w:ascii="Arial" w:hAnsi="Arial" w:cs="Arial"/>
        </w:rPr>
        <w:t>. Any changes will be notified fully to students.</w:t>
      </w:r>
    </w:p>
    <w:tbl>
      <w:tblPr>
        <w:tblStyle w:val="TableGrid"/>
        <w:tblW w:w="0" w:type="auto"/>
        <w:tblLook w:val="04A0" w:firstRow="1" w:lastRow="0" w:firstColumn="1" w:lastColumn="0" w:noHBand="0" w:noVBand="1"/>
      </w:tblPr>
      <w:tblGrid>
        <w:gridCol w:w="3423"/>
        <w:gridCol w:w="3391"/>
        <w:gridCol w:w="3380"/>
      </w:tblGrid>
      <w:tr w:rsidR="00E137B3" w:rsidRPr="00B61F72" w:rsidTr="00E137B3">
        <w:tc>
          <w:tcPr>
            <w:tcW w:w="3423" w:type="dxa"/>
          </w:tcPr>
          <w:p w:rsidR="00E137B3" w:rsidRPr="00B61F72" w:rsidRDefault="00E137B3" w:rsidP="00E137B3">
            <w:pPr>
              <w:pStyle w:val="Heading3"/>
              <w:jc w:val="both"/>
              <w:outlineLvl w:val="2"/>
              <w:rPr>
                <w:rFonts w:ascii="Arial" w:hAnsi="Arial" w:cs="Arial"/>
              </w:rPr>
            </w:pPr>
            <w:r w:rsidRPr="00B61F72">
              <w:rPr>
                <w:rFonts w:ascii="Arial" w:hAnsi="Arial" w:cs="Arial"/>
              </w:rPr>
              <w:t>Pre-session Activities/Learning</w:t>
            </w:r>
          </w:p>
        </w:tc>
        <w:tc>
          <w:tcPr>
            <w:tcW w:w="3391" w:type="dxa"/>
          </w:tcPr>
          <w:p w:rsidR="00E137B3" w:rsidRPr="00B61F72" w:rsidRDefault="00E137B3" w:rsidP="00E137B3">
            <w:pPr>
              <w:pStyle w:val="Heading3"/>
              <w:jc w:val="both"/>
              <w:outlineLvl w:val="2"/>
              <w:rPr>
                <w:rFonts w:ascii="Arial" w:hAnsi="Arial" w:cs="Arial"/>
              </w:rPr>
            </w:pPr>
            <w:r w:rsidRPr="00B61F72">
              <w:rPr>
                <w:rFonts w:ascii="Arial" w:hAnsi="Arial" w:cs="Arial"/>
              </w:rPr>
              <w:t>Session Topic/</w:t>
            </w:r>
            <w:proofErr w:type="gramStart"/>
            <w:r w:rsidRPr="00B61F72">
              <w:rPr>
                <w:rFonts w:ascii="Arial" w:hAnsi="Arial" w:cs="Arial"/>
              </w:rPr>
              <w:t>s</w:t>
            </w:r>
            <w:proofErr w:type="gramEnd"/>
            <w:r w:rsidRPr="00B61F72">
              <w:rPr>
                <w:rFonts w:ascii="Arial" w:hAnsi="Arial" w:cs="Arial"/>
              </w:rPr>
              <w:br/>
              <w:t>(</w:t>
            </w:r>
            <w:r>
              <w:rPr>
                <w:rFonts w:ascii="Arial" w:hAnsi="Arial" w:cs="Arial"/>
              </w:rPr>
              <w:t>incl. delivery style and indicative formative learning activities</w:t>
            </w:r>
            <w:r w:rsidRPr="00B61F72">
              <w:rPr>
                <w:rFonts w:ascii="Arial" w:hAnsi="Arial" w:cs="Arial"/>
              </w:rPr>
              <w:t>)</w:t>
            </w:r>
          </w:p>
        </w:tc>
        <w:tc>
          <w:tcPr>
            <w:tcW w:w="3380" w:type="dxa"/>
          </w:tcPr>
          <w:p w:rsidR="00E137B3" w:rsidRPr="00B61F72" w:rsidRDefault="00E137B3" w:rsidP="00E137B3">
            <w:pPr>
              <w:pStyle w:val="Heading3"/>
              <w:jc w:val="both"/>
              <w:outlineLvl w:val="2"/>
              <w:rPr>
                <w:rFonts w:ascii="Arial" w:hAnsi="Arial" w:cs="Arial"/>
              </w:rPr>
            </w:pPr>
            <w:r w:rsidRPr="00B61F72">
              <w:rPr>
                <w:rFonts w:ascii="Arial" w:hAnsi="Arial" w:cs="Arial"/>
              </w:rPr>
              <w:t xml:space="preserve">Post-session Activity </w:t>
            </w:r>
          </w:p>
        </w:tc>
      </w:tr>
      <w:tr w:rsidR="00E137B3" w:rsidRPr="00B61F72" w:rsidTr="00E137B3">
        <w:tc>
          <w:tcPr>
            <w:tcW w:w="3423" w:type="dxa"/>
            <w:vMerge w:val="restart"/>
          </w:tcPr>
          <w:p w:rsidR="00E137B3" w:rsidRDefault="00E137B3" w:rsidP="00E137B3">
            <w:pPr>
              <w:spacing w:after="120" w:line="288" w:lineRule="auto"/>
              <w:jc w:val="both"/>
              <w:rPr>
                <w:rFonts w:ascii="Arial" w:hAnsi="Arial" w:cs="Arial"/>
                <w:sz w:val="20"/>
                <w:szCs w:val="20"/>
              </w:rPr>
            </w:pPr>
            <w:r>
              <w:rPr>
                <w:rFonts w:ascii="Arial" w:hAnsi="Arial" w:cs="Arial"/>
                <w:sz w:val="20"/>
                <w:szCs w:val="20"/>
              </w:rPr>
              <w:t xml:space="preserve">As this is delivered in an intensive week of lectures the pre-session activity will largely consist of pre-reading. Students will be made aware of this as soon as they enrol. </w:t>
            </w:r>
          </w:p>
          <w:p w:rsidR="00E137B3" w:rsidRPr="00B61F72" w:rsidRDefault="00E137B3" w:rsidP="00E137B3">
            <w:pPr>
              <w:spacing w:after="120" w:line="288" w:lineRule="auto"/>
              <w:jc w:val="both"/>
              <w:rPr>
                <w:rFonts w:ascii="Arial" w:hAnsi="Arial" w:cs="Arial"/>
                <w:sz w:val="20"/>
                <w:szCs w:val="20"/>
              </w:rPr>
            </w:pPr>
            <w:r>
              <w:rPr>
                <w:rFonts w:ascii="Arial" w:hAnsi="Arial" w:cs="Arial"/>
                <w:sz w:val="20"/>
                <w:szCs w:val="20"/>
              </w:rPr>
              <w:t>Many of the reading sources will be from the reading list and are available on-line, however additional bespoke reading will be added to Moodle to ensure that up to date resources are provided. This will include a fictitious case study upon which all the group activities during the week will be based.</w:t>
            </w:r>
          </w:p>
        </w:tc>
        <w:tc>
          <w:tcPr>
            <w:tcW w:w="3391" w:type="dxa"/>
          </w:tcPr>
          <w:p w:rsidR="00E137B3" w:rsidRDefault="00E137B3" w:rsidP="00E137B3">
            <w:pPr>
              <w:spacing w:after="120" w:line="288" w:lineRule="auto"/>
              <w:jc w:val="both"/>
              <w:rPr>
                <w:rFonts w:ascii="Arial" w:hAnsi="Arial" w:cs="Arial"/>
                <w:b/>
                <w:sz w:val="20"/>
                <w:szCs w:val="20"/>
              </w:rPr>
            </w:pPr>
            <w:r w:rsidRPr="008514A6">
              <w:rPr>
                <w:rFonts w:ascii="Arial" w:hAnsi="Arial" w:cs="Arial"/>
                <w:b/>
                <w:sz w:val="20"/>
                <w:szCs w:val="20"/>
              </w:rPr>
              <w:t>Topic 1 – Governance, risk and control</w:t>
            </w:r>
          </w:p>
          <w:p w:rsidR="00E137B3" w:rsidRDefault="00E137B3" w:rsidP="00E137B3">
            <w:pPr>
              <w:spacing w:after="120" w:line="288" w:lineRule="auto"/>
              <w:jc w:val="both"/>
              <w:rPr>
                <w:rFonts w:ascii="Arial" w:hAnsi="Arial" w:cs="Arial"/>
                <w:sz w:val="20"/>
                <w:szCs w:val="20"/>
              </w:rPr>
            </w:pPr>
            <w:r>
              <w:rPr>
                <w:rFonts w:ascii="Arial" w:hAnsi="Arial" w:cs="Arial"/>
                <w:sz w:val="20"/>
                <w:szCs w:val="20"/>
              </w:rPr>
              <w:t>Students will share their own organisation’s governance, risk and control arrangements, explaining the challenges that their organisations face in trying implement best practice.</w:t>
            </w:r>
          </w:p>
          <w:p w:rsidR="00E137B3" w:rsidRPr="008514A6" w:rsidRDefault="00E137B3" w:rsidP="00E137B3">
            <w:pPr>
              <w:spacing w:after="120" w:line="288" w:lineRule="auto"/>
              <w:jc w:val="both"/>
              <w:rPr>
                <w:rFonts w:ascii="Arial" w:hAnsi="Arial" w:cs="Arial"/>
                <w:sz w:val="20"/>
                <w:szCs w:val="20"/>
              </w:rPr>
            </w:pPr>
            <w:r>
              <w:rPr>
                <w:rFonts w:ascii="Arial" w:hAnsi="Arial" w:cs="Arial"/>
                <w:sz w:val="20"/>
                <w:szCs w:val="20"/>
              </w:rPr>
              <w:t xml:space="preserve">The students will then use best practice guides from different sources to develop a governance, risk and control framework for a case study organisation.  </w:t>
            </w:r>
          </w:p>
          <w:p w:rsidR="00E137B3" w:rsidRPr="00473237" w:rsidRDefault="00E137B3" w:rsidP="00E137B3">
            <w:pPr>
              <w:spacing w:after="120" w:line="288" w:lineRule="auto"/>
              <w:jc w:val="both"/>
              <w:rPr>
                <w:rFonts w:ascii="Arial" w:hAnsi="Arial" w:cs="Arial"/>
                <w:sz w:val="20"/>
                <w:szCs w:val="20"/>
              </w:rPr>
            </w:pPr>
          </w:p>
        </w:tc>
        <w:tc>
          <w:tcPr>
            <w:tcW w:w="3380" w:type="dxa"/>
            <w:vMerge w:val="restart"/>
          </w:tcPr>
          <w:p w:rsidR="00E137B3" w:rsidRDefault="00E137B3" w:rsidP="00E137B3">
            <w:pPr>
              <w:spacing w:after="120" w:line="288" w:lineRule="auto"/>
              <w:jc w:val="both"/>
              <w:rPr>
                <w:rFonts w:ascii="Arial" w:hAnsi="Arial" w:cs="Arial"/>
                <w:sz w:val="20"/>
                <w:szCs w:val="20"/>
              </w:rPr>
            </w:pPr>
            <w:r>
              <w:rPr>
                <w:rFonts w:ascii="Arial" w:hAnsi="Arial" w:cs="Arial"/>
                <w:sz w:val="20"/>
                <w:szCs w:val="20"/>
              </w:rPr>
              <w:t xml:space="preserve">After the week of intensive study students will then concentrate on completing the assessment for the required deadline. </w:t>
            </w:r>
          </w:p>
          <w:p w:rsidR="00E137B3" w:rsidRPr="00B61F72" w:rsidRDefault="00E137B3" w:rsidP="00E137B3">
            <w:pPr>
              <w:spacing w:after="120" w:line="288" w:lineRule="auto"/>
              <w:jc w:val="both"/>
              <w:rPr>
                <w:rFonts w:ascii="Arial" w:hAnsi="Arial" w:cs="Arial"/>
                <w:sz w:val="20"/>
                <w:szCs w:val="20"/>
              </w:rPr>
            </w:pPr>
            <w:r>
              <w:rPr>
                <w:rFonts w:ascii="Arial" w:hAnsi="Arial" w:cs="Arial"/>
                <w:sz w:val="20"/>
                <w:szCs w:val="20"/>
              </w:rPr>
              <w:t>During the week there may be some evening work given if the day’s activities have not all been completed, however this will be kept to a minimum due to the intensive nature of the delivery of this module.</w:t>
            </w:r>
          </w:p>
        </w:tc>
      </w:tr>
      <w:tr w:rsidR="00E137B3" w:rsidRPr="00B61F72" w:rsidTr="00E137B3">
        <w:tc>
          <w:tcPr>
            <w:tcW w:w="3423" w:type="dxa"/>
            <w:vMerge/>
          </w:tcPr>
          <w:p w:rsidR="00E137B3" w:rsidRPr="00B61F72" w:rsidRDefault="00E137B3" w:rsidP="00E137B3">
            <w:pPr>
              <w:spacing w:after="120" w:line="288" w:lineRule="auto"/>
              <w:jc w:val="both"/>
              <w:rPr>
                <w:rFonts w:ascii="Arial" w:hAnsi="Arial" w:cs="Arial"/>
                <w:sz w:val="20"/>
                <w:szCs w:val="20"/>
              </w:rPr>
            </w:pPr>
          </w:p>
        </w:tc>
        <w:tc>
          <w:tcPr>
            <w:tcW w:w="3391" w:type="dxa"/>
          </w:tcPr>
          <w:p w:rsidR="00E137B3" w:rsidRDefault="00E137B3" w:rsidP="00E137B3">
            <w:pPr>
              <w:spacing w:after="120" w:line="288" w:lineRule="auto"/>
              <w:jc w:val="both"/>
              <w:rPr>
                <w:rFonts w:ascii="Arial" w:hAnsi="Arial" w:cs="Arial"/>
                <w:b/>
                <w:sz w:val="20"/>
                <w:szCs w:val="20"/>
              </w:rPr>
            </w:pPr>
            <w:r w:rsidRPr="008514A6">
              <w:rPr>
                <w:rFonts w:ascii="Arial" w:hAnsi="Arial" w:cs="Arial"/>
                <w:b/>
                <w:sz w:val="20"/>
                <w:szCs w:val="20"/>
              </w:rPr>
              <w:t>Topic 2 – Strategy</w:t>
            </w:r>
          </w:p>
          <w:p w:rsidR="00E137B3" w:rsidRDefault="00E137B3" w:rsidP="00E137B3">
            <w:pPr>
              <w:spacing w:after="120" w:line="288" w:lineRule="auto"/>
              <w:jc w:val="both"/>
              <w:rPr>
                <w:rFonts w:ascii="Arial" w:hAnsi="Arial" w:cs="Arial"/>
                <w:sz w:val="20"/>
                <w:szCs w:val="20"/>
              </w:rPr>
            </w:pPr>
            <w:r>
              <w:rPr>
                <w:rFonts w:ascii="Arial" w:hAnsi="Arial" w:cs="Arial"/>
                <w:sz w:val="20"/>
                <w:szCs w:val="20"/>
              </w:rPr>
              <w:t xml:space="preserve">The focus here is on how to develop strategy and understand how it links into the other activities of an organisation, including its governance. </w:t>
            </w:r>
          </w:p>
          <w:p w:rsidR="00E137B3" w:rsidRPr="00473237" w:rsidRDefault="00E137B3" w:rsidP="00E137B3">
            <w:pPr>
              <w:spacing w:after="120" w:line="288" w:lineRule="auto"/>
              <w:jc w:val="both"/>
              <w:rPr>
                <w:rFonts w:ascii="Arial" w:hAnsi="Arial" w:cs="Arial"/>
                <w:sz w:val="20"/>
                <w:szCs w:val="20"/>
              </w:rPr>
            </w:pPr>
            <w:r>
              <w:rPr>
                <w:rFonts w:ascii="Arial" w:hAnsi="Arial" w:cs="Arial"/>
                <w:sz w:val="20"/>
                <w:szCs w:val="20"/>
              </w:rPr>
              <w:t xml:space="preserve">Students will develop a strategy for a case study organisation and asked to debate in groups the benefits of the strategy, the challenges of implementing it and how those challenges can be overcome. </w:t>
            </w:r>
          </w:p>
        </w:tc>
        <w:tc>
          <w:tcPr>
            <w:tcW w:w="3380" w:type="dxa"/>
            <w:vMerge/>
          </w:tcPr>
          <w:p w:rsidR="00E137B3" w:rsidRPr="00B61F72" w:rsidRDefault="00E137B3" w:rsidP="00E137B3">
            <w:pPr>
              <w:spacing w:after="120" w:line="288" w:lineRule="auto"/>
              <w:jc w:val="both"/>
              <w:rPr>
                <w:rFonts w:ascii="Arial" w:hAnsi="Arial" w:cs="Arial"/>
                <w:sz w:val="20"/>
                <w:szCs w:val="20"/>
              </w:rPr>
            </w:pPr>
          </w:p>
        </w:tc>
      </w:tr>
      <w:tr w:rsidR="00E137B3" w:rsidRPr="00B61F72" w:rsidTr="00E137B3">
        <w:tc>
          <w:tcPr>
            <w:tcW w:w="3423" w:type="dxa"/>
            <w:vMerge/>
          </w:tcPr>
          <w:p w:rsidR="00E137B3" w:rsidRPr="00B61F72" w:rsidRDefault="00E137B3" w:rsidP="00E137B3">
            <w:pPr>
              <w:spacing w:after="120" w:line="288" w:lineRule="auto"/>
              <w:jc w:val="both"/>
              <w:rPr>
                <w:rFonts w:ascii="Arial" w:hAnsi="Arial" w:cs="Arial"/>
                <w:sz w:val="20"/>
                <w:szCs w:val="20"/>
              </w:rPr>
            </w:pPr>
          </w:p>
        </w:tc>
        <w:tc>
          <w:tcPr>
            <w:tcW w:w="3391" w:type="dxa"/>
          </w:tcPr>
          <w:p w:rsidR="00E137B3" w:rsidRDefault="00E137B3" w:rsidP="00E137B3">
            <w:pPr>
              <w:spacing w:after="120" w:line="288" w:lineRule="auto"/>
              <w:jc w:val="both"/>
              <w:rPr>
                <w:rFonts w:ascii="Arial" w:hAnsi="Arial" w:cs="Arial"/>
                <w:b/>
                <w:sz w:val="20"/>
                <w:szCs w:val="20"/>
              </w:rPr>
            </w:pPr>
            <w:r>
              <w:rPr>
                <w:rFonts w:ascii="Arial" w:hAnsi="Arial" w:cs="Arial"/>
                <w:b/>
                <w:sz w:val="20"/>
                <w:szCs w:val="20"/>
              </w:rPr>
              <w:t>Topic 3 – Financial Management</w:t>
            </w:r>
          </w:p>
          <w:p w:rsidR="00E137B3" w:rsidRPr="00A840FD" w:rsidRDefault="00E137B3" w:rsidP="00E137B3">
            <w:pPr>
              <w:spacing w:after="120" w:line="288" w:lineRule="auto"/>
              <w:jc w:val="both"/>
              <w:rPr>
                <w:rFonts w:ascii="Arial" w:hAnsi="Arial" w:cs="Arial"/>
                <w:sz w:val="20"/>
                <w:szCs w:val="20"/>
              </w:rPr>
            </w:pPr>
            <w:r>
              <w:rPr>
                <w:rFonts w:ascii="Arial" w:hAnsi="Arial" w:cs="Arial"/>
                <w:sz w:val="20"/>
                <w:szCs w:val="20"/>
              </w:rPr>
              <w:t xml:space="preserve">Students will look at how the financial strategy of an organisation links and supports the overarching strategy. Group activities will focus around the assessment of financial strategies that organisations can adopt. </w:t>
            </w:r>
          </w:p>
        </w:tc>
        <w:tc>
          <w:tcPr>
            <w:tcW w:w="3380" w:type="dxa"/>
            <w:vMerge/>
          </w:tcPr>
          <w:p w:rsidR="00E137B3" w:rsidRPr="00B61F72" w:rsidRDefault="00E137B3" w:rsidP="00E137B3">
            <w:pPr>
              <w:spacing w:after="120" w:line="288" w:lineRule="auto"/>
              <w:jc w:val="both"/>
              <w:rPr>
                <w:rFonts w:ascii="Arial" w:hAnsi="Arial" w:cs="Arial"/>
                <w:sz w:val="20"/>
                <w:szCs w:val="20"/>
              </w:rPr>
            </w:pPr>
          </w:p>
        </w:tc>
      </w:tr>
      <w:tr w:rsidR="00E137B3" w:rsidRPr="00B61F72" w:rsidTr="00E137B3">
        <w:tc>
          <w:tcPr>
            <w:tcW w:w="3423" w:type="dxa"/>
            <w:vMerge/>
          </w:tcPr>
          <w:p w:rsidR="00E137B3" w:rsidRPr="00B61F72" w:rsidRDefault="00E137B3" w:rsidP="00E137B3">
            <w:pPr>
              <w:spacing w:after="120" w:line="288" w:lineRule="auto"/>
              <w:jc w:val="both"/>
              <w:rPr>
                <w:rFonts w:ascii="Arial" w:hAnsi="Arial" w:cs="Arial"/>
                <w:sz w:val="20"/>
                <w:szCs w:val="20"/>
              </w:rPr>
            </w:pPr>
          </w:p>
        </w:tc>
        <w:tc>
          <w:tcPr>
            <w:tcW w:w="3391" w:type="dxa"/>
          </w:tcPr>
          <w:p w:rsidR="00E137B3" w:rsidRDefault="00E137B3" w:rsidP="00E137B3">
            <w:pPr>
              <w:spacing w:after="120" w:line="288" w:lineRule="auto"/>
              <w:jc w:val="both"/>
              <w:rPr>
                <w:rFonts w:ascii="Arial" w:hAnsi="Arial" w:cs="Arial"/>
                <w:b/>
                <w:sz w:val="20"/>
                <w:szCs w:val="20"/>
              </w:rPr>
            </w:pPr>
            <w:r w:rsidRPr="008514A6">
              <w:rPr>
                <w:rFonts w:ascii="Arial" w:hAnsi="Arial" w:cs="Arial"/>
                <w:b/>
                <w:sz w:val="20"/>
                <w:szCs w:val="20"/>
              </w:rPr>
              <w:t xml:space="preserve">Topic </w:t>
            </w:r>
            <w:r>
              <w:rPr>
                <w:rFonts w:ascii="Arial" w:hAnsi="Arial" w:cs="Arial"/>
                <w:b/>
                <w:sz w:val="20"/>
                <w:szCs w:val="20"/>
              </w:rPr>
              <w:t>4</w:t>
            </w:r>
            <w:r w:rsidRPr="008514A6">
              <w:rPr>
                <w:rFonts w:ascii="Arial" w:hAnsi="Arial" w:cs="Arial"/>
                <w:b/>
                <w:sz w:val="20"/>
                <w:szCs w:val="20"/>
              </w:rPr>
              <w:t xml:space="preserve"> – Business insight and acumen</w:t>
            </w:r>
          </w:p>
          <w:p w:rsidR="00E137B3" w:rsidRPr="00473237" w:rsidRDefault="00E137B3" w:rsidP="00E137B3">
            <w:pPr>
              <w:spacing w:after="120" w:line="288" w:lineRule="auto"/>
              <w:jc w:val="both"/>
              <w:rPr>
                <w:rFonts w:ascii="Arial" w:hAnsi="Arial" w:cs="Arial"/>
                <w:sz w:val="20"/>
                <w:szCs w:val="20"/>
              </w:rPr>
            </w:pPr>
            <w:r>
              <w:rPr>
                <w:rFonts w:ascii="Arial" w:hAnsi="Arial" w:cs="Arial"/>
                <w:sz w:val="20"/>
                <w:szCs w:val="20"/>
              </w:rPr>
              <w:t xml:space="preserve">Case studies will be used to explore this topic and help students apply their business acumen and insight into real situations. They will be expected to identify an action plan that would address issues for a specific case study organisation. </w:t>
            </w:r>
          </w:p>
        </w:tc>
        <w:tc>
          <w:tcPr>
            <w:tcW w:w="3380" w:type="dxa"/>
            <w:vMerge/>
          </w:tcPr>
          <w:p w:rsidR="00E137B3" w:rsidRPr="00B61F72" w:rsidRDefault="00E137B3" w:rsidP="00E137B3">
            <w:pPr>
              <w:spacing w:after="120" w:line="288" w:lineRule="auto"/>
              <w:jc w:val="both"/>
              <w:rPr>
                <w:rFonts w:ascii="Arial" w:hAnsi="Arial" w:cs="Arial"/>
                <w:sz w:val="20"/>
                <w:szCs w:val="20"/>
              </w:rPr>
            </w:pPr>
          </w:p>
        </w:tc>
      </w:tr>
      <w:tr w:rsidR="00E137B3" w:rsidRPr="00B61F72" w:rsidTr="00E137B3">
        <w:tc>
          <w:tcPr>
            <w:tcW w:w="3423" w:type="dxa"/>
            <w:vMerge/>
          </w:tcPr>
          <w:p w:rsidR="00E137B3" w:rsidRPr="00B61F72" w:rsidRDefault="00E137B3" w:rsidP="00E137B3">
            <w:pPr>
              <w:spacing w:after="120" w:line="288" w:lineRule="auto"/>
              <w:jc w:val="both"/>
              <w:rPr>
                <w:rFonts w:ascii="Arial" w:hAnsi="Arial" w:cs="Arial"/>
                <w:sz w:val="20"/>
                <w:szCs w:val="20"/>
              </w:rPr>
            </w:pPr>
          </w:p>
        </w:tc>
        <w:tc>
          <w:tcPr>
            <w:tcW w:w="3391" w:type="dxa"/>
          </w:tcPr>
          <w:p w:rsidR="00E137B3" w:rsidRPr="008514A6" w:rsidRDefault="00E137B3" w:rsidP="00E137B3">
            <w:pPr>
              <w:spacing w:after="120" w:line="288" w:lineRule="auto"/>
              <w:jc w:val="both"/>
              <w:rPr>
                <w:rFonts w:ascii="Arial" w:hAnsi="Arial" w:cs="Arial"/>
                <w:b/>
                <w:sz w:val="20"/>
                <w:szCs w:val="20"/>
              </w:rPr>
            </w:pPr>
            <w:r>
              <w:rPr>
                <w:rFonts w:ascii="Arial" w:hAnsi="Arial" w:cs="Arial"/>
                <w:b/>
                <w:sz w:val="20"/>
                <w:szCs w:val="20"/>
              </w:rPr>
              <w:t>Topic 5</w:t>
            </w:r>
            <w:r w:rsidRPr="008514A6">
              <w:rPr>
                <w:rFonts w:ascii="Arial" w:hAnsi="Arial" w:cs="Arial"/>
                <w:b/>
                <w:sz w:val="20"/>
                <w:szCs w:val="20"/>
              </w:rPr>
              <w:t xml:space="preserve"> – Culture</w:t>
            </w:r>
          </w:p>
          <w:p w:rsidR="00E137B3" w:rsidRDefault="00E137B3" w:rsidP="00E137B3">
            <w:pPr>
              <w:spacing w:after="120" w:line="288" w:lineRule="auto"/>
              <w:jc w:val="both"/>
              <w:rPr>
                <w:rFonts w:ascii="Arial" w:hAnsi="Arial" w:cs="Arial"/>
                <w:sz w:val="20"/>
                <w:szCs w:val="20"/>
              </w:rPr>
            </w:pPr>
            <w:r>
              <w:rPr>
                <w:rFonts w:ascii="Arial" w:hAnsi="Arial" w:cs="Arial"/>
                <w:sz w:val="20"/>
                <w:szCs w:val="20"/>
              </w:rPr>
              <w:t xml:space="preserve">Students will share their experiences in groups of organisation culture and use a framework to evaluate their experiences. </w:t>
            </w:r>
          </w:p>
          <w:p w:rsidR="00E137B3" w:rsidRPr="00B61F72" w:rsidRDefault="00E137B3" w:rsidP="00E137B3">
            <w:pPr>
              <w:spacing w:after="120" w:line="288" w:lineRule="auto"/>
              <w:jc w:val="both"/>
              <w:rPr>
                <w:rFonts w:ascii="Arial" w:hAnsi="Arial" w:cs="Arial"/>
                <w:sz w:val="20"/>
                <w:szCs w:val="20"/>
              </w:rPr>
            </w:pPr>
            <w:r>
              <w:rPr>
                <w:rFonts w:ascii="Arial" w:hAnsi="Arial" w:cs="Arial"/>
                <w:sz w:val="20"/>
                <w:szCs w:val="20"/>
              </w:rPr>
              <w:t xml:space="preserve">A case study organisation will also be used by the students to evaluate the culture and discuss ways in which the culture can be improved. </w:t>
            </w:r>
          </w:p>
        </w:tc>
        <w:tc>
          <w:tcPr>
            <w:tcW w:w="3380" w:type="dxa"/>
            <w:vMerge/>
          </w:tcPr>
          <w:p w:rsidR="00E137B3" w:rsidRPr="00B61F72" w:rsidRDefault="00E137B3" w:rsidP="00E137B3">
            <w:pPr>
              <w:spacing w:after="120" w:line="288" w:lineRule="auto"/>
              <w:jc w:val="both"/>
              <w:rPr>
                <w:rFonts w:ascii="Arial" w:hAnsi="Arial" w:cs="Arial"/>
                <w:sz w:val="20"/>
                <w:szCs w:val="20"/>
              </w:rPr>
            </w:pPr>
          </w:p>
        </w:tc>
      </w:tr>
      <w:tr w:rsidR="00E137B3" w:rsidRPr="00B61F72" w:rsidTr="00E137B3">
        <w:tc>
          <w:tcPr>
            <w:tcW w:w="3423" w:type="dxa"/>
            <w:vMerge/>
          </w:tcPr>
          <w:p w:rsidR="00E137B3" w:rsidRPr="00B61F72" w:rsidRDefault="00E137B3" w:rsidP="00E137B3">
            <w:pPr>
              <w:spacing w:after="120" w:line="288" w:lineRule="auto"/>
              <w:jc w:val="both"/>
              <w:rPr>
                <w:rFonts w:ascii="Arial" w:hAnsi="Arial" w:cs="Arial"/>
                <w:sz w:val="20"/>
                <w:szCs w:val="20"/>
              </w:rPr>
            </w:pPr>
          </w:p>
        </w:tc>
        <w:tc>
          <w:tcPr>
            <w:tcW w:w="3391" w:type="dxa"/>
          </w:tcPr>
          <w:p w:rsidR="00E137B3" w:rsidRPr="008514A6" w:rsidRDefault="00E137B3" w:rsidP="00E137B3">
            <w:pPr>
              <w:spacing w:after="120" w:line="288" w:lineRule="auto"/>
              <w:jc w:val="both"/>
              <w:rPr>
                <w:rFonts w:ascii="Arial" w:hAnsi="Arial" w:cs="Arial"/>
                <w:b/>
                <w:sz w:val="20"/>
                <w:szCs w:val="20"/>
              </w:rPr>
            </w:pPr>
            <w:r>
              <w:rPr>
                <w:rFonts w:ascii="Arial" w:hAnsi="Arial" w:cs="Arial"/>
                <w:b/>
                <w:sz w:val="20"/>
                <w:szCs w:val="20"/>
              </w:rPr>
              <w:t>Topic 6</w:t>
            </w:r>
            <w:r w:rsidRPr="008514A6">
              <w:rPr>
                <w:rFonts w:ascii="Arial" w:hAnsi="Arial" w:cs="Arial"/>
                <w:b/>
                <w:sz w:val="20"/>
                <w:szCs w:val="20"/>
              </w:rPr>
              <w:t xml:space="preserve"> – Assurance </w:t>
            </w:r>
          </w:p>
          <w:p w:rsidR="00E137B3" w:rsidRDefault="00E137B3" w:rsidP="00E137B3">
            <w:pPr>
              <w:spacing w:after="120" w:line="288" w:lineRule="auto"/>
              <w:jc w:val="both"/>
              <w:rPr>
                <w:rFonts w:ascii="Arial" w:hAnsi="Arial" w:cs="Arial"/>
                <w:sz w:val="20"/>
                <w:szCs w:val="20"/>
              </w:rPr>
            </w:pPr>
            <w:r>
              <w:rPr>
                <w:rFonts w:ascii="Arial" w:hAnsi="Arial" w:cs="Arial"/>
                <w:sz w:val="20"/>
                <w:szCs w:val="20"/>
              </w:rPr>
              <w:t xml:space="preserve">The 3 Lines of Defence model will be used to explore the assurances that are available within an organisation and the benefits and disadvantages of each assurance provider will be evaluated. </w:t>
            </w:r>
          </w:p>
          <w:p w:rsidR="00E137B3" w:rsidRPr="00B61F72" w:rsidRDefault="00E137B3" w:rsidP="00E137B3">
            <w:pPr>
              <w:spacing w:after="120" w:line="288" w:lineRule="auto"/>
              <w:jc w:val="both"/>
              <w:rPr>
                <w:rFonts w:ascii="Arial" w:hAnsi="Arial" w:cs="Arial"/>
                <w:sz w:val="20"/>
                <w:szCs w:val="20"/>
              </w:rPr>
            </w:pPr>
            <w:r>
              <w:rPr>
                <w:rFonts w:ascii="Arial" w:hAnsi="Arial" w:cs="Arial"/>
                <w:sz w:val="20"/>
                <w:szCs w:val="20"/>
              </w:rPr>
              <w:t xml:space="preserve">Students will use a case study organisation to map out the different sources of assurance that are available and then evaluate this to make recommendations on how this can be improved. </w:t>
            </w:r>
          </w:p>
        </w:tc>
        <w:tc>
          <w:tcPr>
            <w:tcW w:w="3380" w:type="dxa"/>
            <w:vMerge/>
          </w:tcPr>
          <w:p w:rsidR="00E137B3" w:rsidRPr="00B61F72" w:rsidRDefault="00E137B3" w:rsidP="00E137B3">
            <w:pPr>
              <w:spacing w:after="120" w:line="288" w:lineRule="auto"/>
              <w:jc w:val="both"/>
              <w:rPr>
                <w:rFonts w:ascii="Arial" w:hAnsi="Arial" w:cs="Arial"/>
                <w:sz w:val="20"/>
                <w:szCs w:val="20"/>
              </w:rPr>
            </w:pPr>
          </w:p>
        </w:tc>
      </w:tr>
      <w:tr w:rsidR="00E137B3" w:rsidRPr="00B61F72" w:rsidTr="00E137B3">
        <w:tc>
          <w:tcPr>
            <w:tcW w:w="3423" w:type="dxa"/>
            <w:vMerge w:val="restart"/>
          </w:tcPr>
          <w:p w:rsidR="00E137B3" w:rsidRPr="00B61F72" w:rsidRDefault="00E137B3" w:rsidP="00E137B3">
            <w:pPr>
              <w:spacing w:after="120" w:line="288" w:lineRule="auto"/>
              <w:jc w:val="both"/>
              <w:rPr>
                <w:rFonts w:ascii="Arial" w:hAnsi="Arial" w:cs="Arial"/>
                <w:sz w:val="20"/>
                <w:szCs w:val="20"/>
              </w:rPr>
            </w:pPr>
            <w:r>
              <w:rPr>
                <w:rFonts w:ascii="Arial" w:hAnsi="Arial" w:cs="Arial"/>
                <w:sz w:val="20"/>
                <w:szCs w:val="20"/>
              </w:rPr>
              <w:t>There is no pre-session requirement for these.</w:t>
            </w:r>
          </w:p>
        </w:tc>
        <w:tc>
          <w:tcPr>
            <w:tcW w:w="3391" w:type="dxa"/>
          </w:tcPr>
          <w:p w:rsidR="00E137B3" w:rsidRPr="008514A6" w:rsidRDefault="00E137B3" w:rsidP="00E137B3">
            <w:pPr>
              <w:spacing w:after="120" w:line="288" w:lineRule="auto"/>
              <w:jc w:val="both"/>
              <w:rPr>
                <w:rFonts w:ascii="Arial" w:hAnsi="Arial" w:cs="Arial"/>
                <w:b/>
                <w:sz w:val="20"/>
                <w:szCs w:val="20"/>
              </w:rPr>
            </w:pPr>
            <w:r w:rsidRPr="008514A6">
              <w:rPr>
                <w:rFonts w:ascii="Arial" w:hAnsi="Arial" w:cs="Arial"/>
                <w:b/>
                <w:sz w:val="20"/>
                <w:szCs w:val="20"/>
              </w:rPr>
              <w:t>Guest Speaker</w:t>
            </w:r>
          </w:p>
          <w:p w:rsidR="00E137B3" w:rsidRDefault="00E137B3" w:rsidP="00E137B3">
            <w:pPr>
              <w:spacing w:after="120" w:line="288" w:lineRule="auto"/>
              <w:jc w:val="both"/>
              <w:rPr>
                <w:rFonts w:ascii="Arial" w:hAnsi="Arial" w:cs="Arial"/>
                <w:sz w:val="20"/>
                <w:szCs w:val="20"/>
              </w:rPr>
            </w:pPr>
            <w:r>
              <w:rPr>
                <w:rFonts w:ascii="Arial" w:hAnsi="Arial" w:cs="Arial"/>
                <w:sz w:val="20"/>
                <w:szCs w:val="20"/>
              </w:rPr>
              <w:t xml:space="preserve">As part of the intensive week a guest speaker who is an expert in the topic areas will deliver a presentation to the students, thereby bringing the working environment into the university. </w:t>
            </w:r>
          </w:p>
          <w:p w:rsidR="00E137B3" w:rsidRDefault="00E137B3" w:rsidP="00E137B3">
            <w:pPr>
              <w:spacing w:after="120" w:line="288" w:lineRule="auto"/>
              <w:jc w:val="both"/>
              <w:rPr>
                <w:rFonts w:ascii="Arial" w:hAnsi="Arial" w:cs="Arial"/>
                <w:sz w:val="20"/>
                <w:szCs w:val="20"/>
              </w:rPr>
            </w:pPr>
            <w:r>
              <w:rPr>
                <w:rFonts w:ascii="Arial" w:hAnsi="Arial" w:cs="Arial"/>
                <w:sz w:val="20"/>
                <w:szCs w:val="20"/>
              </w:rPr>
              <w:t>A copy of the presentation will also be provided on Moodle so all students, including distance learners, can have access to this.</w:t>
            </w:r>
          </w:p>
        </w:tc>
        <w:tc>
          <w:tcPr>
            <w:tcW w:w="3380" w:type="dxa"/>
            <w:vMerge w:val="restart"/>
          </w:tcPr>
          <w:p w:rsidR="00E137B3" w:rsidRPr="00B61F72" w:rsidRDefault="00E137B3" w:rsidP="00E137B3">
            <w:pPr>
              <w:spacing w:after="120" w:line="288" w:lineRule="auto"/>
              <w:jc w:val="both"/>
              <w:rPr>
                <w:rFonts w:ascii="Arial" w:hAnsi="Arial" w:cs="Arial"/>
                <w:sz w:val="20"/>
                <w:szCs w:val="20"/>
              </w:rPr>
            </w:pPr>
            <w:r>
              <w:rPr>
                <w:rFonts w:ascii="Arial" w:hAnsi="Arial" w:cs="Arial"/>
                <w:sz w:val="20"/>
                <w:szCs w:val="20"/>
              </w:rPr>
              <w:t xml:space="preserve">Students will be expected to use these additional activities to help them reflect and form their answer to the assessment for the module.  </w:t>
            </w:r>
          </w:p>
        </w:tc>
      </w:tr>
      <w:tr w:rsidR="00E137B3" w:rsidRPr="00B61F72" w:rsidTr="00E137B3">
        <w:tc>
          <w:tcPr>
            <w:tcW w:w="3423" w:type="dxa"/>
            <w:vMerge/>
          </w:tcPr>
          <w:p w:rsidR="00E137B3" w:rsidRDefault="00E137B3" w:rsidP="00E137B3">
            <w:pPr>
              <w:spacing w:after="120" w:line="288" w:lineRule="auto"/>
              <w:jc w:val="both"/>
              <w:rPr>
                <w:rFonts w:ascii="Arial" w:hAnsi="Arial" w:cs="Arial"/>
                <w:sz w:val="20"/>
                <w:szCs w:val="20"/>
              </w:rPr>
            </w:pPr>
          </w:p>
        </w:tc>
        <w:tc>
          <w:tcPr>
            <w:tcW w:w="3391" w:type="dxa"/>
          </w:tcPr>
          <w:p w:rsidR="00E137B3" w:rsidRDefault="00E137B3" w:rsidP="00E137B3">
            <w:pPr>
              <w:spacing w:after="120" w:line="288" w:lineRule="auto"/>
              <w:jc w:val="both"/>
              <w:rPr>
                <w:rFonts w:ascii="Arial" w:hAnsi="Arial" w:cs="Arial"/>
                <w:b/>
                <w:sz w:val="20"/>
                <w:szCs w:val="20"/>
              </w:rPr>
            </w:pPr>
            <w:r>
              <w:rPr>
                <w:rFonts w:ascii="Arial" w:hAnsi="Arial" w:cs="Arial"/>
                <w:b/>
                <w:sz w:val="20"/>
                <w:szCs w:val="20"/>
              </w:rPr>
              <w:t>Field Trip</w:t>
            </w:r>
          </w:p>
          <w:p w:rsidR="00E137B3" w:rsidRPr="008514A6" w:rsidRDefault="00E137B3" w:rsidP="00E137B3">
            <w:pPr>
              <w:spacing w:after="120" w:line="288" w:lineRule="auto"/>
              <w:jc w:val="both"/>
              <w:rPr>
                <w:rFonts w:ascii="Arial" w:hAnsi="Arial" w:cs="Arial"/>
                <w:sz w:val="20"/>
                <w:szCs w:val="20"/>
              </w:rPr>
            </w:pPr>
            <w:r>
              <w:rPr>
                <w:rFonts w:ascii="Arial" w:hAnsi="Arial" w:cs="Arial"/>
                <w:sz w:val="20"/>
                <w:szCs w:val="20"/>
              </w:rPr>
              <w:t xml:space="preserve">The assessment is based on a real life organisation in the Midlands. A field trip for full time students will be provided to visit the organisation. </w:t>
            </w:r>
          </w:p>
        </w:tc>
        <w:tc>
          <w:tcPr>
            <w:tcW w:w="3380" w:type="dxa"/>
            <w:vMerge/>
          </w:tcPr>
          <w:p w:rsidR="00E137B3" w:rsidRDefault="00E137B3" w:rsidP="00E137B3">
            <w:pPr>
              <w:spacing w:after="120" w:line="288" w:lineRule="auto"/>
              <w:jc w:val="both"/>
              <w:rPr>
                <w:rFonts w:ascii="Arial" w:hAnsi="Arial" w:cs="Arial"/>
                <w:sz w:val="20"/>
                <w:szCs w:val="20"/>
              </w:rPr>
            </w:pPr>
          </w:p>
        </w:tc>
      </w:tr>
      <w:tr w:rsidR="00E137B3" w:rsidRPr="00B61F72" w:rsidTr="00E137B3">
        <w:tc>
          <w:tcPr>
            <w:tcW w:w="3423" w:type="dxa"/>
            <w:vMerge/>
          </w:tcPr>
          <w:p w:rsidR="00E137B3" w:rsidRDefault="00E137B3" w:rsidP="00E137B3">
            <w:pPr>
              <w:spacing w:after="120" w:line="288" w:lineRule="auto"/>
              <w:jc w:val="both"/>
              <w:rPr>
                <w:rFonts w:ascii="Arial" w:hAnsi="Arial" w:cs="Arial"/>
                <w:sz w:val="20"/>
                <w:szCs w:val="20"/>
              </w:rPr>
            </w:pPr>
          </w:p>
        </w:tc>
        <w:tc>
          <w:tcPr>
            <w:tcW w:w="3391" w:type="dxa"/>
          </w:tcPr>
          <w:p w:rsidR="00E137B3" w:rsidRDefault="00E137B3" w:rsidP="00E137B3">
            <w:pPr>
              <w:spacing w:after="120" w:line="288" w:lineRule="auto"/>
              <w:jc w:val="both"/>
              <w:rPr>
                <w:rFonts w:ascii="Arial" w:hAnsi="Arial" w:cs="Arial"/>
                <w:b/>
                <w:sz w:val="20"/>
                <w:szCs w:val="20"/>
              </w:rPr>
            </w:pPr>
            <w:r>
              <w:rPr>
                <w:rFonts w:ascii="Arial" w:hAnsi="Arial" w:cs="Arial"/>
                <w:b/>
                <w:sz w:val="20"/>
                <w:szCs w:val="20"/>
              </w:rPr>
              <w:t>Visiting Professor</w:t>
            </w:r>
          </w:p>
          <w:p w:rsidR="00E137B3" w:rsidRDefault="00E137B3" w:rsidP="00E137B3">
            <w:pPr>
              <w:spacing w:after="120" w:line="288" w:lineRule="auto"/>
              <w:jc w:val="both"/>
              <w:rPr>
                <w:rFonts w:ascii="Arial" w:hAnsi="Arial" w:cs="Arial"/>
                <w:sz w:val="20"/>
                <w:szCs w:val="20"/>
              </w:rPr>
            </w:pPr>
            <w:r>
              <w:rPr>
                <w:rFonts w:ascii="Arial" w:hAnsi="Arial" w:cs="Arial"/>
                <w:sz w:val="20"/>
                <w:szCs w:val="20"/>
              </w:rPr>
              <w:t>A Visiting Professor will hold a session with full time students in relation to the case study organisation for the assessment, providing their expert view on the challenges and unique aspects for the organisation.</w:t>
            </w:r>
          </w:p>
          <w:p w:rsidR="00E137B3" w:rsidRPr="008514A6" w:rsidRDefault="00E137B3" w:rsidP="00E137B3">
            <w:pPr>
              <w:spacing w:after="120" w:line="288" w:lineRule="auto"/>
              <w:jc w:val="both"/>
              <w:rPr>
                <w:rFonts w:ascii="Arial" w:hAnsi="Arial" w:cs="Arial"/>
                <w:sz w:val="20"/>
                <w:szCs w:val="20"/>
              </w:rPr>
            </w:pPr>
            <w:r>
              <w:rPr>
                <w:rFonts w:ascii="Arial" w:hAnsi="Arial" w:cs="Arial"/>
                <w:sz w:val="20"/>
                <w:szCs w:val="20"/>
              </w:rPr>
              <w:t xml:space="preserve">The presentation will also be on Moodle so that part time students also have access to this. </w:t>
            </w:r>
          </w:p>
        </w:tc>
        <w:tc>
          <w:tcPr>
            <w:tcW w:w="3380" w:type="dxa"/>
            <w:vMerge/>
          </w:tcPr>
          <w:p w:rsidR="00E137B3" w:rsidRDefault="00E137B3" w:rsidP="00E137B3">
            <w:pPr>
              <w:spacing w:after="120" w:line="288" w:lineRule="auto"/>
              <w:jc w:val="both"/>
              <w:rPr>
                <w:rFonts w:ascii="Arial" w:hAnsi="Arial" w:cs="Arial"/>
                <w:sz w:val="20"/>
                <w:szCs w:val="20"/>
              </w:rPr>
            </w:pPr>
          </w:p>
        </w:tc>
      </w:tr>
    </w:tbl>
    <w:p w:rsidR="00E137B3" w:rsidRDefault="00E137B3" w:rsidP="00E137B3">
      <w:pPr>
        <w:jc w:val="both"/>
        <w:rPr>
          <w:rFonts w:ascii="Arial" w:hAnsi="Arial" w:cs="Arial"/>
        </w:rPr>
      </w:pPr>
      <w:r w:rsidRPr="00B61F72">
        <w:rPr>
          <w:rFonts w:ascii="Arial" w:hAnsi="Arial" w:cs="Arial"/>
        </w:rPr>
        <w:br/>
      </w:r>
    </w:p>
    <w:p w:rsidR="00E137B3" w:rsidRPr="005C0AB2" w:rsidRDefault="00E137B3" w:rsidP="00E137B3">
      <w:pPr>
        <w:jc w:val="both"/>
        <w:rPr>
          <w:rFonts w:ascii="Arial" w:hAnsi="Arial" w:cs="Arial"/>
          <w:sz w:val="16"/>
          <w:szCs w:val="16"/>
        </w:rPr>
      </w:pPr>
    </w:p>
    <w:p w:rsidR="00E137B3" w:rsidRDefault="00E137B3" w:rsidP="00E137B3">
      <w:pPr>
        <w:jc w:val="both"/>
        <w:rPr>
          <w:rFonts w:ascii="Arial" w:hAnsi="Arial" w:cs="Arial"/>
        </w:rPr>
      </w:pPr>
    </w:p>
    <w:p w:rsidR="00E137B3" w:rsidRPr="00B61F72" w:rsidRDefault="00E137B3" w:rsidP="00E137B3">
      <w:pPr>
        <w:jc w:val="both"/>
        <w:rPr>
          <w:rFonts w:ascii="Arial" w:hAnsi="Arial" w:cs="Arial"/>
        </w:rPr>
      </w:pPr>
    </w:p>
    <w:p w:rsidR="00E137B3" w:rsidRPr="00B61F72" w:rsidRDefault="00E137B3" w:rsidP="00E137B3">
      <w:pPr>
        <w:spacing w:after="120" w:line="288" w:lineRule="auto"/>
        <w:jc w:val="both"/>
        <w:rPr>
          <w:rFonts w:ascii="Arial" w:hAnsi="Arial" w:cs="Arial"/>
          <w:sz w:val="20"/>
          <w:szCs w:val="20"/>
        </w:rPr>
      </w:pPr>
    </w:p>
    <w:p w:rsidR="00E137B3" w:rsidRPr="00B61F72" w:rsidRDefault="00E137B3" w:rsidP="00E137B3">
      <w:pPr>
        <w:jc w:val="both"/>
        <w:rPr>
          <w:rFonts w:ascii="Arial" w:hAnsi="Arial" w:cs="Arial"/>
        </w:rPr>
      </w:pPr>
      <w:r w:rsidRPr="00B61F72">
        <w:rPr>
          <w:rFonts w:ascii="Arial" w:hAnsi="Arial" w:cs="Arial"/>
        </w:rPr>
        <w:br w:type="page"/>
      </w:r>
    </w:p>
    <w:p w:rsidR="00E137B3" w:rsidRPr="00B61F72" w:rsidRDefault="00E137B3" w:rsidP="00E137B3">
      <w:pPr>
        <w:pStyle w:val="Heading2"/>
        <w:jc w:val="both"/>
        <w:rPr>
          <w:rFonts w:ascii="Arial" w:hAnsi="Arial" w:cs="Arial"/>
        </w:rPr>
      </w:pPr>
      <w:r w:rsidRPr="008514A6">
        <w:rPr>
          <w:rFonts w:ascii="Arial" w:hAnsi="Arial" w:cs="Arial"/>
        </w:rPr>
        <w:lastRenderedPageBreak/>
        <w:t>Section Two – Assessment (Reviewed Annually)</w:t>
      </w:r>
    </w:p>
    <w:tbl>
      <w:tblPr>
        <w:tblStyle w:val="TableGrid"/>
        <w:tblW w:w="5000" w:type="pct"/>
        <w:tblLook w:val="04A0" w:firstRow="1" w:lastRow="0" w:firstColumn="1" w:lastColumn="0" w:noHBand="0" w:noVBand="1"/>
      </w:tblPr>
      <w:tblGrid>
        <w:gridCol w:w="3014"/>
        <w:gridCol w:w="7180"/>
      </w:tblGrid>
      <w:tr w:rsidR="00E137B3" w:rsidRPr="00443B78" w:rsidTr="00E137B3">
        <w:tc>
          <w:tcPr>
            <w:tcW w:w="3014" w:type="dxa"/>
            <w:shd w:val="clear" w:color="auto" w:fill="FFF2CC" w:themeFill="accent4" w:themeFillTint="33"/>
          </w:tcPr>
          <w:p w:rsidR="00E137B3" w:rsidRPr="00443B78" w:rsidRDefault="00E137B3" w:rsidP="00E137B3">
            <w:pPr>
              <w:jc w:val="both"/>
              <w:rPr>
                <w:rFonts w:ascii="Arial" w:hAnsi="Arial" w:cs="Arial"/>
                <w:b/>
              </w:rPr>
            </w:pPr>
            <w:r w:rsidRPr="00443B78">
              <w:rPr>
                <w:rFonts w:ascii="Arial" w:hAnsi="Arial" w:cs="Arial"/>
                <w:b/>
              </w:rPr>
              <w:t xml:space="preserve">Assessment method </w:t>
            </w:r>
          </w:p>
          <w:p w:rsidR="00E137B3" w:rsidRPr="00443B78" w:rsidRDefault="00E137B3" w:rsidP="00E137B3">
            <w:pPr>
              <w:jc w:val="both"/>
              <w:rPr>
                <w:rFonts w:ascii="Arial" w:hAnsi="Arial" w:cs="Arial"/>
              </w:rPr>
            </w:pPr>
          </w:p>
        </w:tc>
        <w:tc>
          <w:tcPr>
            <w:tcW w:w="7180" w:type="dxa"/>
            <w:shd w:val="clear" w:color="auto" w:fill="FFF2CC" w:themeFill="accent4" w:themeFillTint="33"/>
          </w:tcPr>
          <w:p w:rsidR="00E137B3" w:rsidRPr="00443B78" w:rsidRDefault="00E137B3" w:rsidP="00E137B3">
            <w:pPr>
              <w:spacing w:before="120" w:after="120"/>
              <w:jc w:val="both"/>
              <w:rPr>
                <w:rFonts w:ascii="Arial" w:hAnsi="Arial" w:cs="Arial"/>
              </w:rPr>
            </w:pPr>
            <w:r w:rsidRPr="00443B78">
              <w:rPr>
                <w:rFonts w:ascii="Arial" w:hAnsi="Arial" w:cs="Arial"/>
              </w:rPr>
              <w:t>The pass mark for this module is 50%.</w:t>
            </w:r>
          </w:p>
          <w:p w:rsidR="00E137B3" w:rsidRPr="00443B78" w:rsidRDefault="00E137B3" w:rsidP="00E137B3">
            <w:pPr>
              <w:jc w:val="both"/>
              <w:rPr>
                <w:rFonts w:ascii="Arial" w:hAnsi="Arial" w:cs="Arial"/>
              </w:rPr>
            </w:pPr>
            <w:r w:rsidRPr="00443B78">
              <w:rPr>
                <w:rFonts w:ascii="Arial" w:hAnsi="Arial" w:cs="Arial"/>
              </w:rPr>
              <w:t>Students will complete an assessment based on a real life case study organisation. This will have two linked elements:</w:t>
            </w:r>
          </w:p>
          <w:p w:rsidR="00E137B3" w:rsidRPr="00443B78" w:rsidRDefault="00E137B3" w:rsidP="00E137B3">
            <w:pPr>
              <w:jc w:val="both"/>
              <w:rPr>
                <w:rFonts w:ascii="Arial" w:hAnsi="Arial" w:cs="Arial"/>
              </w:rPr>
            </w:pPr>
          </w:p>
          <w:p w:rsidR="00E137B3" w:rsidRPr="00443B78" w:rsidRDefault="00E137B3" w:rsidP="0059046B">
            <w:pPr>
              <w:pStyle w:val="ListParagraph"/>
              <w:numPr>
                <w:ilvl w:val="0"/>
                <w:numId w:val="34"/>
              </w:numPr>
              <w:jc w:val="both"/>
              <w:rPr>
                <w:rFonts w:ascii="Arial" w:hAnsi="Arial" w:cs="Arial"/>
              </w:rPr>
            </w:pPr>
            <w:r w:rsidRPr="00443B78">
              <w:rPr>
                <w:rFonts w:ascii="Arial" w:hAnsi="Arial" w:cs="Arial"/>
              </w:rPr>
              <w:t>A written presentation in the relation to the first two learning outcomes which evaluates the governance and strategy of the case study organisation and proposes practical recommendations. (max. 1,500 words)</w:t>
            </w:r>
          </w:p>
          <w:p w:rsidR="00E137B3" w:rsidRPr="00443B78" w:rsidRDefault="00E137B3" w:rsidP="0059046B">
            <w:pPr>
              <w:pStyle w:val="ListParagraph"/>
              <w:numPr>
                <w:ilvl w:val="0"/>
                <w:numId w:val="34"/>
              </w:numPr>
              <w:jc w:val="both"/>
              <w:rPr>
                <w:rFonts w:ascii="Arial" w:hAnsi="Arial" w:cs="Arial"/>
              </w:rPr>
            </w:pPr>
            <w:r w:rsidRPr="00443B78">
              <w:rPr>
                <w:rFonts w:ascii="Arial" w:hAnsi="Arial" w:cs="Arial"/>
              </w:rPr>
              <w:t>A report covering the third and fourth learning outcome which evaluates the financial management and culture of the case study organisation, again proposing improvements. (max 1,500 words)</w:t>
            </w:r>
          </w:p>
          <w:p w:rsidR="00E137B3" w:rsidRPr="00443B78" w:rsidRDefault="00E137B3" w:rsidP="00E137B3">
            <w:pPr>
              <w:ind w:left="360"/>
              <w:jc w:val="both"/>
              <w:rPr>
                <w:rFonts w:ascii="Arial" w:hAnsi="Arial" w:cs="Arial"/>
              </w:rPr>
            </w:pPr>
          </w:p>
          <w:p w:rsidR="00E137B3" w:rsidRPr="00443B78" w:rsidRDefault="00E137B3" w:rsidP="00E137B3">
            <w:pPr>
              <w:jc w:val="both"/>
              <w:rPr>
                <w:rFonts w:ascii="Arial" w:hAnsi="Arial" w:cs="Arial"/>
              </w:rPr>
            </w:pPr>
            <w:r w:rsidRPr="00443B78">
              <w:rPr>
                <w:rFonts w:ascii="Arial" w:hAnsi="Arial" w:cs="Arial"/>
              </w:rPr>
              <w:t xml:space="preserve">The elements will be submitted separately and will allow feedback to be provided to students on element 1 before they submit element 2. </w:t>
            </w:r>
          </w:p>
        </w:tc>
      </w:tr>
      <w:tr w:rsidR="00E137B3" w:rsidRPr="00443B78" w:rsidTr="00E137B3">
        <w:tc>
          <w:tcPr>
            <w:tcW w:w="3014" w:type="dxa"/>
          </w:tcPr>
          <w:p w:rsidR="00E137B3" w:rsidRPr="00443B78" w:rsidRDefault="00E137B3" w:rsidP="00E137B3">
            <w:pPr>
              <w:jc w:val="both"/>
              <w:rPr>
                <w:rFonts w:ascii="Arial" w:hAnsi="Arial" w:cs="Arial"/>
                <w:b/>
              </w:rPr>
            </w:pPr>
            <w:r w:rsidRPr="00443B78">
              <w:rPr>
                <w:rFonts w:ascii="Arial" w:hAnsi="Arial" w:cs="Arial"/>
                <w:b/>
              </w:rPr>
              <w:t xml:space="preserve">Rationale for method </w:t>
            </w:r>
          </w:p>
          <w:p w:rsidR="00E137B3" w:rsidRPr="00443B78" w:rsidRDefault="00E137B3" w:rsidP="00E137B3">
            <w:pPr>
              <w:jc w:val="both"/>
              <w:rPr>
                <w:rFonts w:ascii="Arial" w:hAnsi="Arial" w:cs="Arial"/>
              </w:rPr>
            </w:pPr>
            <w:r w:rsidRPr="00443B78">
              <w:rPr>
                <w:rFonts w:ascii="Arial" w:hAnsi="Arial" w:cs="Arial"/>
              </w:rPr>
              <w:t>Explanation of why this assessment method has been chosen and how it supports achievement of the learning outcomes and alignment with the programme LT&amp;A strategy</w:t>
            </w:r>
          </w:p>
        </w:tc>
        <w:tc>
          <w:tcPr>
            <w:tcW w:w="7180" w:type="dxa"/>
          </w:tcPr>
          <w:p w:rsidR="00E137B3" w:rsidRPr="00443B78" w:rsidRDefault="00E137B3" w:rsidP="00E137B3">
            <w:pPr>
              <w:jc w:val="both"/>
              <w:rPr>
                <w:rFonts w:ascii="Arial" w:hAnsi="Arial" w:cs="Arial"/>
              </w:rPr>
            </w:pPr>
            <w:r w:rsidRPr="00443B78">
              <w:rPr>
                <w:rFonts w:ascii="Arial" w:hAnsi="Arial" w:cs="Arial"/>
              </w:rPr>
              <w:t xml:space="preserve">Internal Auditors are more and more expected to provide consultancy on key strategic areas. This assessment seeks to align with that expectation, particular of audit managers and heads of internal audit where this level of the degree is aimed. </w:t>
            </w:r>
          </w:p>
          <w:p w:rsidR="00E137B3" w:rsidRPr="00443B78" w:rsidRDefault="00E137B3" w:rsidP="00E137B3">
            <w:pPr>
              <w:jc w:val="both"/>
              <w:rPr>
                <w:rFonts w:ascii="Arial" w:hAnsi="Arial" w:cs="Arial"/>
              </w:rPr>
            </w:pPr>
          </w:p>
          <w:p w:rsidR="00E137B3" w:rsidRPr="00443B78" w:rsidRDefault="00E137B3" w:rsidP="00E137B3">
            <w:pPr>
              <w:jc w:val="both"/>
              <w:rPr>
                <w:rFonts w:ascii="Arial" w:hAnsi="Arial" w:cs="Arial"/>
              </w:rPr>
            </w:pPr>
            <w:r w:rsidRPr="00443B78">
              <w:rPr>
                <w:rFonts w:ascii="Arial" w:hAnsi="Arial" w:cs="Arial"/>
              </w:rPr>
              <w:t xml:space="preserve">By using a real life organisation we are looking to enhance student’s understanding of working and will expose them to an organisation type that not many have worked in, a charity run predominantly by volunteers, and is dissimilar to the others used in earlier modules. </w:t>
            </w:r>
          </w:p>
          <w:p w:rsidR="00E137B3" w:rsidRPr="00443B78" w:rsidRDefault="00E137B3" w:rsidP="00E137B3">
            <w:pPr>
              <w:jc w:val="both"/>
              <w:rPr>
                <w:rFonts w:ascii="Arial" w:hAnsi="Arial" w:cs="Arial"/>
              </w:rPr>
            </w:pPr>
          </w:p>
          <w:p w:rsidR="00E137B3" w:rsidRPr="00443B78" w:rsidRDefault="00E137B3" w:rsidP="00E137B3">
            <w:pPr>
              <w:jc w:val="both"/>
              <w:rPr>
                <w:rFonts w:ascii="Arial" w:hAnsi="Arial" w:cs="Arial"/>
              </w:rPr>
            </w:pPr>
            <w:r w:rsidRPr="00443B78">
              <w:rPr>
                <w:rFonts w:ascii="Arial" w:hAnsi="Arial" w:cs="Arial"/>
              </w:rPr>
              <w:t>Also by using two different communication methods we are looking to support the development of the student’s skills in this area and therefore help enhance their career prospects.</w:t>
            </w:r>
          </w:p>
          <w:p w:rsidR="00E137B3" w:rsidRPr="00443B78" w:rsidRDefault="00E137B3" w:rsidP="00E137B3">
            <w:pPr>
              <w:jc w:val="both"/>
              <w:rPr>
                <w:rFonts w:ascii="Arial" w:hAnsi="Arial" w:cs="Arial"/>
              </w:rPr>
            </w:pPr>
          </w:p>
        </w:tc>
      </w:tr>
      <w:tr w:rsidR="00E137B3" w:rsidRPr="00443B78" w:rsidTr="00E137B3">
        <w:tc>
          <w:tcPr>
            <w:tcW w:w="3014" w:type="dxa"/>
          </w:tcPr>
          <w:p w:rsidR="00E137B3" w:rsidRPr="00443B78" w:rsidRDefault="00E137B3" w:rsidP="00E137B3">
            <w:pPr>
              <w:jc w:val="both"/>
              <w:rPr>
                <w:rFonts w:ascii="Arial" w:hAnsi="Arial" w:cs="Arial"/>
                <w:b/>
              </w:rPr>
            </w:pPr>
            <w:r w:rsidRPr="00443B78">
              <w:rPr>
                <w:rFonts w:ascii="Arial" w:hAnsi="Arial" w:cs="Arial"/>
                <w:b/>
              </w:rPr>
              <w:t xml:space="preserve">Assessment outline </w:t>
            </w:r>
          </w:p>
          <w:p w:rsidR="00E137B3" w:rsidRPr="00443B78" w:rsidRDefault="00E137B3" w:rsidP="00E137B3">
            <w:pPr>
              <w:rPr>
                <w:rFonts w:ascii="Arial" w:hAnsi="Arial" w:cs="Arial"/>
              </w:rPr>
            </w:pPr>
            <w:r w:rsidRPr="00443B78">
              <w:rPr>
                <w:rFonts w:ascii="Arial" w:hAnsi="Arial" w:cs="Arial"/>
              </w:rPr>
              <w:t>Guidance on what the assessment should include, level of criticality, articulation, expectations of referencing, the impact of formative activity, etc.</w:t>
            </w:r>
          </w:p>
        </w:tc>
        <w:tc>
          <w:tcPr>
            <w:tcW w:w="7180" w:type="dxa"/>
          </w:tcPr>
          <w:p w:rsidR="00E137B3" w:rsidRPr="00443B78" w:rsidRDefault="00E137B3" w:rsidP="00E137B3">
            <w:pPr>
              <w:jc w:val="both"/>
              <w:rPr>
                <w:rFonts w:ascii="Arial" w:hAnsi="Arial" w:cs="Arial"/>
                <w:b/>
              </w:rPr>
            </w:pPr>
            <w:r w:rsidRPr="00443B78">
              <w:rPr>
                <w:rFonts w:ascii="Arial" w:hAnsi="Arial" w:cs="Arial"/>
                <w:b/>
              </w:rPr>
              <w:t>The Assessment</w:t>
            </w:r>
          </w:p>
          <w:p w:rsidR="00E137B3" w:rsidRPr="00443B78" w:rsidRDefault="00E137B3" w:rsidP="00E137B3">
            <w:pPr>
              <w:jc w:val="both"/>
              <w:rPr>
                <w:rFonts w:ascii="Arial" w:hAnsi="Arial" w:cs="Arial"/>
              </w:rPr>
            </w:pPr>
            <w:r w:rsidRPr="00443B78">
              <w:rPr>
                <w:rFonts w:ascii="Arial" w:hAnsi="Arial" w:cs="Arial"/>
              </w:rPr>
              <w:t xml:space="preserve">Students will be expected to use good English and use appropriate formats for their answer. Students will be expected to highlight key external standards and practices where appropriate within their answer and use Harvard referencing for both parts. </w:t>
            </w:r>
          </w:p>
          <w:p w:rsidR="00E137B3" w:rsidRPr="00443B78" w:rsidRDefault="00E137B3" w:rsidP="00E137B3">
            <w:pPr>
              <w:spacing w:before="120" w:after="120"/>
              <w:jc w:val="both"/>
              <w:rPr>
                <w:rFonts w:ascii="Arial" w:hAnsi="Arial" w:cs="Arial"/>
                <w:b/>
              </w:rPr>
            </w:pPr>
            <w:r w:rsidRPr="00443B78">
              <w:rPr>
                <w:rFonts w:ascii="Arial" w:hAnsi="Arial" w:cs="Arial"/>
                <w:b/>
              </w:rPr>
              <w:t>Formative Assessment</w:t>
            </w:r>
          </w:p>
          <w:p w:rsidR="00E137B3" w:rsidRPr="00443B78" w:rsidRDefault="00E137B3" w:rsidP="00E137B3">
            <w:pPr>
              <w:spacing w:after="200" w:line="276" w:lineRule="auto"/>
              <w:jc w:val="both"/>
              <w:rPr>
                <w:rFonts w:ascii="Arial" w:eastAsia="Calibri" w:hAnsi="Arial" w:cs="Arial"/>
                <w:noProof/>
              </w:rPr>
            </w:pPr>
            <w:r w:rsidRPr="00443B78">
              <w:rPr>
                <w:rFonts w:ascii="Arial" w:eastAsia="Calibri" w:hAnsi="Arial" w:cs="Arial"/>
                <w:noProof/>
              </w:rPr>
              <w:t xml:space="preserve">Throughtout lectures and study material case studies will be used to help students explore the learning outcomes. For some of these activities the assignment questions will be used. Feedback from these activities will come from their peers as well as the Module Leader. </w:t>
            </w:r>
          </w:p>
          <w:p w:rsidR="00E137B3" w:rsidRPr="00443B78" w:rsidRDefault="00E137B3" w:rsidP="00E137B3">
            <w:pPr>
              <w:spacing w:after="200" w:line="276" w:lineRule="auto"/>
              <w:jc w:val="both"/>
              <w:rPr>
                <w:rFonts w:ascii="Arial" w:eastAsia="Calibri" w:hAnsi="Arial" w:cs="Arial"/>
                <w:noProof/>
              </w:rPr>
            </w:pPr>
            <w:r w:rsidRPr="00443B78">
              <w:rPr>
                <w:rFonts w:ascii="Arial" w:eastAsia="Calibri" w:hAnsi="Arial" w:cs="Arial"/>
                <w:noProof/>
              </w:rPr>
              <w:t>Students will receive formative assessment through the discussion forums allocated to the module which all students and the module leader will be paticipating. Students can also request advice and support direct from the module leader at any point during the study period to clarify their understanding.</w:t>
            </w:r>
          </w:p>
          <w:p w:rsidR="00E137B3" w:rsidRPr="00443B78" w:rsidRDefault="00E137B3" w:rsidP="00E137B3">
            <w:pPr>
              <w:spacing w:after="200" w:line="276" w:lineRule="auto"/>
              <w:jc w:val="both"/>
              <w:rPr>
                <w:rFonts w:ascii="Arial" w:hAnsi="Arial" w:cs="Arial"/>
                <w:b/>
              </w:rPr>
            </w:pPr>
            <w:r w:rsidRPr="00443B78">
              <w:rPr>
                <w:rFonts w:ascii="Arial" w:eastAsia="Calibri" w:hAnsi="Arial" w:cs="Arial"/>
                <w:noProof/>
              </w:rPr>
              <w:t xml:space="preserve">The study material will include activities for the student to complete. This may include Moodle quizzes where scores are given. </w:t>
            </w:r>
          </w:p>
        </w:tc>
      </w:tr>
      <w:tr w:rsidR="00E137B3" w:rsidRPr="00443B78" w:rsidTr="00E137B3">
        <w:tc>
          <w:tcPr>
            <w:tcW w:w="3014" w:type="dxa"/>
            <w:shd w:val="clear" w:color="auto" w:fill="FFF2CC" w:themeFill="accent4" w:themeFillTint="33"/>
          </w:tcPr>
          <w:p w:rsidR="00E137B3" w:rsidRPr="00443B78" w:rsidRDefault="00E137B3" w:rsidP="00E137B3">
            <w:pPr>
              <w:jc w:val="both"/>
              <w:rPr>
                <w:rFonts w:ascii="Arial" w:hAnsi="Arial" w:cs="Arial"/>
                <w:b/>
              </w:rPr>
            </w:pPr>
            <w:r w:rsidRPr="00443B78">
              <w:rPr>
                <w:rFonts w:ascii="Arial" w:hAnsi="Arial" w:cs="Arial"/>
                <w:b/>
              </w:rPr>
              <w:lastRenderedPageBreak/>
              <w:t xml:space="preserve">Assessment Scope </w:t>
            </w:r>
          </w:p>
          <w:p w:rsidR="00E137B3" w:rsidRPr="00443B78" w:rsidRDefault="00E137B3" w:rsidP="00E137B3">
            <w:pPr>
              <w:jc w:val="both"/>
              <w:rPr>
                <w:rFonts w:ascii="Arial" w:hAnsi="Arial" w:cs="Arial"/>
              </w:rPr>
            </w:pPr>
            <w:r w:rsidRPr="00443B78">
              <w:rPr>
                <w:rFonts w:ascii="Arial" w:hAnsi="Arial" w:cs="Arial"/>
              </w:rPr>
              <w:t>Explanation of the scope and range of the assessment.</w:t>
            </w:r>
          </w:p>
        </w:tc>
        <w:tc>
          <w:tcPr>
            <w:tcW w:w="7180" w:type="dxa"/>
            <w:shd w:val="clear" w:color="auto" w:fill="FFF2CC" w:themeFill="accent4" w:themeFillTint="33"/>
          </w:tcPr>
          <w:p w:rsidR="00E137B3" w:rsidRPr="00443B78" w:rsidRDefault="00E137B3" w:rsidP="00E137B3">
            <w:pPr>
              <w:jc w:val="both"/>
              <w:rPr>
                <w:rFonts w:ascii="Arial" w:hAnsi="Arial" w:cs="Arial"/>
              </w:rPr>
            </w:pPr>
            <w:r w:rsidRPr="00443B78">
              <w:rPr>
                <w:rFonts w:ascii="Arial" w:hAnsi="Arial" w:cs="Arial"/>
              </w:rPr>
              <w:t>1. Written presentation, (max 1,500 words)</w:t>
            </w:r>
          </w:p>
          <w:p w:rsidR="00E137B3" w:rsidRPr="00443B78" w:rsidRDefault="00E137B3" w:rsidP="0059046B">
            <w:pPr>
              <w:pStyle w:val="ListParagraph"/>
              <w:numPr>
                <w:ilvl w:val="0"/>
                <w:numId w:val="35"/>
              </w:numPr>
              <w:ind w:left="275" w:hanging="275"/>
              <w:jc w:val="both"/>
              <w:rPr>
                <w:rFonts w:ascii="Arial" w:hAnsi="Arial" w:cs="Arial"/>
              </w:rPr>
            </w:pPr>
            <w:r w:rsidRPr="00443B78">
              <w:rPr>
                <w:rFonts w:ascii="Arial" w:hAnsi="Arial" w:cs="Arial"/>
              </w:rPr>
              <w:t xml:space="preserve">Written business report, (max 1,500 words) </w:t>
            </w:r>
          </w:p>
        </w:tc>
      </w:tr>
      <w:tr w:rsidR="00E137B3" w:rsidRPr="00443B78" w:rsidTr="00E137B3">
        <w:tc>
          <w:tcPr>
            <w:tcW w:w="3014" w:type="dxa"/>
          </w:tcPr>
          <w:p w:rsidR="00E137B3" w:rsidRPr="00443B78" w:rsidRDefault="00E137B3" w:rsidP="00E137B3">
            <w:pPr>
              <w:jc w:val="both"/>
              <w:rPr>
                <w:rFonts w:ascii="Arial" w:hAnsi="Arial" w:cs="Arial"/>
                <w:b/>
              </w:rPr>
            </w:pPr>
            <w:r w:rsidRPr="00443B78">
              <w:rPr>
                <w:rFonts w:ascii="Arial" w:hAnsi="Arial" w:cs="Arial"/>
                <w:b/>
              </w:rPr>
              <w:t>Feedback Scope</w:t>
            </w:r>
          </w:p>
          <w:p w:rsidR="00E137B3" w:rsidRPr="00443B78" w:rsidRDefault="00E137B3" w:rsidP="00E137B3">
            <w:pPr>
              <w:jc w:val="both"/>
              <w:rPr>
                <w:rFonts w:ascii="Arial" w:hAnsi="Arial" w:cs="Arial"/>
              </w:rPr>
            </w:pPr>
            <w:r w:rsidRPr="00443B78">
              <w:rPr>
                <w:rFonts w:ascii="Arial" w:hAnsi="Arial" w:cs="Arial"/>
              </w:rPr>
              <w:t xml:space="preserve">Expectations of feedback in terms of timing, format, feedforward, etc. </w:t>
            </w:r>
          </w:p>
        </w:tc>
        <w:tc>
          <w:tcPr>
            <w:tcW w:w="7180" w:type="dxa"/>
          </w:tcPr>
          <w:p w:rsidR="00E137B3" w:rsidRPr="00443B78" w:rsidRDefault="00E137B3" w:rsidP="00E137B3">
            <w:pPr>
              <w:jc w:val="both"/>
              <w:rPr>
                <w:rFonts w:ascii="Arial" w:hAnsi="Arial" w:cs="Arial"/>
              </w:rPr>
            </w:pPr>
            <w:r w:rsidRPr="00443B78">
              <w:rPr>
                <w:rFonts w:ascii="Arial" w:hAnsi="Arial" w:cs="Arial"/>
              </w:rPr>
              <w:t xml:space="preserve">The first part will be marked and return to the student at least 1 week before the second part is due. The mark and feedback at this stage will be draft. </w:t>
            </w:r>
          </w:p>
          <w:p w:rsidR="00E137B3" w:rsidRPr="00443B78" w:rsidRDefault="00E137B3" w:rsidP="00E137B3">
            <w:pPr>
              <w:jc w:val="both"/>
              <w:rPr>
                <w:rFonts w:ascii="Arial" w:hAnsi="Arial" w:cs="Arial"/>
              </w:rPr>
            </w:pPr>
            <w:r w:rsidRPr="00443B78">
              <w:rPr>
                <w:rFonts w:ascii="Arial" w:hAnsi="Arial" w:cs="Arial"/>
              </w:rPr>
              <w:t xml:space="preserve">The second part will be marked within the university’s 20 working day policy and draft mark and feedback will be provided. </w:t>
            </w:r>
          </w:p>
        </w:tc>
      </w:tr>
      <w:tr w:rsidR="00E137B3" w:rsidRPr="00443B78" w:rsidTr="00E137B3">
        <w:tc>
          <w:tcPr>
            <w:tcW w:w="3014" w:type="dxa"/>
          </w:tcPr>
          <w:p w:rsidR="00E137B3" w:rsidRPr="00443B78" w:rsidRDefault="00E137B3" w:rsidP="00E137B3">
            <w:pPr>
              <w:jc w:val="both"/>
              <w:rPr>
                <w:rFonts w:ascii="Arial" w:hAnsi="Arial" w:cs="Arial"/>
                <w:b/>
              </w:rPr>
            </w:pPr>
            <w:r w:rsidRPr="00443B78">
              <w:rPr>
                <w:rFonts w:ascii="Arial" w:hAnsi="Arial" w:cs="Arial"/>
                <w:b/>
              </w:rPr>
              <w:t xml:space="preserve">Plagiarism </w:t>
            </w:r>
          </w:p>
          <w:p w:rsidR="00E137B3" w:rsidRPr="00443B78" w:rsidRDefault="00E137B3" w:rsidP="00E137B3">
            <w:pPr>
              <w:jc w:val="both"/>
              <w:rPr>
                <w:rFonts w:ascii="Arial" w:hAnsi="Arial" w:cs="Arial"/>
              </w:rPr>
            </w:pPr>
          </w:p>
        </w:tc>
        <w:tc>
          <w:tcPr>
            <w:tcW w:w="7180" w:type="dxa"/>
          </w:tcPr>
          <w:p w:rsidR="00E137B3" w:rsidRPr="00443B78" w:rsidRDefault="00E137B3" w:rsidP="00E137B3">
            <w:pPr>
              <w:jc w:val="both"/>
              <w:rPr>
                <w:rFonts w:ascii="Arial" w:hAnsi="Arial" w:cs="Arial"/>
              </w:rPr>
            </w:pPr>
            <w:r w:rsidRPr="00443B78">
              <w:rPr>
                <w:rFonts w:ascii="Arial" w:hAnsi="Arial" w:cs="Arial"/>
              </w:rPr>
              <w:t xml:space="preserve">You are reminded of the University’s Disciplinary Procedures that refer to plagiarism. A copy of the Disciplinary Procedure is available from </w:t>
            </w:r>
            <w:hyperlink r:id="rId82" w:history="1">
              <w:r w:rsidRPr="00443B78">
                <w:rPr>
                  <w:rStyle w:val="Hyperlink"/>
                  <w:rFonts w:ascii="Arial" w:hAnsi="Arial" w:cs="Arial"/>
                </w:rPr>
                <w:t>iCity</w:t>
              </w:r>
            </w:hyperlink>
            <w:r w:rsidRPr="00443B78">
              <w:rPr>
                <w:rFonts w:ascii="Arial" w:hAnsi="Arial" w:cs="Arial"/>
              </w:rPr>
              <w:t>.</w:t>
            </w:r>
          </w:p>
          <w:p w:rsidR="00E137B3" w:rsidRPr="00443B78" w:rsidRDefault="00E137B3" w:rsidP="00E137B3">
            <w:pPr>
              <w:jc w:val="both"/>
              <w:rPr>
                <w:rFonts w:ascii="Arial" w:hAnsi="Arial" w:cs="Arial"/>
              </w:rPr>
            </w:pPr>
            <w:r w:rsidRPr="00443B78">
              <w:rPr>
                <w:rFonts w:ascii="Arial" w:hAnsi="Arial" w:cs="Arial"/>
              </w:rPr>
              <w:t xml:space="preserve">Except where the assessment of an assignment is group based, the final piece of work that is submitted must be your own work. Close similarity between assignments is likely to lead to an investigation for cheating. </w:t>
            </w:r>
          </w:p>
          <w:p w:rsidR="00E137B3" w:rsidRPr="00443B78" w:rsidRDefault="00E137B3" w:rsidP="00E137B3">
            <w:pPr>
              <w:jc w:val="both"/>
              <w:rPr>
                <w:rFonts w:ascii="Arial" w:hAnsi="Arial" w:cs="Arial"/>
              </w:rPr>
            </w:pPr>
            <w:r w:rsidRPr="00443B78">
              <w:rPr>
                <w:rFonts w:ascii="Arial" w:hAnsi="Arial" w:cs="Arial"/>
              </w:rPr>
              <w:t xml:space="preserve">You must also ensure that you acknowledge all sources you have used. </w:t>
            </w:r>
          </w:p>
          <w:p w:rsidR="00E137B3" w:rsidRPr="00443B78" w:rsidRDefault="00E137B3" w:rsidP="00E137B3">
            <w:pPr>
              <w:jc w:val="both"/>
              <w:rPr>
                <w:rFonts w:ascii="Arial" w:hAnsi="Arial" w:cs="Arial"/>
              </w:rPr>
            </w:pPr>
            <w:r w:rsidRPr="00443B78">
              <w:rPr>
                <w:rFonts w:ascii="Arial" w:hAnsi="Arial" w:cs="Arial"/>
              </w:rPr>
              <w:t xml:space="preserve">Submissions that are considered to be the result of collusion or plagiarism will be dealt with under the University’s Disciplinary Procedures, and the penalty may involve the loss of academic credits. </w:t>
            </w:r>
          </w:p>
          <w:p w:rsidR="00E137B3" w:rsidRPr="00443B78" w:rsidRDefault="00E137B3" w:rsidP="00E137B3">
            <w:pPr>
              <w:jc w:val="both"/>
              <w:rPr>
                <w:rFonts w:ascii="Arial" w:hAnsi="Arial" w:cs="Arial"/>
              </w:rPr>
            </w:pPr>
            <w:r w:rsidRPr="00443B78">
              <w:rPr>
                <w:rFonts w:ascii="Arial" w:hAnsi="Arial" w:cs="Arial"/>
              </w:rPr>
              <w:t>If you have any doubts about the extent to which you are allowed to collaborate with your colleagues, or the conventions for acknowledging the sources you have used, you should first of all consult module documentation and, if still unclear, your tutor.</w:t>
            </w:r>
          </w:p>
        </w:tc>
      </w:tr>
    </w:tbl>
    <w:p w:rsidR="00E137B3" w:rsidRPr="00B61F72" w:rsidRDefault="00E137B3" w:rsidP="00E137B3">
      <w:pPr>
        <w:spacing w:after="120" w:line="288"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3398"/>
        <w:gridCol w:w="3398"/>
        <w:gridCol w:w="3398"/>
      </w:tblGrid>
      <w:tr w:rsidR="00E137B3" w:rsidRPr="00B61F72" w:rsidTr="00E137B3">
        <w:tc>
          <w:tcPr>
            <w:tcW w:w="3398" w:type="dxa"/>
          </w:tcPr>
          <w:p w:rsidR="00E137B3" w:rsidRPr="00B61F72" w:rsidRDefault="00E137B3" w:rsidP="00E137B3">
            <w:pPr>
              <w:jc w:val="both"/>
              <w:rPr>
                <w:rFonts w:ascii="Arial" w:hAnsi="Arial" w:cs="Arial"/>
                <w:b/>
              </w:rPr>
            </w:pPr>
            <w:r w:rsidRPr="00B61F72">
              <w:rPr>
                <w:rFonts w:ascii="Arial" w:hAnsi="Arial" w:cs="Arial"/>
                <w:b/>
              </w:rPr>
              <w:t>Assessment submission deadline(s)</w:t>
            </w:r>
          </w:p>
        </w:tc>
        <w:tc>
          <w:tcPr>
            <w:tcW w:w="3398" w:type="dxa"/>
          </w:tcPr>
          <w:p w:rsidR="00E137B3" w:rsidRPr="00B61F72" w:rsidRDefault="00E137B3" w:rsidP="00E137B3">
            <w:pPr>
              <w:jc w:val="both"/>
              <w:rPr>
                <w:rFonts w:ascii="Arial" w:hAnsi="Arial" w:cs="Arial"/>
                <w:b/>
              </w:rPr>
            </w:pPr>
            <w:r w:rsidRPr="00B61F72">
              <w:rPr>
                <w:rFonts w:ascii="Arial" w:hAnsi="Arial" w:cs="Arial"/>
                <w:b/>
              </w:rPr>
              <w:t>Submission method</w:t>
            </w:r>
          </w:p>
          <w:p w:rsidR="00E137B3" w:rsidRPr="00B61F72" w:rsidRDefault="00E137B3" w:rsidP="00E137B3">
            <w:pPr>
              <w:jc w:val="both"/>
              <w:rPr>
                <w:rFonts w:ascii="Arial" w:hAnsi="Arial" w:cs="Arial"/>
                <w:sz w:val="20"/>
                <w:szCs w:val="20"/>
              </w:rPr>
            </w:pPr>
            <w:r w:rsidRPr="00B61F72">
              <w:rPr>
                <w:rFonts w:ascii="Arial" w:hAnsi="Arial" w:cs="Arial"/>
                <w:b/>
                <w:sz w:val="20"/>
                <w:szCs w:val="20"/>
              </w:rPr>
              <w:t>(e.g. electronic/Moodle/other)</w:t>
            </w:r>
            <w:r w:rsidRPr="00B61F72">
              <w:rPr>
                <w:rFonts w:ascii="Arial" w:hAnsi="Arial" w:cs="Arial"/>
                <w:sz w:val="20"/>
                <w:szCs w:val="20"/>
              </w:rPr>
              <w:t xml:space="preserve"> </w:t>
            </w:r>
          </w:p>
        </w:tc>
        <w:tc>
          <w:tcPr>
            <w:tcW w:w="3398" w:type="dxa"/>
          </w:tcPr>
          <w:p w:rsidR="00E137B3" w:rsidRPr="00B61F72" w:rsidRDefault="00E137B3" w:rsidP="00E137B3">
            <w:pPr>
              <w:jc w:val="both"/>
              <w:rPr>
                <w:rFonts w:ascii="Arial" w:hAnsi="Arial" w:cs="Arial"/>
                <w:b/>
              </w:rPr>
            </w:pPr>
            <w:r w:rsidRPr="00B61F72">
              <w:rPr>
                <w:rFonts w:ascii="Arial" w:hAnsi="Arial" w:cs="Arial"/>
                <w:b/>
              </w:rPr>
              <w:t xml:space="preserve">Return of work </w:t>
            </w:r>
          </w:p>
          <w:p w:rsidR="00E137B3" w:rsidRPr="00B61F72" w:rsidRDefault="00E137B3" w:rsidP="00E137B3">
            <w:pPr>
              <w:jc w:val="both"/>
              <w:rPr>
                <w:rFonts w:ascii="Arial" w:hAnsi="Arial" w:cs="Arial"/>
                <w:b/>
                <w:sz w:val="20"/>
                <w:szCs w:val="20"/>
              </w:rPr>
            </w:pPr>
            <w:r w:rsidRPr="00B61F72">
              <w:rPr>
                <w:rFonts w:ascii="Arial" w:hAnsi="Arial" w:cs="Arial"/>
                <w:b/>
                <w:sz w:val="20"/>
                <w:szCs w:val="20"/>
              </w:rPr>
              <w:t>(Date not 20 days)</w:t>
            </w:r>
          </w:p>
        </w:tc>
      </w:tr>
      <w:tr w:rsidR="00E137B3" w:rsidRPr="00B61F72" w:rsidTr="00E137B3">
        <w:tc>
          <w:tcPr>
            <w:tcW w:w="3398" w:type="dxa"/>
          </w:tcPr>
          <w:p w:rsidR="00E137B3" w:rsidRDefault="00E137B3" w:rsidP="00E137B3">
            <w:pPr>
              <w:jc w:val="both"/>
              <w:rPr>
                <w:rFonts w:ascii="Arial" w:hAnsi="Arial" w:cs="Arial"/>
              </w:rPr>
            </w:pPr>
            <w:r>
              <w:rPr>
                <w:rFonts w:ascii="Arial" w:hAnsi="Arial" w:cs="Arial"/>
              </w:rPr>
              <w:t>Full Time: March 2018</w:t>
            </w:r>
          </w:p>
          <w:p w:rsidR="00E137B3" w:rsidRDefault="00E137B3" w:rsidP="00E137B3">
            <w:pPr>
              <w:jc w:val="both"/>
              <w:rPr>
                <w:rFonts w:ascii="Arial" w:hAnsi="Arial" w:cs="Arial"/>
              </w:rPr>
            </w:pPr>
            <w:r>
              <w:rPr>
                <w:rFonts w:ascii="Arial" w:hAnsi="Arial" w:cs="Arial"/>
              </w:rPr>
              <w:t>Part Time: March 2018</w:t>
            </w:r>
          </w:p>
          <w:p w:rsidR="00E137B3" w:rsidRPr="00B61F72" w:rsidRDefault="00E137B3" w:rsidP="00E137B3">
            <w:pPr>
              <w:jc w:val="both"/>
              <w:rPr>
                <w:rFonts w:ascii="Arial" w:hAnsi="Arial" w:cs="Arial"/>
              </w:rPr>
            </w:pPr>
          </w:p>
        </w:tc>
        <w:tc>
          <w:tcPr>
            <w:tcW w:w="3398" w:type="dxa"/>
          </w:tcPr>
          <w:p w:rsidR="00E137B3" w:rsidRPr="00B61F72" w:rsidRDefault="00E137B3" w:rsidP="00E137B3">
            <w:pPr>
              <w:jc w:val="both"/>
              <w:rPr>
                <w:rFonts w:ascii="Arial" w:hAnsi="Arial" w:cs="Arial"/>
              </w:rPr>
            </w:pPr>
            <w:r>
              <w:rPr>
                <w:rFonts w:ascii="Arial" w:hAnsi="Arial" w:cs="Arial"/>
              </w:rPr>
              <w:t>Moodle</w:t>
            </w:r>
          </w:p>
        </w:tc>
        <w:tc>
          <w:tcPr>
            <w:tcW w:w="3398" w:type="dxa"/>
          </w:tcPr>
          <w:p w:rsidR="00E137B3" w:rsidRPr="00B61F72" w:rsidRDefault="00E137B3" w:rsidP="00E137B3">
            <w:pPr>
              <w:jc w:val="both"/>
              <w:rPr>
                <w:rFonts w:ascii="Arial" w:hAnsi="Arial" w:cs="Arial"/>
              </w:rPr>
            </w:pPr>
            <w:r>
              <w:rPr>
                <w:rFonts w:ascii="Arial" w:hAnsi="Arial" w:cs="Arial"/>
              </w:rPr>
              <w:t>Within 20 day policy.</w:t>
            </w:r>
          </w:p>
        </w:tc>
      </w:tr>
      <w:tr w:rsidR="00E137B3" w:rsidRPr="00B61F72" w:rsidTr="00E137B3">
        <w:tc>
          <w:tcPr>
            <w:tcW w:w="10194" w:type="dxa"/>
            <w:gridSpan w:val="3"/>
          </w:tcPr>
          <w:p w:rsidR="00E137B3" w:rsidRPr="00B61F72" w:rsidRDefault="00E137B3" w:rsidP="00E137B3">
            <w:pPr>
              <w:jc w:val="both"/>
              <w:rPr>
                <w:rFonts w:ascii="Arial" w:hAnsi="Arial" w:cs="Arial"/>
              </w:rPr>
            </w:pPr>
            <w:r w:rsidRPr="00B61F72">
              <w:rPr>
                <w:rFonts w:ascii="Arial" w:hAnsi="Arial" w:cs="Arial"/>
              </w:rPr>
              <w:t xml:space="preserve">Exceptional Circumstances </w:t>
            </w:r>
            <w:hyperlink r:id="rId83" w:history="1">
              <w:r w:rsidRPr="00B61F72">
                <w:rPr>
                  <w:rStyle w:val="Hyperlink"/>
                  <w:rFonts w:ascii="Arial" w:hAnsi="Arial" w:cs="Arial"/>
                </w:rPr>
                <w:t>explanation</w:t>
              </w:r>
            </w:hyperlink>
            <w:r w:rsidRPr="00B61F72">
              <w:rPr>
                <w:rFonts w:ascii="Arial" w:hAnsi="Arial" w:cs="Arial"/>
              </w:rPr>
              <w:t xml:space="preserve"> </w:t>
            </w:r>
          </w:p>
        </w:tc>
      </w:tr>
      <w:tr w:rsidR="00E137B3" w:rsidRPr="00B61F72" w:rsidTr="00E137B3">
        <w:tc>
          <w:tcPr>
            <w:tcW w:w="3398" w:type="dxa"/>
          </w:tcPr>
          <w:p w:rsidR="00E137B3" w:rsidRPr="00B61F72" w:rsidRDefault="00E137B3" w:rsidP="00E137B3">
            <w:pPr>
              <w:jc w:val="both"/>
              <w:rPr>
                <w:rFonts w:ascii="Arial" w:hAnsi="Arial" w:cs="Arial"/>
                <w:b/>
              </w:rPr>
            </w:pPr>
            <w:r w:rsidRPr="00B61F72">
              <w:rPr>
                <w:rFonts w:ascii="Arial" w:hAnsi="Arial" w:cs="Arial"/>
                <w:b/>
              </w:rPr>
              <w:t xml:space="preserve">Assessment </w:t>
            </w:r>
            <w:r>
              <w:rPr>
                <w:rFonts w:ascii="Arial" w:hAnsi="Arial" w:cs="Arial"/>
                <w:b/>
              </w:rPr>
              <w:t xml:space="preserve">first </w:t>
            </w:r>
            <w:r w:rsidRPr="00B61F72">
              <w:rPr>
                <w:rFonts w:ascii="Arial" w:hAnsi="Arial" w:cs="Arial"/>
                <w:b/>
              </w:rPr>
              <w:t>resubmission deadline(s)</w:t>
            </w:r>
          </w:p>
        </w:tc>
        <w:tc>
          <w:tcPr>
            <w:tcW w:w="3398" w:type="dxa"/>
          </w:tcPr>
          <w:p w:rsidR="00E137B3" w:rsidRPr="00B61F72" w:rsidRDefault="00E137B3" w:rsidP="00E137B3">
            <w:pPr>
              <w:jc w:val="both"/>
              <w:rPr>
                <w:rFonts w:ascii="Arial" w:hAnsi="Arial" w:cs="Arial"/>
                <w:b/>
              </w:rPr>
            </w:pPr>
            <w:r w:rsidRPr="00B61F72">
              <w:rPr>
                <w:rFonts w:ascii="Arial" w:hAnsi="Arial" w:cs="Arial"/>
                <w:b/>
              </w:rPr>
              <w:t>Submission method</w:t>
            </w:r>
          </w:p>
          <w:p w:rsidR="00E137B3" w:rsidRPr="00B61F72" w:rsidRDefault="00E137B3" w:rsidP="00E137B3">
            <w:pPr>
              <w:jc w:val="both"/>
              <w:rPr>
                <w:rFonts w:ascii="Arial" w:hAnsi="Arial" w:cs="Arial"/>
                <w:b/>
                <w:sz w:val="20"/>
                <w:szCs w:val="20"/>
              </w:rPr>
            </w:pPr>
            <w:r w:rsidRPr="00B61F72">
              <w:rPr>
                <w:rFonts w:ascii="Arial" w:hAnsi="Arial" w:cs="Arial"/>
                <w:b/>
                <w:sz w:val="20"/>
                <w:szCs w:val="20"/>
              </w:rPr>
              <w:t>(e.g. electronic/Moodle/other)</w:t>
            </w:r>
          </w:p>
        </w:tc>
        <w:tc>
          <w:tcPr>
            <w:tcW w:w="3398" w:type="dxa"/>
          </w:tcPr>
          <w:p w:rsidR="00E137B3" w:rsidRPr="00B61F72" w:rsidRDefault="00E137B3" w:rsidP="00E137B3">
            <w:pPr>
              <w:jc w:val="both"/>
              <w:rPr>
                <w:rFonts w:ascii="Arial" w:hAnsi="Arial" w:cs="Arial"/>
                <w:b/>
              </w:rPr>
            </w:pPr>
            <w:r w:rsidRPr="00B61F72">
              <w:rPr>
                <w:rFonts w:ascii="Arial" w:hAnsi="Arial" w:cs="Arial"/>
                <w:b/>
              </w:rPr>
              <w:t>Return of work</w:t>
            </w:r>
          </w:p>
        </w:tc>
      </w:tr>
      <w:tr w:rsidR="00E137B3" w:rsidRPr="00B61F72" w:rsidTr="00E137B3">
        <w:tc>
          <w:tcPr>
            <w:tcW w:w="3398" w:type="dxa"/>
          </w:tcPr>
          <w:p w:rsidR="00E137B3" w:rsidRDefault="00E137B3" w:rsidP="00E137B3">
            <w:pPr>
              <w:jc w:val="both"/>
              <w:rPr>
                <w:rFonts w:ascii="Arial" w:hAnsi="Arial" w:cs="Arial"/>
              </w:rPr>
            </w:pPr>
            <w:r>
              <w:rPr>
                <w:rFonts w:ascii="Arial" w:hAnsi="Arial" w:cs="Arial"/>
              </w:rPr>
              <w:t>Full Time: July 2018</w:t>
            </w:r>
          </w:p>
          <w:p w:rsidR="00E137B3" w:rsidRDefault="00E137B3" w:rsidP="00E137B3">
            <w:pPr>
              <w:jc w:val="both"/>
              <w:rPr>
                <w:rFonts w:ascii="Arial" w:hAnsi="Arial" w:cs="Arial"/>
              </w:rPr>
            </w:pPr>
            <w:r>
              <w:rPr>
                <w:rFonts w:ascii="Arial" w:hAnsi="Arial" w:cs="Arial"/>
              </w:rPr>
              <w:t>Part Time: July 2018</w:t>
            </w:r>
          </w:p>
          <w:p w:rsidR="00E137B3" w:rsidRPr="00B61F72" w:rsidRDefault="00E137B3" w:rsidP="00E137B3">
            <w:pPr>
              <w:jc w:val="both"/>
              <w:rPr>
                <w:rFonts w:ascii="Arial" w:hAnsi="Arial" w:cs="Arial"/>
              </w:rPr>
            </w:pPr>
          </w:p>
        </w:tc>
        <w:tc>
          <w:tcPr>
            <w:tcW w:w="3398" w:type="dxa"/>
          </w:tcPr>
          <w:p w:rsidR="00E137B3" w:rsidRPr="00B61F72" w:rsidRDefault="00E137B3" w:rsidP="00E137B3">
            <w:pPr>
              <w:jc w:val="both"/>
              <w:rPr>
                <w:rFonts w:ascii="Arial" w:hAnsi="Arial" w:cs="Arial"/>
              </w:rPr>
            </w:pPr>
            <w:r>
              <w:rPr>
                <w:rFonts w:ascii="Arial" w:hAnsi="Arial" w:cs="Arial"/>
              </w:rPr>
              <w:t>Moodle</w:t>
            </w:r>
          </w:p>
        </w:tc>
        <w:tc>
          <w:tcPr>
            <w:tcW w:w="3398" w:type="dxa"/>
          </w:tcPr>
          <w:p w:rsidR="00E137B3" w:rsidRPr="00B61F72" w:rsidRDefault="00E137B3" w:rsidP="00E137B3">
            <w:pPr>
              <w:jc w:val="both"/>
              <w:rPr>
                <w:rFonts w:ascii="Arial" w:hAnsi="Arial" w:cs="Arial"/>
              </w:rPr>
            </w:pPr>
            <w:r>
              <w:rPr>
                <w:rFonts w:ascii="Arial" w:hAnsi="Arial" w:cs="Arial"/>
              </w:rPr>
              <w:t>Within 20 day policy.</w:t>
            </w:r>
          </w:p>
        </w:tc>
      </w:tr>
      <w:tr w:rsidR="00E137B3" w:rsidRPr="00B61F72" w:rsidTr="00E137B3">
        <w:tc>
          <w:tcPr>
            <w:tcW w:w="3398" w:type="dxa"/>
          </w:tcPr>
          <w:p w:rsidR="00E137B3" w:rsidRPr="00B61F72" w:rsidRDefault="00E137B3" w:rsidP="00E137B3">
            <w:pPr>
              <w:jc w:val="both"/>
              <w:rPr>
                <w:rFonts w:ascii="Arial" w:hAnsi="Arial" w:cs="Arial"/>
                <w:b/>
              </w:rPr>
            </w:pPr>
            <w:r w:rsidRPr="00B61F72">
              <w:rPr>
                <w:rFonts w:ascii="Arial" w:hAnsi="Arial" w:cs="Arial"/>
                <w:b/>
              </w:rPr>
              <w:t xml:space="preserve">Assessment </w:t>
            </w:r>
            <w:r>
              <w:rPr>
                <w:rFonts w:ascii="Arial" w:hAnsi="Arial" w:cs="Arial"/>
                <w:b/>
              </w:rPr>
              <w:t xml:space="preserve">second </w:t>
            </w:r>
            <w:r w:rsidRPr="00B61F72">
              <w:rPr>
                <w:rFonts w:ascii="Arial" w:hAnsi="Arial" w:cs="Arial"/>
                <w:b/>
              </w:rPr>
              <w:t>resubmission deadline(s)</w:t>
            </w:r>
          </w:p>
        </w:tc>
        <w:tc>
          <w:tcPr>
            <w:tcW w:w="3398" w:type="dxa"/>
          </w:tcPr>
          <w:p w:rsidR="00E137B3" w:rsidRPr="00B61F72" w:rsidRDefault="00E137B3" w:rsidP="00E137B3">
            <w:pPr>
              <w:jc w:val="both"/>
              <w:rPr>
                <w:rFonts w:ascii="Arial" w:hAnsi="Arial" w:cs="Arial"/>
                <w:b/>
              </w:rPr>
            </w:pPr>
            <w:r w:rsidRPr="00B61F72">
              <w:rPr>
                <w:rFonts w:ascii="Arial" w:hAnsi="Arial" w:cs="Arial"/>
                <w:b/>
              </w:rPr>
              <w:t>Submission method</w:t>
            </w:r>
          </w:p>
          <w:p w:rsidR="00E137B3" w:rsidRPr="00B61F72" w:rsidRDefault="00E137B3" w:rsidP="00E137B3">
            <w:pPr>
              <w:jc w:val="both"/>
              <w:rPr>
                <w:rFonts w:ascii="Arial" w:hAnsi="Arial" w:cs="Arial"/>
                <w:b/>
                <w:sz w:val="20"/>
                <w:szCs w:val="20"/>
              </w:rPr>
            </w:pPr>
            <w:r w:rsidRPr="00B61F72">
              <w:rPr>
                <w:rFonts w:ascii="Arial" w:hAnsi="Arial" w:cs="Arial"/>
                <w:b/>
                <w:sz w:val="20"/>
                <w:szCs w:val="20"/>
              </w:rPr>
              <w:t>(e.g. electronic/Moodle/other)</w:t>
            </w:r>
          </w:p>
        </w:tc>
        <w:tc>
          <w:tcPr>
            <w:tcW w:w="3398" w:type="dxa"/>
          </w:tcPr>
          <w:p w:rsidR="00E137B3" w:rsidRPr="00B61F72" w:rsidRDefault="00E137B3" w:rsidP="00E137B3">
            <w:pPr>
              <w:jc w:val="both"/>
              <w:rPr>
                <w:rFonts w:ascii="Arial" w:hAnsi="Arial" w:cs="Arial"/>
                <w:b/>
              </w:rPr>
            </w:pPr>
            <w:r w:rsidRPr="00B61F72">
              <w:rPr>
                <w:rFonts w:ascii="Arial" w:hAnsi="Arial" w:cs="Arial"/>
                <w:b/>
              </w:rPr>
              <w:t>Return of work</w:t>
            </w:r>
          </w:p>
        </w:tc>
      </w:tr>
      <w:tr w:rsidR="00E137B3" w:rsidRPr="00B61F72" w:rsidTr="00E137B3">
        <w:tc>
          <w:tcPr>
            <w:tcW w:w="3398" w:type="dxa"/>
          </w:tcPr>
          <w:p w:rsidR="00E137B3" w:rsidRDefault="00E137B3" w:rsidP="00E137B3">
            <w:pPr>
              <w:jc w:val="both"/>
              <w:rPr>
                <w:rFonts w:ascii="Arial" w:hAnsi="Arial" w:cs="Arial"/>
              </w:rPr>
            </w:pPr>
            <w:r>
              <w:rPr>
                <w:rFonts w:ascii="Arial" w:hAnsi="Arial" w:cs="Arial"/>
              </w:rPr>
              <w:t>Full Time: September 2018</w:t>
            </w:r>
          </w:p>
          <w:p w:rsidR="00E137B3" w:rsidRDefault="00E137B3" w:rsidP="00E137B3">
            <w:pPr>
              <w:jc w:val="both"/>
              <w:rPr>
                <w:rFonts w:ascii="Arial" w:hAnsi="Arial" w:cs="Arial"/>
              </w:rPr>
            </w:pPr>
            <w:r>
              <w:rPr>
                <w:rFonts w:ascii="Arial" w:hAnsi="Arial" w:cs="Arial"/>
              </w:rPr>
              <w:t>Part Time: September 2018</w:t>
            </w:r>
          </w:p>
          <w:p w:rsidR="00E137B3" w:rsidRPr="00B61F72" w:rsidRDefault="00E137B3" w:rsidP="00E137B3">
            <w:pPr>
              <w:jc w:val="both"/>
              <w:rPr>
                <w:rFonts w:ascii="Arial" w:hAnsi="Arial" w:cs="Arial"/>
              </w:rPr>
            </w:pPr>
          </w:p>
        </w:tc>
        <w:tc>
          <w:tcPr>
            <w:tcW w:w="3398" w:type="dxa"/>
          </w:tcPr>
          <w:p w:rsidR="00E137B3" w:rsidRPr="00B61F72" w:rsidRDefault="00E137B3" w:rsidP="00E137B3">
            <w:pPr>
              <w:jc w:val="both"/>
              <w:rPr>
                <w:rFonts w:ascii="Arial" w:hAnsi="Arial" w:cs="Arial"/>
              </w:rPr>
            </w:pPr>
            <w:r>
              <w:rPr>
                <w:rFonts w:ascii="Arial" w:hAnsi="Arial" w:cs="Arial"/>
              </w:rPr>
              <w:t>Moodle</w:t>
            </w:r>
          </w:p>
        </w:tc>
        <w:tc>
          <w:tcPr>
            <w:tcW w:w="3398" w:type="dxa"/>
          </w:tcPr>
          <w:p w:rsidR="00E137B3" w:rsidRPr="00B61F72" w:rsidRDefault="00E137B3" w:rsidP="00E137B3">
            <w:pPr>
              <w:jc w:val="both"/>
              <w:rPr>
                <w:rFonts w:ascii="Arial" w:hAnsi="Arial" w:cs="Arial"/>
              </w:rPr>
            </w:pPr>
            <w:r>
              <w:rPr>
                <w:rFonts w:ascii="Arial" w:hAnsi="Arial" w:cs="Arial"/>
              </w:rPr>
              <w:t>Within 20 day policy.</w:t>
            </w:r>
          </w:p>
        </w:tc>
      </w:tr>
      <w:tr w:rsidR="00E137B3" w:rsidRPr="00B61F72" w:rsidTr="00E137B3">
        <w:tc>
          <w:tcPr>
            <w:tcW w:w="10194" w:type="dxa"/>
            <w:gridSpan w:val="3"/>
          </w:tcPr>
          <w:p w:rsidR="00E137B3" w:rsidRPr="00B61F72" w:rsidRDefault="00E137B3" w:rsidP="00E137B3">
            <w:pPr>
              <w:jc w:val="both"/>
              <w:rPr>
                <w:rFonts w:ascii="Arial" w:hAnsi="Arial" w:cs="Arial"/>
              </w:rPr>
            </w:pPr>
            <w:r w:rsidRPr="00B61F72">
              <w:rPr>
                <w:rFonts w:ascii="Arial" w:hAnsi="Arial" w:cs="Arial"/>
              </w:rPr>
              <w:t>*</w:t>
            </w:r>
            <w:r w:rsidRPr="00B61F72">
              <w:rPr>
                <w:rFonts w:ascii="Arial" w:hAnsi="Arial" w:cs="Arial"/>
                <w:b/>
              </w:rPr>
              <w:t>Resubmission deadline(s)</w:t>
            </w:r>
            <w:r w:rsidRPr="00B61F72">
              <w:rPr>
                <w:rFonts w:ascii="Arial" w:hAnsi="Arial" w:cs="Arial"/>
              </w:rPr>
              <w:t xml:space="preserve"> </w:t>
            </w:r>
            <w:r w:rsidRPr="00B61F72">
              <w:rPr>
                <w:rFonts w:ascii="Arial" w:hAnsi="Arial" w:cs="Arial"/>
                <w:i/>
              </w:rPr>
              <w:t xml:space="preserve">are only relevant if you are unsuccessful in your first attempt – please see </w:t>
            </w:r>
            <w:hyperlink r:id="rId84" w:history="1">
              <w:r w:rsidRPr="00B61F72">
                <w:rPr>
                  <w:rStyle w:val="Hyperlink"/>
                  <w:rFonts w:ascii="Arial" w:hAnsi="Arial" w:cs="Arial"/>
                  <w:i/>
                </w:rPr>
                <w:t>University Regulations</w:t>
              </w:r>
            </w:hyperlink>
            <w:r w:rsidRPr="00B61F72">
              <w:rPr>
                <w:rFonts w:ascii="Arial" w:hAnsi="Arial" w:cs="Arial"/>
                <w:i/>
              </w:rPr>
              <w:t xml:space="preserve"> on resubmission policy and procedure.</w:t>
            </w:r>
          </w:p>
        </w:tc>
      </w:tr>
    </w:tbl>
    <w:p w:rsidR="00E137B3" w:rsidRDefault="00E137B3" w:rsidP="00E137B3">
      <w:pPr>
        <w:jc w:val="both"/>
        <w:rPr>
          <w:rFonts w:ascii="Arial" w:hAnsi="Arial" w:cs="Arial"/>
          <w:sz w:val="20"/>
          <w:szCs w:val="20"/>
        </w:rPr>
      </w:pPr>
    </w:p>
    <w:p w:rsidR="00E137B3" w:rsidRDefault="00E137B3" w:rsidP="00E137B3">
      <w:pPr>
        <w:jc w:val="both"/>
        <w:rPr>
          <w:rFonts w:ascii="Arial" w:hAnsi="Arial" w:cs="Arial"/>
          <w:sz w:val="20"/>
          <w:szCs w:val="20"/>
        </w:rPr>
      </w:pPr>
      <w:r>
        <w:rPr>
          <w:rFonts w:ascii="Arial" w:hAnsi="Arial" w:cs="Arial"/>
          <w:sz w:val="20"/>
          <w:szCs w:val="20"/>
        </w:rPr>
        <w:br w:type="page"/>
      </w:r>
    </w:p>
    <w:p w:rsidR="00E137B3" w:rsidRDefault="00E137B3" w:rsidP="00E137B3">
      <w:pPr>
        <w:jc w:val="both"/>
        <w:rPr>
          <w:rFonts w:ascii="Arial" w:hAnsi="Arial" w:cs="Arial"/>
          <w:b/>
          <w:color w:val="5B9BD5" w:themeColor="accent1"/>
          <w:sz w:val="26"/>
          <w:szCs w:val="26"/>
        </w:rPr>
        <w:sectPr w:rsidR="00E137B3" w:rsidSect="004218F7">
          <w:headerReference w:type="default" r:id="rId85"/>
          <w:footerReference w:type="default" r:id="rId86"/>
          <w:pgSz w:w="11906" w:h="16838"/>
          <w:pgMar w:top="851" w:right="851" w:bottom="851" w:left="851" w:header="709" w:footer="709" w:gutter="0"/>
          <w:cols w:space="708"/>
          <w:docGrid w:linePitch="360"/>
        </w:sectPr>
      </w:pPr>
    </w:p>
    <w:p w:rsidR="00E137B3" w:rsidRPr="008514A6" w:rsidRDefault="00E137B3" w:rsidP="00E137B3">
      <w:pPr>
        <w:jc w:val="both"/>
        <w:rPr>
          <w:rFonts w:ascii="Arial" w:hAnsi="Arial" w:cs="Arial"/>
          <w:b/>
          <w:color w:val="5B9BD5" w:themeColor="accent1"/>
          <w:sz w:val="26"/>
          <w:szCs w:val="26"/>
        </w:rPr>
      </w:pPr>
      <w:r w:rsidRPr="008514A6">
        <w:rPr>
          <w:rFonts w:ascii="Arial" w:hAnsi="Arial" w:cs="Arial"/>
          <w:b/>
          <w:color w:val="5B9BD5" w:themeColor="accent1"/>
          <w:sz w:val="26"/>
          <w:szCs w:val="26"/>
        </w:rPr>
        <w:lastRenderedPageBreak/>
        <w:t xml:space="preserve">Marking Criteria </w:t>
      </w:r>
    </w:p>
    <w:tbl>
      <w:tblPr>
        <w:tblW w:w="1545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386"/>
        <w:gridCol w:w="2386"/>
        <w:gridCol w:w="2386"/>
        <w:gridCol w:w="2386"/>
        <w:gridCol w:w="2386"/>
        <w:gridCol w:w="2387"/>
      </w:tblGrid>
      <w:tr w:rsidR="00E137B3" w:rsidRPr="00CE1577" w:rsidTr="00E137B3">
        <w:tc>
          <w:tcPr>
            <w:tcW w:w="1135" w:type="dxa"/>
            <w:tcBorders>
              <w:top w:val="nil"/>
              <w:left w:val="nil"/>
            </w:tcBorders>
          </w:tcPr>
          <w:p w:rsidR="00E137B3" w:rsidRPr="00CE1577" w:rsidRDefault="00E137B3" w:rsidP="00E137B3">
            <w:pPr>
              <w:jc w:val="both"/>
              <w:rPr>
                <w:rFonts w:ascii="Arial" w:hAnsi="Arial" w:cs="Arial"/>
                <w:b/>
                <w:bCs/>
              </w:rPr>
            </w:pPr>
          </w:p>
        </w:tc>
        <w:tc>
          <w:tcPr>
            <w:tcW w:w="2386" w:type="dxa"/>
          </w:tcPr>
          <w:p w:rsidR="00E137B3" w:rsidRPr="00CE1577" w:rsidRDefault="00E137B3" w:rsidP="00E137B3">
            <w:pPr>
              <w:jc w:val="both"/>
              <w:rPr>
                <w:rFonts w:ascii="Arial" w:hAnsi="Arial" w:cs="Arial"/>
                <w:b/>
                <w:bCs/>
                <w:sz w:val="18"/>
                <w:szCs w:val="18"/>
              </w:rPr>
            </w:pPr>
            <w:r w:rsidRPr="00CE1577">
              <w:rPr>
                <w:rFonts w:ascii="Arial" w:hAnsi="Arial" w:cs="Arial"/>
                <w:b/>
                <w:bCs/>
                <w:sz w:val="18"/>
                <w:szCs w:val="18"/>
              </w:rPr>
              <w:t>0 – 39%</w:t>
            </w:r>
          </w:p>
          <w:p w:rsidR="00E137B3" w:rsidRPr="00CE1577" w:rsidRDefault="00E137B3" w:rsidP="00E137B3">
            <w:pPr>
              <w:jc w:val="both"/>
              <w:rPr>
                <w:rFonts w:ascii="Arial" w:hAnsi="Arial" w:cs="Arial"/>
                <w:b/>
                <w:bCs/>
                <w:sz w:val="18"/>
                <w:szCs w:val="18"/>
              </w:rPr>
            </w:pPr>
            <w:r w:rsidRPr="00CE1577">
              <w:rPr>
                <w:rFonts w:ascii="Arial" w:hAnsi="Arial" w:cs="Arial"/>
                <w:b/>
                <w:bCs/>
                <w:sz w:val="18"/>
                <w:szCs w:val="18"/>
              </w:rPr>
              <w:t>Poor Fail</w:t>
            </w:r>
          </w:p>
        </w:tc>
        <w:tc>
          <w:tcPr>
            <w:tcW w:w="2386" w:type="dxa"/>
          </w:tcPr>
          <w:p w:rsidR="00E137B3" w:rsidRPr="00CE1577" w:rsidRDefault="00E137B3" w:rsidP="00E137B3">
            <w:pPr>
              <w:jc w:val="both"/>
              <w:rPr>
                <w:rFonts w:ascii="Arial" w:hAnsi="Arial" w:cs="Arial"/>
                <w:b/>
                <w:bCs/>
                <w:sz w:val="18"/>
                <w:szCs w:val="18"/>
              </w:rPr>
            </w:pPr>
            <w:r w:rsidRPr="00CE1577">
              <w:rPr>
                <w:rFonts w:ascii="Arial" w:hAnsi="Arial" w:cs="Arial"/>
                <w:b/>
                <w:bCs/>
                <w:sz w:val="18"/>
                <w:szCs w:val="18"/>
              </w:rPr>
              <w:t>40 – 49%</w:t>
            </w:r>
          </w:p>
          <w:p w:rsidR="00E137B3" w:rsidRPr="00CE1577" w:rsidRDefault="00E137B3" w:rsidP="00E137B3">
            <w:pPr>
              <w:jc w:val="both"/>
              <w:rPr>
                <w:rFonts w:ascii="Arial" w:hAnsi="Arial" w:cs="Arial"/>
                <w:b/>
                <w:bCs/>
                <w:sz w:val="18"/>
                <w:szCs w:val="18"/>
              </w:rPr>
            </w:pPr>
            <w:r w:rsidRPr="00CE1577">
              <w:rPr>
                <w:rFonts w:ascii="Arial" w:hAnsi="Arial" w:cs="Arial"/>
                <w:b/>
                <w:bCs/>
                <w:sz w:val="18"/>
                <w:szCs w:val="18"/>
              </w:rPr>
              <w:t>Fail</w:t>
            </w:r>
          </w:p>
        </w:tc>
        <w:tc>
          <w:tcPr>
            <w:tcW w:w="2386" w:type="dxa"/>
          </w:tcPr>
          <w:p w:rsidR="00E137B3" w:rsidRPr="00CE1577" w:rsidRDefault="00E137B3" w:rsidP="00E137B3">
            <w:pPr>
              <w:jc w:val="both"/>
              <w:rPr>
                <w:rFonts w:ascii="Arial" w:hAnsi="Arial" w:cs="Arial"/>
                <w:b/>
                <w:bCs/>
                <w:sz w:val="18"/>
                <w:szCs w:val="18"/>
              </w:rPr>
            </w:pPr>
            <w:r w:rsidRPr="00CE1577">
              <w:rPr>
                <w:rFonts w:ascii="Arial" w:hAnsi="Arial" w:cs="Arial"/>
                <w:b/>
                <w:bCs/>
                <w:sz w:val="18"/>
                <w:szCs w:val="18"/>
              </w:rPr>
              <w:t>50 – 59%</w:t>
            </w:r>
          </w:p>
          <w:p w:rsidR="00E137B3" w:rsidRPr="00CE1577" w:rsidRDefault="00E137B3" w:rsidP="00E137B3">
            <w:pPr>
              <w:jc w:val="both"/>
              <w:rPr>
                <w:rFonts w:ascii="Arial" w:hAnsi="Arial" w:cs="Arial"/>
                <w:b/>
                <w:bCs/>
                <w:sz w:val="18"/>
                <w:szCs w:val="18"/>
              </w:rPr>
            </w:pPr>
            <w:r w:rsidRPr="00CE1577">
              <w:rPr>
                <w:rFonts w:ascii="Arial" w:hAnsi="Arial" w:cs="Arial"/>
                <w:b/>
                <w:bCs/>
                <w:sz w:val="18"/>
                <w:szCs w:val="18"/>
              </w:rPr>
              <w:t>Pass</w:t>
            </w:r>
          </w:p>
        </w:tc>
        <w:tc>
          <w:tcPr>
            <w:tcW w:w="2386" w:type="dxa"/>
          </w:tcPr>
          <w:p w:rsidR="00E137B3" w:rsidRPr="00CE1577" w:rsidRDefault="00E137B3" w:rsidP="00E137B3">
            <w:pPr>
              <w:jc w:val="both"/>
              <w:rPr>
                <w:rFonts w:ascii="Arial" w:hAnsi="Arial" w:cs="Arial"/>
                <w:b/>
                <w:bCs/>
                <w:sz w:val="18"/>
                <w:szCs w:val="18"/>
              </w:rPr>
            </w:pPr>
            <w:r w:rsidRPr="00CE1577">
              <w:rPr>
                <w:rFonts w:ascii="Arial" w:hAnsi="Arial" w:cs="Arial"/>
                <w:b/>
                <w:bCs/>
                <w:sz w:val="18"/>
                <w:szCs w:val="18"/>
              </w:rPr>
              <w:t>60 – 69%</w:t>
            </w:r>
          </w:p>
          <w:p w:rsidR="00E137B3" w:rsidRPr="00CE1577" w:rsidRDefault="00E137B3" w:rsidP="00E137B3">
            <w:pPr>
              <w:jc w:val="both"/>
              <w:rPr>
                <w:rFonts w:ascii="Arial" w:hAnsi="Arial" w:cs="Arial"/>
                <w:b/>
                <w:bCs/>
                <w:sz w:val="18"/>
                <w:szCs w:val="18"/>
              </w:rPr>
            </w:pPr>
            <w:r w:rsidRPr="00CE1577">
              <w:rPr>
                <w:rFonts w:ascii="Arial" w:hAnsi="Arial" w:cs="Arial"/>
                <w:b/>
                <w:bCs/>
                <w:sz w:val="18"/>
                <w:szCs w:val="18"/>
              </w:rPr>
              <w:t>Strong</w:t>
            </w:r>
          </w:p>
        </w:tc>
        <w:tc>
          <w:tcPr>
            <w:tcW w:w="2386" w:type="dxa"/>
          </w:tcPr>
          <w:p w:rsidR="00E137B3" w:rsidRPr="00CE1577" w:rsidRDefault="00E137B3" w:rsidP="00E137B3">
            <w:pPr>
              <w:jc w:val="both"/>
              <w:rPr>
                <w:rFonts w:ascii="Arial" w:hAnsi="Arial" w:cs="Arial"/>
                <w:b/>
                <w:bCs/>
                <w:sz w:val="18"/>
                <w:szCs w:val="18"/>
              </w:rPr>
            </w:pPr>
            <w:r w:rsidRPr="00CE1577">
              <w:rPr>
                <w:rFonts w:ascii="Arial" w:hAnsi="Arial" w:cs="Arial"/>
                <w:b/>
                <w:bCs/>
                <w:sz w:val="18"/>
                <w:szCs w:val="18"/>
              </w:rPr>
              <w:t>70 – 79%</w:t>
            </w:r>
          </w:p>
          <w:p w:rsidR="00E137B3" w:rsidRPr="00CE1577" w:rsidRDefault="00E137B3" w:rsidP="00E137B3">
            <w:pPr>
              <w:jc w:val="both"/>
              <w:rPr>
                <w:rFonts w:ascii="Arial" w:hAnsi="Arial" w:cs="Arial"/>
                <w:b/>
                <w:bCs/>
                <w:sz w:val="18"/>
                <w:szCs w:val="18"/>
              </w:rPr>
            </w:pPr>
            <w:r w:rsidRPr="00CE1577">
              <w:rPr>
                <w:rFonts w:ascii="Arial" w:hAnsi="Arial" w:cs="Arial"/>
                <w:b/>
                <w:bCs/>
                <w:sz w:val="18"/>
                <w:szCs w:val="18"/>
              </w:rPr>
              <w:t>Excellent</w:t>
            </w:r>
          </w:p>
        </w:tc>
        <w:tc>
          <w:tcPr>
            <w:tcW w:w="2387" w:type="dxa"/>
          </w:tcPr>
          <w:p w:rsidR="00E137B3" w:rsidRPr="00CE1577" w:rsidRDefault="00E137B3" w:rsidP="00E137B3">
            <w:pPr>
              <w:jc w:val="both"/>
              <w:rPr>
                <w:rFonts w:ascii="Arial" w:hAnsi="Arial" w:cs="Arial"/>
                <w:b/>
                <w:bCs/>
                <w:sz w:val="18"/>
                <w:szCs w:val="18"/>
              </w:rPr>
            </w:pPr>
            <w:r w:rsidRPr="00CE1577">
              <w:rPr>
                <w:rFonts w:ascii="Arial" w:hAnsi="Arial" w:cs="Arial"/>
                <w:b/>
                <w:bCs/>
                <w:sz w:val="18"/>
                <w:szCs w:val="18"/>
              </w:rPr>
              <w:t>80 – 100%</w:t>
            </w:r>
          </w:p>
          <w:p w:rsidR="00E137B3" w:rsidRPr="00CE1577" w:rsidRDefault="00E137B3" w:rsidP="00E137B3">
            <w:pPr>
              <w:jc w:val="both"/>
              <w:rPr>
                <w:rFonts w:ascii="Arial" w:hAnsi="Arial" w:cs="Arial"/>
                <w:b/>
                <w:bCs/>
                <w:sz w:val="18"/>
                <w:szCs w:val="18"/>
              </w:rPr>
            </w:pPr>
            <w:r w:rsidRPr="00CE1577">
              <w:rPr>
                <w:rFonts w:ascii="Arial" w:hAnsi="Arial" w:cs="Arial"/>
                <w:b/>
                <w:bCs/>
                <w:sz w:val="18"/>
                <w:szCs w:val="18"/>
              </w:rPr>
              <w:t>Exceptional</w:t>
            </w:r>
          </w:p>
        </w:tc>
      </w:tr>
      <w:tr w:rsidR="00E137B3" w:rsidRPr="00CE1577" w:rsidTr="00E137B3">
        <w:trPr>
          <w:trHeight w:val="427"/>
        </w:trPr>
        <w:tc>
          <w:tcPr>
            <w:tcW w:w="1135" w:type="dxa"/>
            <w:vMerge w:val="restart"/>
          </w:tcPr>
          <w:p w:rsidR="00E137B3" w:rsidRPr="00CE1577" w:rsidRDefault="00E137B3" w:rsidP="00E137B3">
            <w:pPr>
              <w:spacing w:before="120" w:after="120"/>
              <w:jc w:val="both"/>
              <w:rPr>
                <w:rFonts w:ascii="Arial" w:hAnsi="Arial" w:cs="Arial"/>
                <w:sz w:val="18"/>
                <w:szCs w:val="18"/>
              </w:rPr>
            </w:pPr>
            <w:r w:rsidRPr="00CE1577">
              <w:rPr>
                <w:rFonts w:ascii="Arial" w:hAnsi="Arial" w:cs="Arial"/>
                <w:sz w:val="18"/>
                <w:szCs w:val="18"/>
              </w:rPr>
              <w:t>Learning Outcome 1</w:t>
            </w:r>
          </w:p>
        </w:tc>
        <w:tc>
          <w:tcPr>
            <w:tcW w:w="14317" w:type="dxa"/>
            <w:gridSpan w:val="6"/>
            <w:shd w:val="clear" w:color="auto" w:fill="BFBFBF"/>
          </w:tcPr>
          <w:p w:rsidR="00E137B3" w:rsidRPr="00CE1577" w:rsidRDefault="00E137B3" w:rsidP="00E137B3">
            <w:pPr>
              <w:jc w:val="both"/>
              <w:rPr>
                <w:rFonts w:ascii="Arial" w:hAnsi="Arial" w:cs="Arial"/>
                <w:sz w:val="18"/>
                <w:szCs w:val="18"/>
              </w:rPr>
            </w:pPr>
            <w:r w:rsidRPr="00CE1577">
              <w:rPr>
                <w:rFonts w:ascii="Arial" w:hAnsi="Arial" w:cs="Arial"/>
              </w:rPr>
              <w:t>Critically evaluate the governance, risk and control, assurance provision within an organisation</w:t>
            </w:r>
          </w:p>
        </w:tc>
      </w:tr>
      <w:tr w:rsidR="00E137B3" w:rsidRPr="00CE1577" w:rsidTr="00E137B3">
        <w:trPr>
          <w:trHeight w:val="427"/>
        </w:trPr>
        <w:tc>
          <w:tcPr>
            <w:tcW w:w="1135" w:type="dxa"/>
            <w:vMerge/>
            <w:vAlign w:val="center"/>
          </w:tcPr>
          <w:p w:rsidR="00E137B3" w:rsidRPr="00CE1577" w:rsidRDefault="00E137B3" w:rsidP="00E137B3">
            <w:pPr>
              <w:spacing w:before="120" w:after="120"/>
              <w:jc w:val="both"/>
              <w:rPr>
                <w:rFonts w:ascii="Arial" w:hAnsi="Arial" w:cs="Arial"/>
                <w:sz w:val="18"/>
                <w:szCs w:val="18"/>
              </w:rPr>
            </w:pPr>
          </w:p>
        </w:tc>
        <w:tc>
          <w:tcPr>
            <w:tcW w:w="2386" w:type="dxa"/>
            <w:tcBorders>
              <w:top w:val="nil"/>
            </w:tcBorders>
          </w:tcPr>
          <w:p w:rsidR="00E137B3" w:rsidRPr="00CE1577" w:rsidRDefault="00E137B3" w:rsidP="00E137B3">
            <w:pPr>
              <w:tabs>
                <w:tab w:val="left" w:pos="432"/>
              </w:tabs>
              <w:jc w:val="both"/>
              <w:rPr>
                <w:rFonts w:ascii="Arial" w:hAnsi="Arial" w:cs="Arial"/>
                <w:iCs/>
                <w:sz w:val="20"/>
                <w:szCs w:val="16"/>
              </w:rPr>
            </w:pPr>
            <w:r w:rsidRPr="00CE1577">
              <w:rPr>
                <w:rFonts w:ascii="Arial" w:hAnsi="Arial" w:cs="Arial"/>
                <w:iCs/>
                <w:sz w:val="20"/>
                <w:szCs w:val="16"/>
              </w:rPr>
              <w:t>The evaluation fails to identify valid strengths and weaknesses nor make recommendations to improve. There is no evidence of research.</w:t>
            </w:r>
          </w:p>
        </w:tc>
        <w:tc>
          <w:tcPr>
            <w:tcW w:w="2386" w:type="dxa"/>
            <w:tcBorders>
              <w:top w:val="nil"/>
            </w:tcBorders>
          </w:tcPr>
          <w:p w:rsidR="00E137B3" w:rsidRPr="00CE1577" w:rsidRDefault="00E137B3" w:rsidP="00E137B3">
            <w:pPr>
              <w:tabs>
                <w:tab w:val="left" w:pos="432"/>
              </w:tabs>
              <w:jc w:val="both"/>
              <w:rPr>
                <w:rFonts w:ascii="Arial" w:hAnsi="Arial" w:cs="Arial"/>
                <w:iCs/>
                <w:sz w:val="20"/>
                <w:szCs w:val="16"/>
              </w:rPr>
            </w:pPr>
            <w:r w:rsidRPr="00CE1577">
              <w:rPr>
                <w:rFonts w:ascii="Arial" w:hAnsi="Arial" w:cs="Arial"/>
                <w:iCs/>
                <w:sz w:val="20"/>
                <w:szCs w:val="16"/>
              </w:rPr>
              <w:t>The evaluation identifies a limited number of strengths and weaknesses but does not make any recommendations to improve. There is no evidence of research.</w:t>
            </w:r>
          </w:p>
        </w:tc>
        <w:tc>
          <w:tcPr>
            <w:tcW w:w="2386" w:type="dxa"/>
            <w:tcBorders>
              <w:top w:val="nil"/>
            </w:tcBorders>
          </w:tcPr>
          <w:p w:rsidR="00E137B3" w:rsidRPr="00CE1577" w:rsidRDefault="00E137B3" w:rsidP="00E137B3">
            <w:pPr>
              <w:tabs>
                <w:tab w:val="left" w:pos="432"/>
              </w:tabs>
              <w:jc w:val="both"/>
              <w:rPr>
                <w:rFonts w:ascii="Arial" w:hAnsi="Arial" w:cs="Arial"/>
                <w:iCs/>
                <w:sz w:val="20"/>
                <w:szCs w:val="16"/>
              </w:rPr>
            </w:pPr>
            <w:r w:rsidRPr="00CE1577">
              <w:rPr>
                <w:rFonts w:ascii="Arial" w:hAnsi="Arial" w:cs="Arial"/>
                <w:iCs/>
                <w:sz w:val="20"/>
                <w:szCs w:val="16"/>
              </w:rPr>
              <w:t>The evaluation describes a limited number of strengths and weaknesses and makes some practical recommendations to improve There is limited evidence of research.</w:t>
            </w:r>
          </w:p>
        </w:tc>
        <w:tc>
          <w:tcPr>
            <w:tcW w:w="2386" w:type="dxa"/>
            <w:tcBorders>
              <w:top w:val="nil"/>
            </w:tcBorders>
          </w:tcPr>
          <w:p w:rsidR="00E137B3" w:rsidRPr="00CE1577" w:rsidRDefault="00E137B3" w:rsidP="00E137B3">
            <w:pPr>
              <w:tabs>
                <w:tab w:val="left" w:pos="432"/>
              </w:tabs>
              <w:jc w:val="both"/>
              <w:rPr>
                <w:rFonts w:ascii="Arial" w:hAnsi="Arial" w:cs="Arial"/>
                <w:iCs/>
                <w:sz w:val="20"/>
                <w:szCs w:val="16"/>
              </w:rPr>
            </w:pPr>
            <w:r w:rsidRPr="00CE1577">
              <w:rPr>
                <w:rFonts w:ascii="Arial" w:hAnsi="Arial" w:cs="Arial"/>
                <w:iCs/>
                <w:sz w:val="20"/>
                <w:szCs w:val="16"/>
              </w:rPr>
              <w:t>The evaluation describes the majority of strengths and weaknesses and makes practical recommendations to improve. The evaluation is in places supported by a breadth of research from credible sources.</w:t>
            </w:r>
          </w:p>
        </w:tc>
        <w:tc>
          <w:tcPr>
            <w:tcW w:w="2386" w:type="dxa"/>
            <w:tcBorders>
              <w:top w:val="nil"/>
            </w:tcBorders>
          </w:tcPr>
          <w:p w:rsidR="00E137B3" w:rsidRPr="00CE1577" w:rsidRDefault="00E137B3" w:rsidP="00E137B3">
            <w:pPr>
              <w:tabs>
                <w:tab w:val="left" w:pos="432"/>
              </w:tabs>
              <w:jc w:val="both"/>
              <w:rPr>
                <w:rFonts w:ascii="Arial" w:hAnsi="Arial" w:cs="Arial"/>
                <w:iCs/>
                <w:sz w:val="20"/>
                <w:szCs w:val="16"/>
              </w:rPr>
            </w:pPr>
            <w:r w:rsidRPr="00CE1577">
              <w:rPr>
                <w:rFonts w:ascii="Arial" w:hAnsi="Arial" w:cs="Arial"/>
                <w:iCs/>
                <w:sz w:val="20"/>
                <w:szCs w:val="16"/>
              </w:rPr>
              <w:t>The evaluation describes all the strengths and weaknesses and makes practical recommendations to improve. The evaluation is supported by a breadth of research from credible sources.</w:t>
            </w:r>
          </w:p>
        </w:tc>
        <w:tc>
          <w:tcPr>
            <w:tcW w:w="2387" w:type="dxa"/>
            <w:tcBorders>
              <w:top w:val="nil"/>
            </w:tcBorders>
          </w:tcPr>
          <w:p w:rsidR="00E137B3" w:rsidRPr="00CE1577" w:rsidRDefault="00E137B3" w:rsidP="00E137B3">
            <w:pPr>
              <w:tabs>
                <w:tab w:val="left" w:pos="432"/>
              </w:tabs>
              <w:jc w:val="both"/>
              <w:rPr>
                <w:rFonts w:ascii="Arial" w:hAnsi="Arial" w:cs="Arial"/>
                <w:iCs/>
                <w:sz w:val="20"/>
                <w:szCs w:val="16"/>
              </w:rPr>
            </w:pPr>
            <w:r w:rsidRPr="00CE1577">
              <w:rPr>
                <w:rFonts w:ascii="Arial" w:hAnsi="Arial" w:cs="Arial"/>
                <w:iCs/>
                <w:sz w:val="20"/>
                <w:szCs w:val="16"/>
              </w:rPr>
              <w:t>The evaluation explores all the strengths and weaknesses and makes practical and innovative recommendations to improve. The evaluation is fully supported by a breadth of research from credible sources.</w:t>
            </w:r>
          </w:p>
        </w:tc>
      </w:tr>
      <w:tr w:rsidR="00E137B3" w:rsidRPr="00CE1577" w:rsidTr="00E137B3">
        <w:trPr>
          <w:trHeight w:val="427"/>
        </w:trPr>
        <w:tc>
          <w:tcPr>
            <w:tcW w:w="1135" w:type="dxa"/>
            <w:vMerge w:val="restart"/>
          </w:tcPr>
          <w:p w:rsidR="00E137B3" w:rsidRPr="00CE1577" w:rsidRDefault="00E137B3" w:rsidP="00E137B3">
            <w:pPr>
              <w:spacing w:before="120" w:after="120"/>
              <w:jc w:val="both"/>
              <w:rPr>
                <w:rFonts w:ascii="Arial" w:hAnsi="Arial" w:cs="Arial"/>
                <w:b/>
                <w:bCs/>
                <w:sz w:val="18"/>
                <w:szCs w:val="18"/>
              </w:rPr>
            </w:pPr>
            <w:r w:rsidRPr="00CE1577">
              <w:rPr>
                <w:rFonts w:ascii="Arial" w:hAnsi="Arial" w:cs="Arial"/>
                <w:sz w:val="18"/>
                <w:szCs w:val="18"/>
              </w:rPr>
              <w:t>Learning Outcome 2</w:t>
            </w:r>
          </w:p>
        </w:tc>
        <w:tc>
          <w:tcPr>
            <w:tcW w:w="14317" w:type="dxa"/>
            <w:gridSpan w:val="6"/>
            <w:shd w:val="clear" w:color="auto" w:fill="BFBFBF"/>
          </w:tcPr>
          <w:p w:rsidR="00E137B3" w:rsidRPr="00CE1577" w:rsidRDefault="00E137B3" w:rsidP="00E137B3">
            <w:pPr>
              <w:spacing w:before="20" w:after="20"/>
              <w:jc w:val="both"/>
              <w:rPr>
                <w:rFonts w:ascii="Arial" w:hAnsi="Arial" w:cs="Arial"/>
                <w:sz w:val="18"/>
                <w:szCs w:val="18"/>
              </w:rPr>
            </w:pPr>
            <w:r w:rsidRPr="00CE1577">
              <w:rPr>
                <w:rFonts w:ascii="Arial" w:hAnsi="Arial" w:cs="Arial"/>
              </w:rPr>
              <w:t>Be able to demonstrate insight and business acumen for an organisation and use these to develop strategic and business objectives.</w:t>
            </w:r>
          </w:p>
        </w:tc>
      </w:tr>
      <w:tr w:rsidR="00E137B3" w:rsidRPr="00CE1577" w:rsidTr="00E137B3">
        <w:trPr>
          <w:trHeight w:val="427"/>
        </w:trPr>
        <w:tc>
          <w:tcPr>
            <w:tcW w:w="1135" w:type="dxa"/>
            <w:vMerge/>
          </w:tcPr>
          <w:p w:rsidR="00E137B3" w:rsidRPr="00CE1577" w:rsidRDefault="00E137B3" w:rsidP="00E137B3">
            <w:pPr>
              <w:spacing w:before="120" w:after="120"/>
              <w:jc w:val="both"/>
              <w:rPr>
                <w:rFonts w:ascii="Arial" w:hAnsi="Arial" w:cs="Arial"/>
                <w:sz w:val="18"/>
                <w:szCs w:val="18"/>
              </w:rPr>
            </w:pPr>
          </w:p>
        </w:tc>
        <w:tc>
          <w:tcPr>
            <w:tcW w:w="2386" w:type="dxa"/>
            <w:tcBorders>
              <w:top w:val="nil"/>
            </w:tcBorders>
          </w:tcPr>
          <w:p w:rsidR="00E137B3" w:rsidRPr="00CE1577" w:rsidRDefault="00E137B3" w:rsidP="00E137B3">
            <w:pPr>
              <w:tabs>
                <w:tab w:val="left" w:pos="432"/>
              </w:tabs>
              <w:spacing w:before="20" w:after="20"/>
              <w:jc w:val="both"/>
              <w:rPr>
                <w:rFonts w:ascii="Arial" w:hAnsi="Arial" w:cs="Arial"/>
                <w:iCs/>
                <w:sz w:val="20"/>
                <w:szCs w:val="16"/>
              </w:rPr>
            </w:pPr>
            <w:r w:rsidRPr="00CE1577">
              <w:rPr>
                <w:rFonts w:ascii="Arial" w:hAnsi="Arial" w:cs="Arial"/>
                <w:iCs/>
                <w:sz w:val="20"/>
                <w:szCs w:val="16"/>
              </w:rPr>
              <w:t>Objectives are valid but not always practical. The solutions show little evidence of research and therefore little business insight.</w:t>
            </w:r>
          </w:p>
        </w:tc>
        <w:tc>
          <w:tcPr>
            <w:tcW w:w="2386" w:type="dxa"/>
            <w:tcBorders>
              <w:top w:val="nil"/>
            </w:tcBorders>
          </w:tcPr>
          <w:p w:rsidR="00E137B3" w:rsidRPr="00CE1577" w:rsidRDefault="00E137B3" w:rsidP="00E137B3">
            <w:pPr>
              <w:tabs>
                <w:tab w:val="left" w:pos="432"/>
              </w:tabs>
              <w:spacing w:before="20" w:after="20"/>
              <w:jc w:val="both"/>
              <w:rPr>
                <w:rFonts w:ascii="Arial" w:hAnsi="Arial" w:cs="Arial"/>
                <w:iCs/>
                <w:sz w:val="20"/>
                <w:szCs w:val="16"/>
              </w:rPr>
            </w:pPr>
            <w:r w:rsidRPr="00CE1577">
              <w:rPr>
                <w:rFonts w:ascii="Arial" w:hAnsi="Arial" w:cs="Arial"/>
                <w:iCs/>
                <w:sz w:val="20"/>
                <w:szCs w:val="16"/>
              </w:rPr>
              <w:t>Objectives are valid but not always practical. The solutions show little evidence of research and therefore little business insight.</w:t>
            </w:r>
          </w:p>
        </w:tc>
        <w:tc>
          <w:tcPr>
            <w:tcW w:w="2386" w:type="dxa"/>
            <w:tcBorders>
              <w:top w:val="nil"/>
            </w:tcBorders>
          </w:tcPr>
          <w:p w:rsidR="00E137B3" w:rsidRPr="00CE1577" w:rsidRDefault="00E137B3" w:rsidP="00E137B3">
            <w:pPr>
              <w:tabs>
                <w:tab w:val="left" w:pos="432"/>
              </w:tabs>
              <w:spacing w:before="20" w:after="20"/>
              <w:jc w:val="both"/>
              <w:rPr>
                <w:rFonts w:ascii="Arial" w:hAnsi="Arial" w:cs="Arial"/>
                <w:iCs/>
                <w:sz w:val="20"/>
                <w:szCs w:val="16"/>
              </w:rPr>
            </w:pPr>
            <w:r w:rsidRPr="00CE1577">
              <w:rPr>
                <w:rFonts w:ascii="Arial" w:hAnsi="Arial" w:cs="Arial"/>
                <w:iCs/>
                <w:sz w:val="20"/>
                <w:szCs w:val="16"/>
              </w:rPr>
              <w:t>Objectives are valid but not always practical. The solutions show little evidence of research allowing some business insight.</w:t>
            </w:r>
          </w:p>
        </w:tc>
        <w:tc>
          <w:tcPr>
            <w:tcW w:w="2386" w:type="dxa"/>
            <w:tcBorders>
              <w:top w:val="nil"/>
            </w:tcBorders>
          </w:tcPr>
          <w:p w:rsidR="00E137B3" w:rsidRPr="00CE1577" w:rsidRDefault="00E137B3" w:rsidP="00E137B3">
            <w:pPr>
              <w:tabs>
                <w:tab w:val="left" w:pos="432"/>
              </w:tabs>
              <w:spacing w:before="20" w:after="20"/>
              <w:jc w:val="both"/>
              <w:rPr>
                <w:rFonts w:ascii="Arial" w:hAnsi="Arial" w:cs="Arial"/>
                <w:iCs/>
                <w:sz w:val="20"/>
                <w:szCs w:val="16"/>
              </w:rPr>
            </w:pPr>
            <w:r w:rsidRPr="00CE1577">
              <w:rPr>
                <w:rFonts w:ascii="Arial" w:hAnsi="Arial" w:cs="Arial"/>
                <w:iCs/>
                <w:sz w:val="20"/>
                <w:szCs w:val="16"/>
              </w:rPr>
              <w:t>Objectives are valid and practical and. The solutions also demonstrate some level of research allowing some business insight to be applied.</w:t>
            </w:r>
          </w:p>
        </w:tc>
        <w:tc>
          <w:tcPr>
            <w:tcW w:w="2386" w:type="dxa"/>
            <w:tcBorders>
              <w:top w:val="nil"/>
            </w:tcBorders>
          </w:tcPr>
          <w:p w:rsidR="00E137B3" w:rsidRPr="00CE1577" w:rsidRDefault="00E137B3" w:rsidP="00E137B3">
            <w:pPr>
              <w:tabs>
                <w:tab w:val="left" w:pos="432"/>
              </w:tabs>
              <w:spacing w:before="20" w:after="20"/>
              <w:jc w:val="both"/>
              <w:rPr>
                <w:rFonts w:ascii="Arial" w:hAnsi="Arial" w:cs="Arial"/>
                <w:iCs/>
                <w:sz w:val="20"/>
                <w:szCs w:val="16"/>
              </w:rPr>
            </w:pPr>
            <w:r w:rsidRPr="00CE1577">
              <w:rPr>
                <w:rFonts w:ascii="Arial" w:hAnsi="Arial" w:cs="Arial"/>
                <w:iCs/>
                <w:sz w:val="20"/>
                <w:szCs w:val="16"/>
              </w:rPr>
              <w:t xml:space="preserve">Objectives are valid and practical The objectives also demonstrate a depth of research allowing business insight to be applied. </w:t>
            </w:r>
          </w:p>
        </w:tc>
        <w:tc>
          <w:tcPr>
            <w:tcW w:w="2387" w:type="dxa"/>
            <w:tcBorders>
              <w:top w:val="nil"/>
            </w:tcBorders>
          </w:tcPr>
          <w:p w:rsidR="00E137B3" w:rsidRPr="00CE1577" w:rsidRDefault="00E137B3" w:rsidP="00E137B3">
            <w:pPr>
              <w:tabs>
                <w:tab w:val="left" w:pos="432"/>
              </w:tabs>
              <w:spacing w:before="20" w:after="20"/>
              <w:jc w:val="both"/>
              <w:rPr>
                <w:rFonts w:ascii="Arial" w:hAnsi="Arial" w:cs="Arial"/>
                <w:iCs/>
                <w:sz w:val="20"/>
                <w:szCs w:val="16"/>
              </w:rPr>
            </w:pPr>
            <w:r w:rsidRPr="00CE1577">
              <w:rPr>
                <w:rFonts w:ascii="Arial" w:hAnsi="Arial" w:cs="Arial"/>
                <w:iCs/>
                <w:sz w:val="20"/>
                <w:szCs w:val="16"/>
              </w:rPr>
              <w:t>Objectives are valid, practical and innovative. The objectives also demonstrate a depth of research leading to business insight being applied.</w:t>
            </w:r>
          </w:p>
        </w:tc>
      </w:tr>
    </w:tbl>
    <w:p w:rsidR="00E137B3" w:rsidRDefault="00E137B3" w:rsidP="00E137B3">
      <w:pPr>
        <w:jc w:val="both"/>
      </w:pPr>
      <w:r>
        <w:br w:type="page"/>
      </w: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386"/>
        <w:gridCol w:w="2386"/>
        <w:gridCol w:w="2386"/>
        <w:gridCol w:w="2386"/>
        <w:gridCol w:w="2221"/>
        <w:gridCol w:w="2693"/>
      </w:tblGrid>
      <w:tr w:rsidR="00E137B3" w:rsidRPr="00CE1577" w:rsidTr="00E137B3">
        <w:trPr>
          <w:trHeight w:val="427"/>
        </w:trPr>
        <w:tc>
          <w:tcPr>
            <w:tcW w:w="1135" w:type="dxa"/>
            <w:vMerge w:val="restart"/>
          </w:tcPr>
          <w:p w:rsidR="00E137B3" w:rsidRPr="00CE1577" w:rsidRDefault="00E137B3" w:rsidP="00E137B3">
            <w:pPr>
              <w:spacing w:before="120" w:after="120"/>
              <w:jc w:val="both"/>
              <w:rPr>
                <w:rFonts w:ascii="Arial" w:hAnsi="Arial" w:cs="Arial"/>
                <w:b/>
                <w:bCs/>
                <w:sz w:val="18"/>
                <w:szCs w:val="18"/>
              </w:rPr>
            </w:pPr>
            <w:r w:rsidRPr="00CE1577">
              <w:rPr>
                <w:rFonts w:ascii="Arial" w:hAnsi="Arial" w:cs="Arial"/>
                <w:sz w:val="18"/>
                <w:szCs w:val="18"/>
              </w:rPr>
              <w:lastRenderedPageBreak/>
              <w:t>Learning Outcome 3</w:t>
            </w:r>
          </w:p>
        </w:tc>
        <w:tc>
          <w:tcPr>
            <w:tcW w:w="14458" w:type="dxa"/>
            <w:gridSpan w:val="6"/>
            <w:shd w:val="clear" w:color="auto" w:fill="BFBFBF" w:themeFill="background1" w:themeFillShade="BF"/>
          </w:tcPr>
          <w:p w:rsidR="00E137B3" w:rsidRPr="00CE1577" w:rsidRDefault="00E137B3" w:rsidP="00E137B3">
            <w:pPr>
              <w:spacing w:before="120" w:after="120" w:line="240" w:lineRule="auto"/>
              <w:jc w:val="both"/>
              <w:rPr>
                <w:rFonts w:ascii="Arial" w:hAnsi="Arial" w:cs="Arial"/>
                <w:sz w:val="18"/>
                <w:szCs w:val="18"/>
              </w:rPr>
            </w:pPr>
            <w:r w:rsidRPr="00CE1577">
              <w:rPr>
                <w:rFonts w:ascii="Arial" w:hAnsi="Arial" w:cs="Arial"/>
              </w:rPr>
              <w:t>Audit an organisations financial management and sustainability.</w:t>
            </w:r>
          </w:p>
        </w:tc>
      </w:tr>
      <w:tr w:rsidR="00E137B3" w:rsidRPr="00CE1577" w:rsidTr="00E137B3">
        <w:trPr>
          <w:trHeight w:val="427"/>
        </w:trPr>
        <w:tc>
          <w:tcPr>
            <w:tcW w:w="1135" w:type="dxa"/>
            <w:vMerge/>
          </w:tcPr>
          <w:p w:rsidR="00E137B3" w:rsidRPr="00CE1577" w:rsidRDefault="00E137B3" w:rsidP="00E137B3">
            <w:pPr>
              <w:spacing w:before="120" w:after="120"/>
              <w:jc w:val="both"/>
              <w:rPr>
                <w:rFonts w:ascii="Arial" w:hAnsi="Arial" w:cs="Arial"/>
                <w:sz w:val="20"/>
              </w:rPr>
            </w:pPr>
          </w:p>
        </w:tc>
        <w:tc>
          <w:tcPr>
            <w:tcW w:w="2386" w:type="dxa"/>
          </w:tcPr>
          <w:p w:rsidR="00E137B3" w:rsidRPr="00CE1577" w:rsidRDefault="00E137B3" w:rsidP="00E137B3">
            <w:pPr>
              <w:tabs>
                <w:tab w:val="left" w:pos="432"/>
              </w:tabs>
              <w:spacing w:before="20" w:after="20"/>
              <w:jc w:val="both"/>
              <w:rPr>
                <w:rFonts w:ascii="Arial" w:hAnsi="Arial" w:cs="Arial"/>
                <w:iCs/>
                <w:sz w:val="20"/>
                <w:szCs w:val="16"/>
              </w:rPr>
            </w:pPr>
            <w:r w:rsidRPr="00CE1577">
              <w:rPr>
                <w:rFonts w:ascii="Arial" w:hAnsi="Arial" w:cs="Arial"/>
                <w:iCs/>
                <w:sz w:val="20"/>
                <w:szCs w:val="16"/>
              </w:rPr>
              <w:t>The audit fails to meet any of the IPPF standards. No audit findings or recommendations are provided.</w:t>
            </w:r>
          </w:p>
        </w:tc>
        <w:tc>
          <w:tcPr>
            <w:tcW w:w="2386" w:type="dxa"/>
          </w:tcPr>
          <w:p w:rsidR="00E137B3" w:rsidRPr="00CE1577" w:rsidRDefault="00E137B3" w:rsidP="00E137B3">
            <w:pPr>
              <w:tabs>
                <w:tab w:val="left" w:pos="432"/>
              </w:tabs>
              <w:spacing w:before="20" w:after="20"/>
              <w:jc w:val="both"/>
              <w:rPr>
                <w:rFonts w:ascii="Arial" w:hAnsi="Arial" w:cs="Arial"/>
                <w:iCs/>
                <w:sz w:val="20"/>
                <w:szCs w:val="16"/>
              </w:rPr>
            </w:pPr>
            <w:r w:rsidRPr="00CE1577">
              <w:rPr>
                <w:rFonts w:ascii="Arial" w:hAnsi="Arial" w:cs="Arial"/>
                <w:iCs/>
                <w:sz w:val="20"/>
                <w:szCs w:val="16"/>
              </w:rPr>
              <w:t>The audit fails to comply with the majority of the IPPF standards. There is at least one finding but no recommendations are made.</w:t>
            </w:r>
          </w:p>
        </w:tc>
        <w:tc>
          <w:tcPr>
            <w:tcW w:w="2386" w:type="dxa"/>
          </w:tcPr>
          <w:p w:rsidR="00E137B3" w:rsidRPr="00CE1577" w:rsidRDefault="00E137B3" w:rsidP="00E137B3">
            <w:pPr>
              <w:tabs>
                <w:tab w:val="left" w:pos="432"/>
              </w:tabs>
              <w:spacing w:before="20" w:after="20"/>
              <w:jc w:val="both"/>
              <w:rPr>
                <w:rFonts w:ascii="Arial" w:hAnsi="Arial" w:cs="Arial"/>
                <w:iCs/>
                <w:sz w:val="20"/>
                <w:szCs w:val="16"/>
              </w:rPr>
            </w:pPr>
            <w:r w:rsidRPr="00CE1577">
              <w:rPr>
                <w:rFonts w:ascii="Arial" w:hAnsi="Arial" w:cs="Arial"/>
                <w:iCs/>
                <w:sz w:val="20"/>
                <w:szCs w:val="16"/>
              </w:rPr>
              <w:t xml:space="preserve">The audit complies with the majority of the IPPF. </w:t>
            </w:r>
          </w:p>
          <w:p w:rsidR="00E137B3" w:rsidRPr="00CE1577" w:rsidRDefault="00E137B3" w:rsidP="00E137B3">
            <w:pPr>
              <w:tabs>
                <w:tab w:val="left" w:pos="432"/>
              </w:tabs>
              <w:spacing w:before="20" w:after="20"/>
              <w:jc w:val="both"/>
              <w:rPr>
                <w:rFonts w:ascii="Arial" w:hAnsi="Arial" w:cs="Arial"/>
                <w:iCs/>
                <w:sz w:val="20"/>
                <w:szCs w:val="16"/>
              </w:rPr>
            </w:pPr>
            <w:r w:rsidRPr="00CE1577">
              <w:rPr>
                <w:rFonts w:ascii="Arial" w:hAnsi="Arial" w:cs="Arial"/>
                <w:iCs/>
                <w:sz w:val="20"/>
                <w:szCs w:val="16"/>
              </w:rPr>
              <w:t>Some findings and practical recommendations are given.</w:t>
            </w:r>
          </w:p>
        </w:tc>
        <w:tc>
          <w:tcPr>
            <w:tcW w:w="2386" w:type="dxa"/>
          </w:tcPr>
          <w:p w:rsidR="00E137B3" w:rsidRPr="00CE1577" w:rsidRDefault="00E137B3" w:rsidP="00E137B3">
            <w:pPr>
              <w:tabs>
                <w:tab w:val="left" w:pos="432"/>
              </w:tabs>
              <w:spacing w:before="20" w:after="20"/>
              <w:jc w:val="both"/>
              <w:rPr>
                <w:rFonts w:ascii="Arial" w:hAnsi="Arial" w:cs="Arial"/>
                <w:iCs/>
                <w:sz w:val="20"/>
                <w:szCs w:val="16"/>
              </w:rPr>
            </w:pPr>
            <w:r w:rsidRPr="00CE1577">
              <w:rPr>
                <w:rFonts w:ascii="Arial" w:hAnsi="Arial" w:cs="Arial"/>
                <w:iCs/>
                <w:sz w:val="20"/>
                <w:szCs w:val="16"/>
              </w:rPr>
              <w:t xml:space="preserve">The audit meets the professional standards in the IPPF. The audit findings are provided in the context of the organisation and recommendations are practical. </w:t>
            </w:r>
          </w:p>
        </w:tc>
        <w:tc>
          <w:tcPr>
            <w:tcW w:w="2221" w:type="dxa"/>
          </w:tcPr>
          <w:p w:rsidR="00E137B3" w:rsidRPr="00CE1577" w:rsidRDefault="00E137B3" w:rsidP="00E137B3">
            <w:pPr>
              <w:tabs>
                <w:tab w:val="left" w:pos="432"/>
              </w:tabs>
              <w:spacing w:before="20" w:after="20"/>
              <w:jc w:val="both"/>
              <w:rPr>
                <w:rFonts w:ascii="Arial" w:hAnsi="Arial" w:cs="Arial"/>
                <w:iCs/>
                <w:sz w:val="20"/>
                <w:szCs w:val="16"/>
              </w:rPr>
            </w:pPr>
            <w:r w:rsidRPr="00CE1577">
              <w:rPr>
                <w:rFonts w:ascii="Arial" w:hAnsi="Arial" w:cs="Arial"/>
                <w:iCs/>
                <w:sz w:val="20"/>
                <w:szCs w:val="16"/>
              </w:rPr>
              <w:t>The audit meets the professional standards in the IPPF. The audit findings are well explained and are in the context of the organisation. Recommendations and suggested improvements are practical.</w:t>
            </w:r>
          </w:p>
        </w:tc>
        <w:tc>
          <w:tcPr>
            <w:tcW w:w="2693" w:type="dxa"/>
          </w:tcPr>
          <w:p w:rsidR="00E137B3" w:rsidRPr="00CE1577" w:rsidRDefault="00E137B3" w:rsidP="00E137B3">
            <w:pPr>
              <w:tabs>
                <w:tab w:val="left" w:pos="432"/>
              </w:tabs>
              <w:spacing w:before="20" w:after="20"/>
              <w:jc w:val="both"/>
              <w:rPr>
                <w:rFonts w:ascii="Arial" w:hAnsi="Arial" w:cs="Arial"/>
                <w:iCs/>
                <w:sz w:val="20"/>
                <w:szCs w:val="16"/>
              </w:rPr>
            </w:pPr>
            <w:r w:rsidRPr="00CE1577">
              <w:rPr>
                <w:rFonts w:ascii="Arial" w:hAnsi="Arial" w:cs="Arial"/>
                <w:iCs/>
                <w:sz w:val="20"/>
                <w:szCs w:val="16"/>
              </w:rPr>
              <w:t>The audit goes beyond the professional standards in the IPPF. The audit findings are well explained and are in the context of the organisation. Recommendations and suggested improvements are practical and innovative.</w:t>
            </w:r>
          </w:p>
        </w:tc>
      </w:tr>
      <w:tr w:rsidR="00E137B3" w:rsidRPr="00CE1577" w:rsidTr="00E137B3">
        <w:trPr>
          <w:trHeight w:val="427"/>
        </w:trPr>
        <w:tc>
          <w:tcPr>
            <w:tcW w:w="1135" w:type="dxa"/>
            <w:vMerge w:val="restart"/>
          </w:tcPr>
          <w:p w:rsidR="00E137B3" w:rsidRPr="00CE1577" w:rsidRDefault="00E137B3" w:rsidP="00E137B3">
            <w:pPr>
              <w:spacing w:before="120" w:after="120"/>
              <w:jc w:val="both"/>
              <w:rPr>
                <w:rFonts w:ascii="Arial" w:hAnsi="Arial" w:cs="Arial"/>
                <w:sz w:val="20"/>
              </w:rPr>
            </w:pPr>
            <w:r w:rsidRPr="00CE1577">
              <w:rPr>
                <w:rFonts w:ascii="Arial" w:hAnsi="Arial" w:cs="Arial"/>
                <w:sz w:val="18"/>
                <w:szCs w:val="18"/>
              </w:rPr>
              <w:t>Learning Outcome 4</w:t>
            </w:r>
          </w:p>
        </w:tc>
        <w:tc>
          <w:tcPr>
            <w:tcW w:w="14458" w:type="dxa"/>
            <w:gridSpan w:val="6"/>
            <w:shd w:val="clear" w:color="auto" w:fill="BFBFBF" w:themeFill="background1" w:themeFillShade="BF"/>
          </w:tcPr>
          <w:p w:rsidR="00E137B3" w:rsidRPr="00CE1577" w:rsidRDefault="00E137B3" w:rsidP="00E137B3">
            <w:pPr>
              <w:spacing w:before="120" w:after="120" w:line="240" w:lineRule="auto"/>
              <w:jc w:val="both"/>
              <w:rPr>
                <w:rFonts w:ascii="Arial" w:hAnsi="Arial" w:cs="Arial"/>
                <w:iCs/>
                <w:sz w:val="16"/>
                <w:szCs w:val="16"/>
              </w:rPr>
            </w:pPr>
            <w:r w:rsidRPr="00CE1577">
              <w:rPr>
                <w:rFonts w:ascii="Arial" w:hAnsi="Arial" w:cs="Arial"/>
              </w:rPr>
              <w:t>Assess the culture of an organisation and propose solutions to address any concerns.</w:t>
            </w:r>
          </w:p>
        </w:tc>
      </w:tr>
      <w:tr w:rsidR="00E137B3" w:rsidRPr="00CE1577" w:rsidTr="00E137B3">
        <w:trPr>
          <w:trHeight w:val="427"/>
        </w:trPr>
        <w:tc>
          <w:tcPr>
            <w:tcW w:w="1135" w:type="dxa"/>
            <w:vMerge/>
          </w:tcPr>
          <w:p w:rsidR="00E137B3" w:rsidRPr="00CE1577" w:rsidRDefault="00E137B3" w:rsidP="00E137B3">
            <w:pPr>
              <w:spacing w:before="120" w:after="120"/>
              <w:jc w:val="both"/>
              <w:rPr>
                <w:rFonts w:ascii="Arial" w:hAnsi="Arial" w:cs="Arial"/>
                <w:sz w:val="20"/>
              </w:rPr>
            </w:pPr>
          </w:p>
        </w:tc>
        <w:tc>
          <w:tcPr>
            <w:tcW w:w="2386" w:type="dxa"/>
          </w:tcPr>
          <w:p w:rsidR="00E137B3" w:rsidRPr="00CE1577" w:rsidRDefault="00E137B3" w:rsidP="00E137B3">
            <w:pPr>
              <w:tabs>
                <w:tab w:val="left" w:pos="432"/>
              </w:tabs>
              <w:spacing w:before="20" w:after="20"/>
              <w:jc w:val="both"/>
              <w:rPr>
                <w:rFonts w:ascii="Arial" w:hAnsi="Arial" w:cs="Arial"/>
                <w:iCs/>
                <w:sz w:val="20"/>
                <w:szCs w:val="16"/>
              </w:rPr>
            </w:pPr>
            <w:r w:rsidRPr="00CE1577">
              <w:rPr>
                <w:rFonts w:ascii="Arial" w:hAnsi="Arial" w:cs="Arial"/>
                <w:iCs/>
                <w:sz w:val="20"/>
                <w:szCs w:val="16"/>
              </w:rPr>
              <w:t xml:space="preserve">The assessment only contains one or two areas and there are no solutions proposed. There is no evidence of any research. </w:t>
            </w:r>
          </w:p>
        </w:tc>
        <w:tc>
          <w:tcPr>
            <w:tcW w:w="2386" w:type="dxa"/>
          </w:tcPr>
          <w:p w:rsidR="00E137B3" w:rsidRPr="00CE1577" w:rsidRDefault="00E137B3" w:rsidP="00E137B3">
            <w:pPr>
              <w:tabs>
                <w:tab w:val="left" w:pos="432"/>
              </w:tabs>
              <w:spacing w:before="20" w:after="20"/>
              <w:jc w:val="both"/>
              <w:rPr>
                <w:rFonts w:ascii="Arial" w:hAnsi="Arial" w:cs="Arial"/>
                <w:iCs/>
                <w:sz w:val="20"/>
                <w:szCs w:val="16"/>
              </w:rPr>
            </w:pPr>
            <w:r w:rsidRPr="00CE1577">
              <w:rPr>
                <w:rFonts w:ascii="Arial" w:hAnsi="Arial" w:cs="Arial"/>
                <w:iCs/>
                <w:sz w:val="20"/>
                <w:szCs w:val="16"/>
              </w:rPr>
              <w:t xml:space="preserve">The assessment only contains one or two areas and any solutions are impractical to the case study. There is little evidence of research. </w:t>
            </w:r>
          </w:p>
        </w:tc>
        <w:tc>
          <w:tcPr>
            <w:tcW w:w="2386" w:type="dxa"/>
          </w:tcPr>
          <w:p w:rsidR="00E137B3" w:rsidRPr="00CE1577" w:rsidRDefault="00E137B3" w:rsidP="00E137B3">
            <w:pPr>
              <w:tabs>
                <w:tab w:val="left" w:pos="432"/>
              </w:tabs>
              <w:spacing w:before="20" w:after="20"/>
              <w:jc w:val="both"/>
              <w:rPr>
                <w:rFonts w:ascii="Arial" w:hAnsi="Arial" w:cs="Arial"/>
                <w:iCs/>
                <w:sz w:val="20"/>
                <w:szCs w:val="16"/>
              </w:rPr>
            </w:pPr>
            <w:r w:rsidRPr="00CE1577">
              <w:rPr>
                <w:rFonts w:ascii="Arial" w:hAnsi="Arial" w:cs="Arial"/>
                <w:iCs/>
                <w:sz w:val="20"/>
                <w:szCs w:val="16"/>
              </w:rPr>
              <w:t xml:space="preserve">The assessment contains some positive and negative areas and there is a practical solution proposed. There is evidence of some research. </w:t>
            </w:r>
          </w:p>
        </w:tc>
        <w:tc>
          <w:tcPr>
            <w:tcW w:w="2386" w:type="dxa"/>
          </w:tcPr>
          <w:p w:rsidR="00E137B3" w:rsidRPr="00CE1577" w:rsidRDefault="00E137B3" w:rsidP="00E137B3">
            <w:pPr>
              <w:tabs>
                <w:tab w:val="left" w:pos="432"/>
              </w:tabs>
              <w:spacing w:before="20" w:after="20"/>
              <w:jc w:val="both"/>
              <w:rPr>
                <w:rFonts w:ascii="Arial" w:hAnsi="Arial" w:cs="Arial"/>
                <w:iCs/>
                <w:sz w:val="20"/>
                <w:szCs w:val="16"/>
              </w:rPr>
            </w:pPr>
            <w:r w:rsidRPr="00CE1577">
              <w:rPr>
                <w:rFonts w:ascii="Arial" w:hAnsi="Arial" w:cs="Arial"/>
                <w:iCs/>
                <w:sz w:val="20"/>
                <w:szCs w:val="16"/>
              </w:rPr>
              <w:t>The assessment has both negative and positive areas and there are practical solutions to the majority of weaknesses identified. There is evidence of some research.</w:t>
            </w:r>
          </w:p>
        </w:tc>
        <w:tc>
          <w:tcPr>
            <w:tcW w:w="2221" w:type="dxa"/>
          </w:tcPr>
          <w:p w:rsidR="00E137B3" w:rsidRPr="00CE1577" w:rsidRDefault="00E137B3" w:rsidP="00E137B3">
            <w:pPr>
              <w:tabs>
                <w:tab w:val="left" w:pos="432"/>
              </w:tabs>
              <w:spacing w:before="20" w:after="20"/>
              <w:jc w:val="both"/>
              <w:rPr>
                <w:rFonts w:ascii="Arial" w:hAnsi="Arial" w:cs="Arial"/>
                <w:iCs/>
                <w:sz w:val="20"/>
                <w:szCs w:val="16"/>
              </w:rPr>
            </w:pPr>
            <w:r w:rsidRPr="00CE1577">
              <w:rPr>
                <w:rFonts w:ascii="Arial" w:hAnsi="Arial" w:cs="Arial"/>
                <w:iCs/>
                <w:sz w:val="20"/>
                <w:szCs w:val="16"/>
              </w:rPr>
              <w:t>The assessment considers all the positive and negative areas and provides practical solutions to all the weaknesses and some improvements to the positive areas. The assessment also demonstrates insight through detailed research.</w:t>
            </w:r>
          </w:p>
        </w:tc>
        <w:tc>
          <w:tcPr>
            <w:tcW w:w="2693" w:type="dxa"/>
          </w:tcPr>
          <w:p w:rsidR="00E137B3" w:rsidRPr="00CE1577" w:rsidRDefault="00E137B3" w:rsidP="00E137B3">
            <w:pPr>
              <w:tabs>
                <w:tab w:val="left" w:pos="432"/>
              </w:tabs>
              <w:spacing w:before="20" w:after="20"/>
              <w:jc w:val="both"/>
              <w:rPr>
                <w:rFonts w:ascii="Arial" w:hAnsi="Arial" w:cs="Arial"/>
                <w:iCs/>
                <w:sz w:val="20"/>
                <w:szCs w:val="16"/>
              </w:rPr>
            </w:pPr>
            <w:r w:rsidRPr="00CE1577">
              <w:rPr>
                <w:rFonts w:ascii="Arial" w:hAnsi="Arial" w:cs="Arial"/>
                <w:iCs/>
                <w:sz w:val="20"/>
                <w:szCs w:val="16"/>
              </w:rPr>
              <w:t xml:space="preserve">The assessment considers all the positive and negative areas and provides practical and innovative solutions to weaknesses and improvements. The assessment also demonstrates insight through detailed research. </w:t>
            </w:r>
          </w:p>
        </w:tc>
      </w:tr>
    </w:tbl>
    <w:p w:rsidR="00E137B3" w:rsidRDefault="00E137B3" w:rsidP="00E137B3">
      <w:pPr>
        <w:spacing w:after="120" w:line="288" w:lineRule="auto"/>
        <w:rPr>
          <w:rFonts w:ascii="Arial" w:hAnsi="Arial" w:cs="Arial"/>
          <w:sz w:val="20"/>
          <w:szCs w:val="20"/>
        </w:rPr>
      </w:pPr>
    </w:p>
    <w:p w:rsidR="00E137B3" w:rsidRDefault="00E137B3" w:rsidP="00E137B3">
      <w:pPr>
        <w:rPr>
          <w:rFonts w:ascii="Arial" w:hAnsi="Arial" w:cs="Arial"/>
        </w:rPr>
        <w:sectPr w:rsidR="00E137B3" w:rsidSect="00E137B3">
          <w:pgSz w:w="16838" w:h="11906" w:orient="landscape"/>
          <w:pgMar w:top="851" w:right="851" w:bottom="851" w:left="851" w:header="709" w:footer="709" w:gutter="0"/>
          <w:cols w:space="708"/>
          <w:docGrid w:linePitch="360"/>
        </w:sectPr>
      </w:pPr>
    </w:p>
    <w:p w:rsidR="00E137B3" w:rsidRDefault="00E137B3" w:rsidP="00E137B3">
      <w:pPr>
        <w:rPr>
          <w:rFonts w:ascii="Arial" w:hAnsi="Arial" w:cs="Arial"/>
          <w:sz w:val="20"/>
          <w:szCs w:val="20"/>
        </w:rPr>
      </w:pPr>
      <w:r>
        <w:rPr>
          <w:rFonts w:ascii="Arial" w:hAnsi="Arial" w:cs="Arial"/>
        </w:rPr>
        <w:lastRenderedPageBreak/>
        <w:t>For Office Use Only – not to be published to students</w:t>
      </w:r>
    </w:p>
    <w:tbl>
      <w:tblPr>
        <w:tblStyle w:val="GridTable1Light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47"/>
        <w:gridCol w:w="1919"/>
        <w:gridCol w:w="2082"/>
        <w:gridCol w:w="1149"/>
        <w:gridCol w:w="1701"/>
      </w:tblGrid>
      <w:tr w:rsidR="00E137B3" w:rsidRPr="005C0AB2" w:rsidTr="00E137B3">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964" w:type="dxa"/>
            <w:vMerge w:val="restart"/>
            <w:tcBorders>
              <w:bottom w:val="none" w:sz="0" w:space="0" w:color="auto"/>
            </w:tcBorders>
          </w:tcPr>
          <w:p w:rsidR="00E137B3" w:rsidRPr="005C0AB2" w:rsidRDefault="00E137B3" w:rsidP="00E137B3">
            <w:pPr>
              <w:rPr>
                <w:sz w:val="28"/>
                <w:szCs w:val="28"/>
              </w:rPr>
            </w:pPr>
            <w:r w:rsidRPr="005C0AB2">
              <w:rPr>
                <w:sz w:val="28"/>
                <w:szCs w:val="28"/>
              </w:rPr>
              <w:t>Overview</w:t>
            </w:r>
          </w:p>
          <w:p w:rsidR="00E137B3" w:rsidRPr="005C0AB2" w:rsidRDefault="00E137B3" w:rsidP="00E137B3">
            <w:r w:rsidRPr="005C0AB2">
              <w:rPr>
                <w:sz w:val="28"/>
                <w:szCs w:val="28"/>
              </w:rPr>
              <w:t>Group Sizes/Rooming/Staffing</w:t>
            </w:r>
          </w:p>
        </w:tc>
        <w:tc>
          <w:tcPr>
            <w:tcW w:w="1699" w:type="dxa"/>
            <w:vMerge w:val="restart"/>
            <w:tcBorders>
              <w:bottom w:val="none" w:sz="0" w:space="0" w:color="auto"/>
            </w:tcBorders>
          </w:tcPr>
          <w:p w:rsidR="00E137B3" w:rsidRPr="005C0AB2" w:rsidRDefault="00E137B3" w:rsidP="00E137B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C0AB2">
              <w:rPr>
                <w:rFonts w:ascii="Arial" w:hAnsi="Arial" w:cs="Arial"/>
                <w:sz w:val="20"/>
                <w:szCs w:val="20"/>
              </w:rPr>
              <w:t>Session details</w:t>
            </w:r>
          </w:p>
          <w:p w:rsidR="00E137B3" w:rsidRPr="005C0AB2" w:rsidRDefault="00E137B3" w:rsidP="00E137B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rsidR="00E137B3" w:rsidRPr="005C0AB2" w:rsidRDefault="00E137B3" w:rsidP="00E137B3">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C0AB2">
              <w:rPr>
                <w:rFonts w:ascii="Arial" w:hAnsi="Arial" w:cs="Arial"/>
                <w:b w:val="0"/>
                <w:sz w:val="20"/>
                <w:szCs w:val="20"/>
              </w:rPr>
              <w:t>Please include:</w:t>
            </w:r>
          </w:p>
          <w:p w:rsidR="00E137B3" w:rsidRPr="005C0AB2" w:rsidRDefault="00E137B3" w:rsidP="00E137B3">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p w:rsidR="00E137B3" w:rsidRPr="005C0AB2" w:rsidRDefault="00E137B3" w:rsidP="00E137B3">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C0AB2">
              <w:rPr>
                <w:rFonts w:ascii="Arial" w:hAnsi="Arial" w:cs="Arial"/>
                <w:sz w:val="20"/>
                <w:szCs w:val="20"/>
              </w:rPr>
              <w:t xml:space="preserve">Term </w:t>
            </w:r>
            <w:r w:rsidRPr="005C0AB2">
              <w:rPr>
                <w:rFonts w:ascii="Arial" w:hAnsi="Arial" w:cs="Arial"/>
                <w:b w:val="0"/>
                <w:sz w:val="20"/>
                <w:szCs w:val="20"/>
              </w:rPr>
              <w:t>1, 2 or 3</w:t>
            </w:r>
          </w:p>
          <w:p w:rsidR="00E137B3" w:rsidRPr="005C0AB2" w:rsidRDefault="00E137B3" w:rsidP="00E137B3">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p w:rsidR="00E137B3" w:rsidRPr="005C0AB2" w:rsidRDefault="00E137B3" w:rsidP="00E137B3">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C0AB2">
              <w:rPr>
                <w:rFonts w:ascii="Arial" w:hAnsi="Arial" w:cs="Arial"/>
                <w:sz w:val="20"/>
                <w:szCs w:val="20"/>
              </w:rPr>
              <w:t>Week number</w:t>
            </w:r>
            <w:r w:rsidRPr="005C0AB2">
              <w:rPr>
                <w:rFonts w:ascii="Arial" w:hAnsi="Arial" w:cs="Arial"/>
                <w:b w:val="0"/>
                <w:sz w:val="20"/>
                <w:szCs w:val="20"/>
              </w:rPr>
              <w:t xml:space="preserve"> of term</w:t>
            </w:r>
          </w:p>
          <w:p w:rsidR="00E137B3" w:rsidRPr="005C0AB2" w:rsidRDefault="00E137B3" w:rsidP="00E137B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2827" w:type="dxa"/>
            <w:gridSpan w:val="2"/>
            <w:tcBorders>
              <w:bottom w:val="none" w:sz="0" w:space="0" w:color="auto"/>
            </w:tcBorders>
          </w:tcPr>
          <w:p w:rsidR="00E137B3" w:rsidRPr="005C0AB2" w:rsidRDefault="00E137B3" w:rsidP="00E137B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C0AB2">
              <w:rPr>
                <w:rFonts w:ascii="Arial" w:hAnsi="Arial" w:cs="Arial"/>
                <w:sz w:val="20"/>
                <w:szCs w:val="20"/>
              </w:rPr>
              <w:t>Space Requirements (Per Week)</w:t>
            </w:r>
          </w:p>
        </w:tc>
        <w:tc>
          <w:tcPr>
            <w:tcW w:w="1506" w:type="dxa"/>
            <w:vMerge w:val="restart"/>
            <w:tcBorders>
              <w:bottom w:val="none" w:sz="0" w:space="0" w:color="auto"/>
            </w:tcBorders>
          </w:tcPr>
          <w:p w:rsidR="00E137B3" w:rsidRPr="005C0AB2" w:rsidRDefault="00E137B3" w:rsidP="00E137B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C0AB2">
              <w:rPr>
                <w:rFonts w:ascii="Arial" w:hAnsi="Arial" w:cs="Arial"/>
                <w:sz w:val="20"/>
                <w:szCs w:val="20"/>
              </w:rPr>
              <w:t>Number of students per session</w:t>
            </w:r>
          </w:p>
        </w:tc>
      </w:tr>
      <w:tr w:rsidR="00E137B3" w:rsidRPr="005C0AB2" w:rsidTr="00E137B3">
        <w:trPr>
          <w:trHeight w:val="338"/>
        </w:trPr>
        <w:tc>
          <w:tcPr>
            <w:cnfStyle w:val="001000000000" w:firstRow="0" w:lastRow="0" w:firstColumn="1" w:lastColumn="0" w:oddVBand="0" w:evenVBand="0" w:oddHBand="0" w:evenHBand="0" w:firstRowFirstColumn="0" w:firstRowLastColumn="0" w:lastRowFirstColumn="0" w:lastRowLastColumn="0"/>
            <w:tcW w:w="2964" w:type="dxa"/>
            <w:vMerge/>
          </w:tcPr>
          <w:p w:rsidR="00E137B3" w:rsidRPr="005C0AB2" w:rsidRDefault="00E137B3" w:rsidP="00E137B3">
            <w:pPr>
              <w:rPr>
                <w:rFonts w:ascii="Arial" w:hAnsi="Arial" w:cs="Arial"/>
                <w:sz w:val="20"/>
                <w:szCs w:val="20"/>
              </w:rPr>
            </w:pPr>
          </w:p>
        </w:tc>
        <w:tc>
          <w:tcPr>
            <w:tcW w:w="1699" w:type="dxa"/>
            <w:vMerge/>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0AB2">
              <w:rPr>
                <w:rFonts w:ascii="Arial" w:hAnsi="Arial" w:cs="Arial"/>
                <w:sz w:val="20"/>
                <w:szCs w:val="20"/>
              </w:rPr>
              <w:t xml:space="preserve">Number of rooms &amp; groups </w:t>
            </w:r>
            <w:r w:rsidRPr="005C0AB2">
              <w:rPr>
                <w:rFonts w:ascii="Arial" w:hAnsi="Arial" w:cs="Arial"/>
                <w:sz w:val="20"/>
                <w:szCs w:val="20"/>
              </w:rPr>
              <w:br/>
            </w:r>
            <w:r w:rsidRPr="005C0AB2">
              <w:rPr>
                <w:rFonts w:ascii="Arial" w:hAnsi="Arial" w:cs="Arial"/>
                <w:sz w:val="20"/>
                <w:szCs w:val="20"/>
              </w:rPr>
              <w:br/>
              <w:t xml:space="preserve">(please state if required together i.e. same day / time) </w:t>
            </w:r>
          </w:p>
        </w:tc>
        <w:tc>
          <w:tcPr>
            <w:tcW w:w="984"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5C0AB2">
              <w:rPr>
                <w:rFonts w:ascii="Arial" w:hAnsi="Arial" w:cs="Arial"/>
                <w:b/>
                <w:sz w:val="20"/>
                <w:szCs w:val="20"/>
              </w:rPr>
              <w:t>Hours required per room</w:t>
            </w:r>
          </w:p>
        </w:tc>
        <w:tc>
          <w:tcPr>
            <w:tcW w:w="1506" w:type="dxa"/>
            <w:vMerge/>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137B3" w:rsidRPr="005C0AB2" w:rsidTr="00E137B3">
        <w:tc>
          <w:tcPr>
            <w:cnfStyle w:val="001000000000" w:firstRow="0" w:lastRow="0" w:firstColumn="1" w:lastColumn="0" w:oddVBand="0" w:evenVBand="0" w:oddHBand="0" w:evenHBand="0" w:firstRowFirstColumn="0" w:firstRowLastColumn="0" w:lastRowFirstColumn="0" w:lastRowLastColumn="0"/>
            <w:tcW w:w="2964" w:type="dxa"/>
          </w:tcPr>
          <w:p w:rsidR="00E137B3" w:rsidRPr="00AA498D" w:rsidRDefault="00E137B3" w:rsidP="00E137B3">
            <w:pPr>
              <w:rPr>
                <w:rFonts w:ascii="Arial" w:hAnsi="Arial" w:cs="Arial"/>
                <w:b w:val="0"/>
                <w:sz w:val="20"/>
                <w:szCs w:val="20"/>
              </w:rPr>
            </w:pPr>
            <w:r>
              <w:rPr>
                <w:rFonts w:ascii="Arial" w:hAnsi="Arial" w:cs="Arial"/>
                <w:sz w:val="20"/>
                <w:szCs w:val="20"/>
              </w:rPr>
              <w:t xml:space="preserve">Session type/event </w:t>
            </w:r>
            <w:r>
              <w:rPr>
                <w:rFonts w:ascii="Arial" w:hAnsi="Arial" w:cs="Arial"/>
                <w:sz w:val="20"/>
                <w:szCs w:val="20"/>
              </w:rPr>
              <w:br/>
            </w:r>
            <w:r w:rsidRPr="00AA498D">
              <w:rPr>
                <w:rFonts w:ascii="Arial" w:hAnsi="Arial" w:cs="Arial"/>
                <w:b w:val="0"/>
                <w:sz w:val="20"/>
                <w:szCs w:val="20"/>
              </w:rPr>
              <w:t>(e.g. lecture, seminar, tutorial, workshop, practical, online activity, etc.)</w:t>
            </w:r>
          </w:p>
          <w:p w:rsidR="00E137B3" w:rsidRPr="00AA498D" w:rsidRDefault="00E137B3" w:rsidP="00E137B3">
            <w:pPr>
              <w:rPr>
                <w:rFonts w:ascii="Arial" w:hAnsi="Arial" w:cs="Arial"/>
                <w:b w:val="0"/>
                <w:sz w:val="20"/>
                <w:szCs w:val="20"/>
              </w:rPr>
            </w:pPr>
          </w:p>
          <w:p w:rsidR="00E137B3" w:rsidRPr="005C0AB2" w:rsidRDefault="00E137B3" w:rsidP="00E137B3">
            <w:pPr>
              <w:rPr>
                <w:rFonts w:ascii="Arial" w:hAnsi="Arial" w:cs="Arial"/>
                <w:sz w:val="20"/>
                <w:szCs w:val="20"/>
              </w:rPr>
            </w:pPr>
          </w:p>
        </w:tc>
        <w:tc>
          <w:tcPr>
            <w:tcW w:w="1699"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984"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6"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137B3" w:rsidRPr="005C0AB2" w:rsidTr="00E137B3">
        <w:tc>
          <w:tcPr>
            <w:cnfStyle w:val="001000000000" w:firstRow="0" w:lastRow="0" w:firstColumn="1" w:lastColumn="0" w:oddVBand="0" w:evenVBand="0" w:oddHBand="0" w:evenHBand="0" w:firstRowFirstColumn="0" w:firstRowLastColumn="0" w:lastRowFirstColumn="0" w:lastRowLastColumn="0"/>
            <w:tcW w:w="2964" w:type="dxa"/>
          </w:tcPr>
          <w:p w:rsidR="00E137B3" w:rsidRPr="00AA498D" w:rsidRDefault="00E137B3" w:rsidP="00E137B3">
            <w:pPr>
              <w:rPr>
                <w:rFonts w:ascii="Arial" w:hAnsi="Arial" w:cs="Arial"/>
                <w:b w:val="0"/>
                <w:sz w:val="20"/>
                <w:szCs w:val="20"/>
              </w:rPr>
            </w:pPr>
            <w:r>
              <w:rPr>
                <w:rFonts w:ascii="Arial" w:hAnsi="Arial" w:cs="Arial"/>
                <w:sz w:val="20"/>
                <w:szCs w:val="20"/>
              </w:rPr>
              <w:t xml:space="preserve">Session type/event </w:t>
            </w:r>
            <w:r>
              <w:rPr>
                <w:rFonts w:ascii="Arial" w:hAnsi="Arial" w:cs="Arial"/>
                <w:sz w:val="20"/>
                <w:szCs w:val="20"/>
              </w:rPr>
              <w:br/>
            </w:r>
            <w:r w:rsidRPr="00AA498D">
              <w:rPr>
                <w:rFonts w:ascii="Arial" w:hAnsi="Arial" w:cs="Arial"/>
                <w:b w:val="0"/>
                <w:sz w:val="20"/>
                <w:szCs w:val="20"/>
              </w:rPr>
              <w:t>(e.g. lecture, seminar, tutorial, workshop, practical, online activity, etc.)</w:t>
            </w:r>
          </w:p>
          <w:p w:rsidR="00E137B3" w:rsidRPr="005C0AB2" w:rsidRDefault="00E137B3" w:rsidP="00E137B3">
            <w:pPr>
              <w:rPr>
                <w:rFonts w:ascii="Arial" w:hAnsi="Arial" w:cs="Arial"/>
                <w:sz w:val="20"/>
                <w:szCs w:val="20"/>
              </w:rPr>
            </w:pPr>
          </w:p>
          <w:p w:rsidR="00E137B3" w:rsidRPr="00AA498D" w:rsidRDefault="00E137B3" w:rsidP="00E137B3">
            <w:pPr>
              <w:rPr>
                <w:rFonts w:ascii="Arial" w:hAnsi="Arial" w:cs="Arial"/>
                <w:b w:val="0"/>
                <w:i/>
                <w:sz w:val="20"/>
                <w:szCs w:val="20"/>
              </w:rPr>
            </w:pPr>
            <w:r w:rsidRPr="00AA498D">
              <w:rPr>
                <w:rFonts w:ascii="Arial" w:hAnsi="Arial" w:cs="Arial"/>
                <w:b w:val="0"/>
                <w:i/>
                <w:sz w:val="20"/>
                <w:szCs w:val="20"/>
              </w:rPr>
              <w:t>*add more rows as necessary</w:t>
            </w:r>
          </w:p>
        </w:tc>
        <w:tc>
          <w:tcPr>
            <w:tcW w:w="1699"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84"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6"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137B3" w:rsidRPr="005C0AB2" w:rsidTr="00E137B3">
        <w:trPr>
          <w:trHeight w:val="1084"/>
        </w:trPr>
        <w:tc>
          <w:tcPr>
            <w:cnfStyle w:val="001000000000" w:firstRow="0" w:lastRow="0" w:firstColumn="1" w:lastColumn="0" w:oddVBand="0" w:evenVBand="0" w:oddHBand="0" w:evenHBand="0" w:firstRowFirstColumn="0" w:firstRowLastColumn="0" w:lastRowFirstColumn="0" w:lastRowLastColumn="0"/>
            <w:tcW w:w="2964" w:type="dxa"/>
          </w:tcPr>
          <w:p w:rsidR="00E137B3" w:rsidRPr="005C0AB2" w:rsidRDefault="00E137B3" w:rsidP="00E137B3">
            <w:pPr>
              <w:rPr>
                <w:rFonts w:ascii="Arial" w:hAnsi="Arial" w:cs="Arial"/>
                <w:sz w:val="20"/>
                <w:szCs w:val="20"/>
              </w:rPr>
            </w:pPr>
            <w:r w:rsidRPr="005C0AB2">
              <w:rPr>
                <w:rFonts w:ascii="Arial" w:hAnsi="Arial" w:cs="Arial"/>
                <w:sz w:val="20"/>
                <w:szCs w:val="20"/>
              </w:rPr>
              <w:t>Sessions requiring specialist space</w:t>
            </w:r>
          </w:p>
          <w:p w:rsidR="00E137B3" w:rsidRPr="005C0AB2" w:rsidRDefault="00E137B3" w:rsidP="00E137B3">
            <w:pPr>
              <w:rPr>
                <w:rFonts w:ascii="Arial" w:hAnsi="Arial" w:cs="Arial"/>
                <w:sz w:val="20"/>
                <w:szCs w:val="20"/>
              </w:rPr>
            </w:pPr>
            <w:r w:rsidRPr="005C0AB2">
              <w:rPr>
                <w:rFonts w:ascii="Arial" w:hAnsi="Arial" w:cs="Arial"/>
                <w:b w:val="0"/>
                <w:sz w:val="20"/>
                <w:szCs w:val="20"/>
              </w:rPr>
              <w:t>(please state event type below)</w:t>
            </w:r>
          </w:p>
          <w:p w:rsidR="00E137B3" w:rsidRPr="005C0AB2" w:rsidRDefault="00E137B3" w:rsidP="00E137B3">
            <w:pPr>
              <w:rPr>
                <w:rFonts w:ascii="Arial" w:hAnsi="Arial" w:cs="Arial"/>
                <w:sz w:val="20"/>
                <w:szCs w:val="20"/>
              </w:rPr>
            </w:pPr>
          </w:p>
          <w:p w:rsidR="00E137B3" w:rsidRPr="005C0AB2" w:rsidRDefault="00E137B3" w:rsidP="00E137B3">
            <w:pPr>
              <w:rPr>
                <w:rFonts w:ascii="Arial" w:hAnsi="Arial" w:cs="Arial"/>
                <w:sz w:val="20"/>
                <w:szCs w:val="20"/>
              </w:rPr>
            </w:pPr>
          </w:p>
        </w:tc>
        <w:tc>
          <w:tcPr>
            <w:tcW w:w="1699"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84"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6"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E137B3" w:rsidRPr="005C0AB2" w:rsidRDefault="00E137B3" w:rsidP="00E137B3">
      <w:pPr>
        <w:spacing w:after="120" w:line="288" w:lineRule="auto"/>
        <w:rPr>
          <w:rFonts w:ascii="Arial" w:hAnsi="Arial" w:cs="Arial"/>
          <w:sz w:val="20"/>
          <w:szCs w:val="20"/>
        </w:rPr>
      </w:pPr>
    </w:p>
    <w:tbl>
      <w:tblPr>
        <w:tblStyle w:val="GridTable1Light1"/>
        <w:tblW w:w="5000" w:type="pct"/>
        <w:tblLook w:val="04A0" w:firstRow="1" w:lastRow="0" w:firstColumn="1" w:lastColumn="0" w:noHBand="0" w:noVBand="1"/>
      </w:tblPr>
      <w:tblGrid>
        <w:gridCol w:w="3354"/>
        <w:gridCol w:w="6820"/>
      </w:tblGrid>
      <w:tr w:rsidR="00E137B3" w:rsidRPr="005C0AB2" w:rsidTr="00E137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12" w:space="0" w:color="auto"/>
              <w:left w:val="single" w:sz="12" w:space="0" w:color="auto"/>
              <w:bottom w:val="single" w:sz="12" w:space="0" w:color="auto"/>
              <w:right w:val="single" w:sz="12" w:space="0" w:color="auto"/>
            </w:tcBorders>
          </w:tcPr>
          <w:p w:rsidR="00E137B3" w:rsidRPr="005C0AB2" w:rsidRDefault="00E137B3" w:rsidP="00E137B3">
            <w:pPr>
              <w:rPr>
                <w:sz w:val="20"/>
                <w:szCs w:val="20"/>
              </w:rPr>
            </w:pPr>
            <w:r w:rsidRPr="005C0AB2">
              <w:rPr>
                <w:sz w:val="20"/>
                <w:szCs w:val="20"/>
              </w:rPr>
              <w:t xml:space="preserve">Please state the kind of specialist space required (use room numbers where known). </w:t>
            </w:r>
          </w:p>
          <w:p w:rsidR="00E137B3" w:rsidRPr="005C0AB2" w:rsidRDefault="00E137B3" w:rsidP="00E137B3">
            <w:pPr>
              <w:rPr>
                <w:sz w:val="20"/>
                <w:szCs w:val="20"/>
              </w:rPr>
            </w:pPr>
          </w:p>
          <w:p w:rsidR="00E137B3" w:rsidRPr="005C0AB2" w:rsidRDefault="00E137B3" w:rsidP="00E137B3">
            <w:pPr>
              <w:rPr>
                <w:b w:val="0"/>
                <w:sz w:val="20"/>
                <w:szCs w:val="20"/>
              </w:rPr>
            </w:pPr>
            <w:r w:rsidRPr="005C0AB2">
              <w:rPr>
                <w:b w:val="0"/>
                <w:sz w:val="20"/>
                <w:szCs w:val="20"/>
              </w:rPr>
              <w:t>Where facilities are not currently available please state requirements.</w:t>
            </w:r>
          </w:p>
        </w:tc>
        <w:tc>
          <w:tcPr>
            <w:tcW w:w="6044" w:type="dxa"/>
            <w:tcBorders>
              <w:top w:val="single" w:sz="12" w:space="0" w:color="auto"/>
              <w:left w:val="single" w:sz="12" w:space="0" w:color="auto"/>
              <w:bottom w:val="single" w:sz="12" w:space="0" w:color="auto"/>
              <w:right w:val="single" w:sz="12" w:space="0" w:color="auto"/>
            </w:tcBorders>
          </w:tcPr>
          <w:p w:rsidR="00E137B3" w:rsidRPr="005C0AB2" w:rsidRDefault="00E137B3" w:rsidP="00E137B3">
            <w:pPr>
              <w:cnfStyle w:val="100000000000" w:firstRow="1" w:lastRow="0" w:firstColumn="0" w:lastColumn="0" w:oddVBand="0" w:evenVBand="0" w:oddHBand="0" w:evenHBand="0" w:firstRowFirstColumn="0" w:firstRowLastColumn="0" w:lastRowFirstColumn="0" w:lastRowLastColumn="0"/>
              <w:rPr>
                <w:sz w:val="20"/>
                <w:szCs w:val="20"/>
              </w:rPr>
            </w:pPr>
          </w:p>
        </w:tc>
      </w:tr>
    </w:tbl>
    <w:p w:rsidR="00E137B3" w:rsidRDefault="00E137B3" w:rsidP="006511C6">
      <w:pPr>
        <w:rPr>
          <w:rFonts w:ascii="Arial" w:hAnsi="Arial" w:cs="Arial"/>
        </w:rPr>
      </w:pPr>
    </w:p>
    <w:p w:rsidR="00E137B3" w:rsidRDefault="00E137B3" w:rsidP="00E137B3">
      <w:r>
        <w:br w:type="page"/>
      </w:r>
    </w:p>
    <w:tbl>
      <w:tblPr>
        <w:tblStyle w:val="TableGrid"/>
        <w:tblW w:w="0" w:type="auto"/>
        <w:tblLook w:val="04A0" w:firstRow="1" w:lastRow="0" w:firstColumn="1" w:lastColumn="0" w:noHBand="0" w:noVBand="1"/>
      </w:tblPr>
      <w:tblGrid>
        <w:gridCol w:w="7338"/>
        <w:gridCol w:w="2835"/>
      </w:tblGrid>
      <w:tr w:rsidR="00E137B3" w:rsidRPr="00B61F72" w:rsidTr="00E137B3">
        <w:tc>
          <w:tcPr>
            <w:tcW w:w="7338" w:type="dxa"/>
            <w:shd w:val="clear" w:color="auto" w:fill="FFF2CC" w:themeFill="accent4" w:themeFillTint="33"/>
          </w:tcPr>
          <w:p w:rsidR="00E137B3" w:rsidRPr="00B61F72" w:rsidRDefault="00E137B3" w:rsidP="00E137B3">
            <w:pPr>
              <w:pStyle w:val="Heading3"/>
              <w:jc w:val="both"/>
              <w:outlineLvl w:val="2"/>
              <w:rPr>
                <w:rFonts w:ascii="Arial" w:hAnsi="Arial" w:cs="Arial"/>
              </w:rPr>
            </w:pPr>
            <w:r w:rsidRPr="00B61F72">
              <w:rPr>
                <w:rFonts w:ascii="Arial" w:hAnsi="Arial" w:cs="Arial"/>
              </w:rPr>
              <w:lastRenderedPageBreak/>
              <w:t>Module Title</w:t>
            </w:r>
            <w:r w:rsidRPr="0080010E">
              <w:rPr>
                <w:rFonts w:ascii="Arial" w:hAnsi="Arial" w:cs="Arial"/>
              </w:rPr>
              <w:t xml:space="preserve"> IA6 Leading Internal Audit</w:t>
            </w:r>
          </w:p>
        </w:tc>
        <w:tc>
          <w:tcPr>
            <w:tcW w:w="2835" w:type="dxa"/>
            <w:shd w:val="clear" w:color="auto" w:fill="FFF2CC" w:themeFill="accent4" w:themeFillTint="33"/>
          </w:tcPr>
          <w:p w:rsidR="00E137B3" w:rsidRPr="00B61F72" w:rsidRDefault="00E137B3" w:rsidP="00E137B3">
            <w:pPr>
              <w:pStyle w:val="Heading3"/>
              <w:jc w:val="both"/>
              <w:outlineLvl w:val="2"/>
              <w:rPr>
                <w:rFonts w:ascii="Arial" w:hAnsi="Arial" w:cs="Arial"/>
              </w:rPr>
            </w:pPr>
            <w:r>
              <w:rPr>
                <w:rFonts w:ascii="Arial" w:hAnsi="Arial" w:cs="Arial"/>
              </w:rPr>
              <w:t>Code AMC7036</w:t>
            </w:r>
          </w:p>
        </w:tc>
      </w:tr>
      <w:tr w:rsidR="00E137B3" w:rsidRPr="00B61F72" w:rsidTr="00E137B3">
        <w:tc>
          <w:tcPr>
            <w:tcW w:w="7338" w:type="dxa"/>
            <w:shd w:val="clear" w:color="auto" w:fill="FFF2CC" w:themeFill="accent4" w:themeFillTint="33"/>
          </w:tcPr>
          <w:p w:rsidR="00E137B3" w:rsidRPr="00B61F72" w:rsidRDefault="00E137B3" w:rsidP="00E137B3">
            <w:pPr>
              <w:pStyle w:val="Heading3"/>
              <w:jc w:val="both"/>
              <w:outlineLvl w:val="2"/>
              <w:rPr>
                <w:rFonts w:ascii="Arial" w:hAnsi="Arial" w:cs="Arial"/>
              </w:rPr>
            </w:pPr>
            <w:r>
              <w:rPr>
                <w:rFonts w:ascii="Arial" w:hAnsi="Arial" w:cs="Arial"/>
              </w:rPr>
              <w:t>Credit Value CATS: 20, ECTS: 10</w:t>
            </w:r>
          </w:p>
        </w:tc>
        <w:tc>
          <w:tcPr>
            <w:tcW w:w="2835" w:type="dxa"/>
            <w:shd w:val="clear" w:color="auto" w:fill="FFF2CC" w:themeFill="accent4" w:themeFillTint="33"/>
          </w:tcPr>
          <w:p w:rsidR="00E137B3" w:rsidRDefault="00E137B3" w:rsidP="00E137B3">
            <w:pPr>
              <w:pStyle w:val="Heading3"/>
              <w:jc w:val="both"/>
              <w:outlineLvl w:val="2"/>
              <w:rPr>
                <w:rFonts w:ascii="Arial" w:hAnsi="Arial" w:cs="Arial"/>
              </w:rPr>
            </w:pPr>
            <w:r>
              <w:rPr>
                <w:rFonts w:ascii="Arial" w:hAnsi="Arial" w:cs="Arial"/>
              </w:rPr>
              <w:t>Level 7</w:t>
            </w:r>
          </w:p>
        </w:tc>
      </w:tr>
      <w:tr w:rsidR="00E137B3" w:rsidRPr="00B61F72" w:rsidTr="00E137B3">
        <w:tc>
          <w:tcPr>
            <w:tcW w:w="10173" w:type="dxa"/>
            <w:gridSpan w:val="2"/>
          </w:tcPr>
          <w:p w:rsidR="00E137B3" w:rsidRPr="00B61F72" w:rsidRDefault="00E137B3" w:rsidP="00E137B3">
            <w:pPr>
              <w:pStyle w:val="Heading3"/>
              <w:jc w:val="both"/>
              <w:outlineLvl w:val="2"/>
              <w:rPr>
                <w:rFonts w:ascii="Arial" w:hAnsi="Arial" w:cs="Arial"/>
              </w:rPr>
            </w:pPr>
            <w:r w:rsidRPr="00B61F72">
              <w:rPr>
                <w:rFonts w:ascii="Arial" w:hAnsi="Arial" w:cs="Arial"/>
              </w:rPr>
              <w:t xml:space="preserve">Module Overview </w:t>
            </w:r>
          </w:p>
        </w:tc>
      </w:tr>
      <w:tr w:rsidR="00E137B3" w:rsidRPr="00882540" w:rsidTr="00E137B3">
        <w:tc>
          <w:tcPr>
            <w:tcW w:w="10173" w:type="dxa"/>
            <w:gridSpan w:val="2"/>
          </w:tcPr>
          <w:p w:rsidR="00E137B3" w:rsidRPr="00882540" w:rsidRDefault="00E137B3" w:rsidP="00E137B3">
            <w:pPr>
              <w:spacing w:before="120" w:after="120"/>
              <w:jc w:val="both"/>
              <w:rPr>
                <w:rFonts w:ascii="Arial" w:hAnsi="Arial" w:cs="Arial"/>
                <w:b/>
              </w:rPr>
            </w:pPr>
            <w:r w:rsidRPr="00882540">
              <w:rPr>
                <w:rFonts w:ascii="Arial" w:hAnsi="Arial" w:cs="Arial"/>
                <w:b/>
              </w:rPr>
              <w:t>Relationship with Programme Philosophy and Aims</w:t>
            </w:r>
          </w:p>
          <w:p w:rsidR="00E137B3" w:rsidRPr="00882540" w:rsidRDefault="00E137B3" w:rsidP="00E137B3">
            <w:pPr>
              <w:spacing w:before="120" w:after="120"/>
              <w:jc w:val="both"/>
              <w:rPr>
                <w:rFonts w:ascii="Arial" w:hAnsi="Arial" w:cs="Arial"/>
              </w:rPr>
            </w:pPr>
            <w:r w:rsidRPr="00882540">
              <w:rPr>
                <w:rFonts w:ascii="Arial" w:hAnsi="Arial" w:cs="Arial"/>
              </w:rPr>
              <w:t xml:space="preserve">This module seeks to explore the role, responsibilities and competencies of a head of internal audit. It will consider the development of strategic and operational plans for internal audit, the creation and leading of an internal audit function and being a consultant and advisor to the organisation’s leaders. </w:t>
            </w:r>
          </w:p>
          <w:p w:rsidR="00E137B3" w:rsidRPr="00882540" w:rsidRDefault="00E137B3" w:rsidP="00E137B3">
            <w:pPr>
              <w:spacing w:before="120" w:after="120"/>
              <w:jc w:val="both"/>
              <w:rPr>
                <w:rFonts w:ascii="Arial" w:hAnsi="Arial" w:cs="Arial"/>
              </w:rPr>
            </w:pPr>
            <w:r w:rsidRPr="00882540">
              <w:rPr>
                <w:rFonts w:ascii="Arial" w:hAnsi="Arial" w:cs="Arial"/>
              </w:rPr>
              <w:t>The speci</w:t>
            </w:r>
            <w:r>
              <w:rPr>
                <w:rFonts w:ascii="Arial" w:hAnsi="Arial" w:cs="Arial"/>
              </w:rPr>
              <w:t>fic learning outcomes from the P</w:t>
            </w:r>
            <w:r w:rsidRPr="00882540">
              <w:rPr>
                <w:rFonts w:ascii="Arial" w:hAnsi="Arial" w:cs="Arial"/>
              </w:rPr>
              <w:t>rogramme philosophy which apply to this module are:</w:t>
            </w:r>
          </w:p>
          <w:p w:rsidR="00E137B3" w:rsidRDefault="00E137B3" w:rsidP="0059046B">
            <w:pPr>
              <w:pStyle w:val="ListParagraph"/>
              <w:numPr>
                <w:ilvl w:val="0"/>
                <w:numId w:val="32"/>
              </w:numPr>
              <w:jc w:val="both"/>
              <w:rPr>
                <w:rFonts w:ascii="Arial" w:hAnsi="Arial" w:cs="Arial"/>
              </w:rPr>
            </w:pPr>
            <w:r w:rsidRPr="00697E68">
              <w:rPr>
                <w:rFonts w:ascii="Arial" w:hAnsi="Arial" w:cs="Arial"/>
              </w:rPr>
              <w:t>Promote and apply professional ethics.</w:t>
            </w:r>
          </w:p>
          <w:p w:rsidR="00E137B3" w:rsidRPr="00697E68" w:rsidRDefault="00E137B3" w:rsidP="0059046B">
            <w:pPr>
              <w:pStyle w:val="ListParagraph"/>
              <w:numPr>
                <w:ilvl w:val="0"/>
                <w:numId w:val="32"/>
              </w:numPr>
              <w:jc w:val="both"/>
              <w:rPr>
                <w:rFonts w:ascii="Arial" w:hAnsi="Arial" w:cs="Arial"/>
              </w:rPr>
            </w:pPr>
            <w:r w:rsidRPr="00E862E7">
              <w:rPr>
                <w:rFonts w:ascii="Arial" w:hAnsi="Arial" w:cs="Arial"/>
              </w:rPr>
              <w:t>Create, develop and lead an internal audit function which adds value to the organisation.</w:t>
            </w:r>
            <w:r w:rsidRPr="00697E68">
              <w:rPr>
                <w:rFonts w:ascii="Arial" w:hAnsi="Arial" w:cs="Arial"/>
              </w:rPr>
              <w:t xml:space="preserve"> </w:t>
            </w:r>
          </w:p>
          <w:p w:rsidR="00E137B3" w:rsidRPr="004C15E5" w:rsidRDefault="00E137B3" w:rsidP="0059046B">
            <w:pPr>
              <w:pStyle w:val="ListParagraph"/>
              <w:numPr>
                <w:ilvl w:val="0"/>
                <w:numId w:val="32"/>
              </w:numPr>
              <w:jc w:val="both"/>
              <w:rPr>
                <w:rFonts w:ascii="Arial" w:hAnsi="Arial" w:cs="Arial"/>
              </w:rPr>
            </w:pPr>
            <w:r w:rsidRPr="004C15E5">
              <w:rPr>
                <w:rFonts w:ascii="Arial" w:hAnsi="Arial" w:cs="Arial"/>
              </w:rPr>
              <w:t>Analyse business processes and information and apply business acumen and insight to propose valid, practical and innovative solutions.</w:t>
            </w:r>
          </w:p>
          <w:p w:rsidR="00E137B3" w:rsidRPr="00953583" w:rsidRDefault="00E137B3" w:rsidP="0059046B">
            <w:pPr>
              <w:pStyle w:val="ListParagraph"/>
              <w:numPr>
                <w:ilvl w:val="0"/>
                <w:numId w:val="37"/>
              </w:numPr>
              <w:jc w:val="both"/>
            </w:pPr>
            <w:r>
              <w:rPr>
                <w:rFonts w:ascii="Arial" w:hAnsi="Arial" w:cs="Arial"/>
              </w:rPr>
              <w:t>Evaluate compliance with the International Professional Practices Framework issued by The Institute of Internal Auditors Inc.</w:t>
            </w:r>
          </w:p>
          <w:p w:rsidR="00E137B3" w:rsidRDefault="00E137B3" w:rsidP="00E137B3">
            <w:pPr>
              <w:ind w:left="454" w:hanging="425"/>
              <w:jc w:val="both"/>
              <w:rPr>
                <w:rFonts w:ascii="Arial" w:hAnsi="Arial" w:cs="Arial"/>
              </w:rPr>
            </w:pPr>
            <w:r>
              <w:rPr>
                <w:rFonts w:ascii="Arial" w:hAnsi="Arial" w:cs="Arial"/>
              </w:rPr>
              <w:t>6.  Critically assess the governance, risk and controls of an organisation.</w:t>
            </w:r>
          </w:p>
          <w:p w:rsidR="00E137B3" w:rsidRDefault="00E137B3" w:rsidP="00E137B3">
            <w:pPr>
              <w:ind w:left="313" w:hanging="284"/>
              <w:jc w:val="both"/>
              <w:rPr>
                <w:rFonts w:ascii="Arial" w:hAnsi="Arial" w:cs="Arial"/>
              </w:rPr>
            </w:pPr>
            <w:r>
              <w:rPr>
                <w:rFonts w:ascii="Arial" w:hAnsi="Arial" w:cs="Arial"/>
              </w:rPr>
              <w:t>7.  Apply a variety of communication techniques to deliver key messages effectively, and persuade the reader to a point of view.</w:t>
            </w:r>
          </w:p>
          <w:p w:rsidR="00E137B3" w:rsidRDefault="00E137B3" w:rsidP="00E137B3">
            <w:pPr>
              <w:ind w:left="313" w:hanging="284"/>
              <w:jc w:val="both"/>
              <w:rPr>
                <w:rFonts w:ascii="Arial" w:hAnsi="Arial" w:cs="Arial"/>
              </w:rPr>
            </w:pPr>
          </w:p>
          <w:p w:rsidR="00E137B3" w:rsidRPr="00882540" w:rsidRDefault="00E137B3" w:rsidP="00E137B3">
            <w:pPr>
              <w:spacing w:before="120" w:after="120" w:line="276" w:lineRule="auto"/>
              <w:jc w:val="both"/>
              <w:rPr>
                <w:rFonts w:ascii="Arial" w:eastAsia="Calibri" w:hAnsi="Arial" w:cs="Arial"/>
                <w:b/>
                <w:bCs/>
                <w:noProof/>
              </w:rPr>
            </w:pPr>
            <w:r w:rsidRPr="00882540">
              <w:rPr>
                <w:rFonts w:ascii="Arial" w:eastAsia="Calibri" w:hAnsi="Arial" w:cs="Arial"/>
                <w:b/>
                <w:bCs/>
                <w:noProof/>
              </w:rPr>
              <w:t>Learning and Teaching Methods</w:t>
            </w:r>
          </w:p>
          <w:p w:rsidR="00E137B3" w:rsidRPr="00882540" w:rsidRDefault="00E137B3" w:rsidP="00E137B3">
            <w:pPr>
              <w:spacing w:before="120" w:after="120" w:line="276" w:lineRule="auto"/>
              <w:jc w:val="both"/>
              <w:rPr>
                <w:rFonts w:ascii="Arial" w:eastAsia="Calibri" w:hAnsi="Arial" w:cs="Arial"/>
                <w:bCs/>
                <w:noProof/>
              </w:rPr>
            </w:pPr>
            <w:r w:rsidRPr="00882540">
              <w:rPr>
                <w:rFonts w:ascii="Arial" w:eastAsia="Calibri" w:hAnsi="Arial" w:cs="Arial"/>
                <w:bCs/>
                <w:noProof/>
              </w:rPr>
              <w:t xml:space="preserve">The learning and teaching methods are designed to encourage and support independent learning. </w:t>
            </w:r>
          </w:p>
          <w:p w:rsidR="00E137B3" w:rsidRPr="00882540" w:rsidRDefault="00E137B3" w:rsidP="00E137B3">
            <w:pPr>
              <w:spacing w:before="120" w:after="120" w:line="276" w:lineRule="auto"/>
              <w:jc w:val="both"/>
              <w:rPr>
                <w:rFonts w:ascii="Arial" w:eastAsia="Calibri" w:hAnsi="Arial" w:cs="Arial"/>
                <w:bCs/>
                <w:noProof/>
              </w:rPr>
            </w:pPr>
            <w:r w:rsidRPr="00882540">
              <w:rPr>
                <w:rFonts w:ascii="Arial" w:eastAsia="Calibri" w:hAnsi="Arial" w:cs="Arial"/>
                <w:bCs/>
                <w:noProof/>
              </w:rPr>
              <w:t>Students are provided with a guided pathway through the learning resources, which are provided on the Virtual Learning Environment ‘Moodle’. These resources include (but are not limited to):</w:t>
            </w:r>
          </w:p>
          <w:p w:rsidR="00E137B3" w:rsidRPr="00882540" w:rsidRDefault="00E137B3" w:rsidP="0059046B">
            <w:pPr>
              <w:numPr>
                <w:ilvl w:val="0"/>
                <w:numId w:val="17"/>
              </w:numPr>
              <w:spacing w:before="120" w:after="120" w:line="276" w:lineRule="auto"/>
              <w:contextualSpacing/>
              <w:jc w:val="both"/>
              <w:rPr>
                <w:rFonts w:ascii="Arial" w:eastAsia="Calibri" w:hAnsi="Arial" w:cs="Arial"/>
                <w:bCs/>
                <w:noProof/>
              </w:rPr>
            </w:pPr>
            <w:r w:rsidRPr="00882540">
              <w:rPr>
                <w:rFonts w:ascii="Arial" w:eastAsia="Calibri" w:hAnsi="Arial" w:cs="Arial"/>
                <w:bCs/>
                <w:noProof/>
              </w:rPr>
              <w:t>Presentations</w:t>
            </w:r>
          </w:p>
          <w:p w:rsidR="00E137B3" w:rsidRPr="00882540" w:rsidRDefault="00E137B3" w:rsidP="0059046B">
            <w:pPr>
              <w:numPr>
                <w:ilvl w:val="0"/>
                <w:numId w:val="17"/>
              </w:numPr>
              <w:spacing w:before="120" w:after="120" w:line="276" w:lineRule="auto"/>
              <w:contextualSpacing/>
              <w:jc w:val="both"/>
              <w:rPr>
                <w:rFonts w:ascii="Arial" w:eastAsia="Calibri" w:hAnsi="Arial" w:cs="Arial"/>
                <w:bCs/>
                <w:noProof/>
              </w:rPr>
            </w:pPr>
            <w:r w:rsidRPr="00882540">
              <w:rPr>
                <w:rFonts w:ascii="Arial" w:eastAsia="Calibri" w:hAnsi="Arial" w:cs="Arial"/>
                <w:bCs/>
                <w:noProof/>
              </w:rPr>
              <w:t>Quizes, with feedback</w:t>
            </w:r>
          </w:p>
          <w:p w:rsidR="00E137B3" w:rsidRPr="00882540" w:rsidRDefault="00E137B3" w:rsidP="0059046B">
            <w:pPr>
              <w:numPr>
                <w:ilvl w:val="0"/>
                <w:numId w:val="17"/>
              </w:numPr>
              <w:spacing w:before="120" w:after="120" w:line="276" w:lineRule="auto"/>
              <w:contextualSpacing/>
              <w:jc w:val="both"/>
              <w:rPr>
                <w:rFonts w:ascii="Arial" w:eastAsia="Calibri" w:hAnsi="Arial" w:cs="Arial"/>
                <w:bCs/>
                <w:noProof/>
              </w:rPr>
            </w:pPr>
            <w:r w:rsidRPr="00882540">
              <w:rPr>
                <w:rFonts w:ascii="Arial" w:eastAsia="Calibri" w:hAnsi="Arial" w:cs="Arial"/>
                <w:bCs/>
                <w:noProof/>
              </w:rPr>
              <w:t>External professional published articles, journals, standards</w:t>
            </w:r>
          </w:p>
          <w:p w:rsidR="00E137B3" w:rsidRPr="00882540" w:rsidRDefault="00E137B3" w:rsidP="0059046B">
            <w:pPr>
              <w:numPr>
                <w:ilvl w:val="0"/>
                <w:numId w:val="17"/>
              </w:numPr>
              <w:spacing w:before="120" w:after="120" w:line="276" w:lineRule="auto"/>
              <w:contextualSpacing/>
              <w:jc w:val="both"/>
              <w:rPr>
                <w:rFonts w:ascii="Arial" w:eastAsia="Calibri" w:hAnsi="Arial" w:cs="Arial"/>
                <w:bCs/>
                <w:noProof/>
              </w:rPr>
            </w:pPr>
            <w:r w:rsidRPr="00882540">
              <w:rPr>
                <w:rFonts w:ascii="Arial" w:eastAsia="Calibri" w:hAnsi="Arial" w:cs="Arial"/>
                <w:bCs/>
                <w:noProof/>
              </w:rPr>
              <w:t>E-learning (MyCAT)</w:t>
            </w:r>
          </w:p>
          <w:p w:rsidR="00E137B3" w:rsidRPr="00882540" w:rsidRDefault="00E137B3" w:rsidP="0059046B">
            <w:pPr>
              <w:numPr>
                <w:ilvl w:val="0"/>
                <w:numId w:val="17"/>
              </w:numPr>
              <w:spacing w:before="120" w:after="120" w:line="276" w:lineRule="auto"/>
              <w:contextualSpacing/>
              <w:jc w:val="both"/>
              <w:rPr>
                <w:rFonts w:ascii="Arial" w:eastAsia="Calibri" w:hAnsi="Arial" w:cs="Arial"/>
                <w:bCs/>
                <w:noProof/>
              </w:rPr>
            </w:pPr>
            <w:r w:rsidRPr="00882540">
              <w:rPr>
                <w:rFonts w:ascii="Arial" w:eastAsia="Calibri" w:hAnsi="Arial" w:cs="Arial"/>
                <w:bCs/>
                <w:noProof/>
              </w:rPr>
              <w:t>Practical exercises to apply their knowledge</w:t>
            </w:r>
          </w:p>
          <w:p w:rsidR="00E137B3" w:rsidRPr="00882540" w:rsidRDefault="00E137B3" w:rsidP="00E137B3">
            <w:pPr>
              <w:spacing w:before="120" w:after="120" w:line="276" w:lineRule="auto"/>
              <w:jc w:val="both"/>
              <w:rPr>
                <w:rFonts w:ascii="Arial" w:eastAsia="Calibri" w:hAnsi="Arial" w:cs="Arial"/>
                <w:bCs/>
                <w:noProof/>
              </w:rPr>
            </w:pPr>
            <w:r w:rsidRPr="00882540">
              <w:rPr>
                <w:rFonts w:ascii="Arial" w:eastAsia="Calibri" w:hAnsi="Arial" w:cs="Arial"/>
                <w:bCs/>
                <w:noProof/>
              </w:rPr>
              <w:t xml:space="preserve">Wherever possible real life case studies will be used to illustrate the learning. </w:t>
            </w:r>
          </w:p>
          <w:p w:rsidR="00E137B3" w:rsidRDefault="00E137B3" w:rsidP="00E137B3">
            <w:pPr>
              <w:spacing w:before="120" w:after="120" w:line="276" w:lineRule="auto"/>
              <w:jc w:val="both"/>
              <w:rPr>
                <w:rFonts w:ascii="Arial" w:eastAsia="Calibri" w:hAnsi="Arial" w:cs="Arial"/>
                <w:bCs/>
                <w:noProof/>
              </w:rPr>
            </w:pPr>
            <w:r>
              <w:rPr>
                <w:rFonts w:ascii="Arial" w:eastAsia="Calibri" w:hAnsi="Arial" w:cs="Arial"/>
                <w:bCs/>
                <w:noProof/>
              </w:rPr>
              <w:t xml:space="preserve">There are three different delivery modes. </w:t>
            </w:r>
            <w:r w:rsidRPr="009E43D9">
              <w:rPr>
                <w:rFonts w:ascii="Arial" w:eastAsia="Calibri" w:hAnsi="Arial" w:cs="Arial"/>
                <w:bCs/>
                <w:noProof/>
              </w:rPr>
              <w:t xml:space="preserve">Face-to-face delivery (full time and part time block release students) will be predomionantly in the form of workshops allowing students to explore and apply the understanding they have gained from prior reading provided on Moodle. </w:t>
            </w:r>
          </w:p>
          <w:p w:rsidR="00E137B3" w:rsidRDefault="00E137B3" w:rsidP="0059046B">
            <w:pPr>
              <w:pStyle w:val="ListParagraph"/>
              <w:numPr>
                <w:ilvl w:val="0"/>
                <w:numId w:val="38"/>
              </w:numPr>
              <w:spacing w:before="120" w:after="120" w:line="276" w:lineRule="auto"/>
              <w:jc w:val="both"/>
              <w:rPr>
                <w:rFonts w:ascii="Arial" w:eastAsia="Calibri" w:hAnsi="Arial" w:cs="Arial"/>
                <w:bCs/>
                <w:noProof/>
              </w:rPr>
            </w:pPr>
            <w:r w:rsidRPr="00547290">
              <w:rPr>
                <w:rFonts w:ascii="Arial" w:eastAsia="Calibri" w:hAnsi="Arial" w:cs="Arial"/>
                <w:bCs/>
                <w:noProof/>
              </w:rPr>
              <w:t xml:space="preserve">Full time students will receive a series of sessions over a period of weeks allowing them time inbetween to complete the assessment elements as they fall due. </w:t>
            </w:r>
          </w:p>
          <w:p w:rsidR="00E137B3" w:rsidRDefault="00E137B3" w:rsidP="0059046B">
            <w:pPr>
              <w:pStyle w:val="ListParagraph"/>
              <w:numPr>
                <w:ilvl w:val="0"/>
                <w:numId w:val="38"/>
              </w:numPr>
              <w:spacing w:before="120" w:after="120" w:line="276" w:lineRule="auto"/>
              <w:jc w:val="both"/>
              <w:rPr>
                <w:rFonts w:ascii="Arial" w:eastAsia="Calibri" w:hAnsi="Arial" w:cs="Arial"/>
                <w:bCs/>
                <w:noProof/>
              </w:rPr>
            </w:pPr>
            <w:r w:rsidRPr="00547290">
              <w:rPr>
                <w:rFonts w:ascii="Arial" w:eastAsia="Calibri" w:hAnsi="Arial" w:cs="Arial"/>
                <w:bCs/>
                <w:noProof/>
              </w:rPr>
              <w:t xml:space="preserve">Part time (block release) students will receive an intensive week of lectures and the assessment elements will begin after the completion of the intensive week. </w:t>
            </w:r>
          </w:p>
          <w:p w:rsidR="00E137B3" w:rsidRPr="00547290" w:rsidRDefault="00E137B3" w:rsidP="0059046B">
            <w:pPr>
              <w:pStyle w:val="ListParagraph"/>
              <w:numPr>
                <w:ilvl w:val="0"/>
                <w:numId w:val="38"/>
              </w:numPr>
              <w:spacing w:before="120" w:after="120" w:line="276" w:lineRule="auto"/>
              <w:jc w:val="both"/>
              <w:rPr>
                <w:rFonts w:ascii="Arial" w:eastAsia="Calibri" w:hAnsi="Arial" w:cs="Arial"/>
                <w:bCs/>
                <w:noProof/>
              </w:rPr>
            </w:pPr>
            <w:r w:rsidRPr="00547290">
              <w:rPr>
                <w:rFonts w:ascii="Arial" w:eastAsia="Calibri" w:hAnsi="Arial" w:cs="Arial"/>
                <w:bCs/>
                <w:noProof/>
              </w:rPr>
              <w:t xml:space="preserve">Distance learning studentsd will have access to all the materials used for the face-to-face delivery modes through Moodle, the university’s on-line virtual learning environment. </w:t>
            </w:r>
          </w:p>
          <w:p w:rsidR="00E137B3" w:rsidRPr="007D1638" w:rsidRDefault="00E137B3" w:rsidP="00E137B3">
            <w:pPr>
              <w:spacing w:before="120" w:after="120" w:line="276" w:lineRule="auto"/>
              <w:jc w:val="both"/>
              <w:rPr>
                <w:rFonts w:ascii="Arial" w:eastAsia="Calibri" w:hAnsi="Arial" w:cs="Arial"/>
                <w:bCs/>
                <w:noProof/>
              </w:rPr>
            </w:pPr>
            <w:r w:rsidRPr="00882540">
              <w:rPr>
                <w:rFonts w:ascii="Arial" w:eastAsia="Calibri" w:hAnsi="Arial" w:cs="Arial"/>
                <w:bCs/>
                <w:noProof/>
              </w:rPr>
              <w:t xml:space="preserve">Students also have access to the on-line disucssion forum where they can interact with each other and with the tutors on a group basis, and individual </w:t>
            </w:r>
            <w:r>
              <w:rPr>
                <w:rFonts w:ascii="Arial" w:eastAsia="Calibri" w:hAnsi="Arial" w:cs="Arial"/>
                <w:bCs/>
                <w:noProof/>
              </w:rPr>
              <w:t xml:space="preserve">and group </w:t>
            </w:r>
            <w:r w:rsidRPr="00882540">
              <w:rPr>
                <w:rFonts w:ascii="Arial" w:eastAsia="Calibri" w:hAnsi="Arial" w:cs="Arial"/>
                <w:bCs/>
                <w:noProof/>
              </w:rPr>
              <w:t xml:space="preserve">tutorials are also available by appointment. </w:t>
            </w:r>
          </w:p>
        </w:tc>
      </w:tr>
    </w:tbl>
    <w:p w:rsidR="00E137B3" w:rsidRPr="00B61F72" w:rsidRDefault="00E137B3" w:rsidP="00E137B3">
      <w:pPr>
        <w:spacing w:after="120" w:line="288"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E137B3" w:rsidRPr="00B61F72" w:rsidTr="00E137B3">
        <w:trPr>
          <w:trHeight w:val="567"/>
        </w:trPr>
        <w:tc>
          <w:tcPr>
            <w:tcW w:w="10194" w:type="dxa"/>
            <w:shd w:val="clear" w:color="auto" w:fill="FFF2CC" w:themeFill="accent4" w:themeFillTint="33"/>
            <w:vAlign w:val="center"/>
          </w:tcPr>
          <w:p w:rsidR="00E137B3" w:rsidRDefault="00E137B3" w:rsidP="00E137B3">
            <w:pPr>
              <w:spacing w:after="120" w:line="288" w:lineRule="auto"/>
              <w:jc w:val="both"/>
              <w:rPr>
                <w:rFonts w:ascii="Arial" w:hAnsi="Arial" w:cs="Arial"/>
                <w:b/>
              </w:rPr>
            </w:pPr>
            <w:r w:rsidRPr="00B61F72">
              <w:rPr>
                <w:rStyle w:val="Heading3Char"/>
                <w:rFonts w:ascii="Arial" w:hAnsi="Arial" w:cs="Arial"/>
              </w:rPr>
              <w:lastRenderedPageBreak/>
              <w:t>Module Learning outcomes:</w:t>
            </w:r>
            <w:r w:rsidRPr="00B61F72">
              <w:rPr>
                <w:rFonts w:ascii="Arial" w:hAnsi="Arial" w:cs="Arial"/>
                <w:b/>
              </w:rPr>
              <w:t xml:space="preserve"> </w:t>
            </w:r>
          </w:p>
          <w:p w:rsidR="00E137B3" w:rsidRPr="00B61F72" w:rsidRDefault="00E137B3" w:rsidP="00E137B3">
            <w:pPr>
              <w:spacing w:after="120" w:line="288" w:lineRule="auto"/>
              <w:jc w:val="both"/>
              <w:rPr>
                <w:rFonts w:ascii="Arial" w:hAnsi="Arial" w:cs="Arial"/>
              </w:rPr>
            </w:pPr>
            <w:r>
              <w:rPr>
                <w:rFonts w:ascii="Arial" w:hAnsi="Arial" w:cs="Arial"/>
              </w:rPr>
              <w:t>On successful completion of this module you will be able to:</w:t>
            </w:r>
          </w:p>
        </w:tc>
      </w:tr>
      <w:tr w:rsidR="00E137B3" w:rsidRPr="00547290" w:rsidTr="00E137B3">
        <w:trPr>
          <w:trHeight w:val="567"/>
        </w:trPr>
        <w:tc>
          <w:tcPr>
            <w:tcW w:w="10194" w:type="dxa"/>
            <w:shd w:val="clear" w:color="auto" w:fill="FFF2CC" w:themeFill="accent4" w:themeFillTint="33"/>
            <w:vAlign w:val="center"/>
          </w:tcPr>
          <w:p w:rsidR="00E137B3" w:rsidRPr="00547290" w:rsidRDefault="00E137B3" w:rsidP="00E137B3">
            <w:pPr>
              <w:numPr>
                <w:ilvl w:val="0"/>
                <w:numId w:val="1"/>
              </w:numPr>
              <w:spacing w:before="120" w:after="120"/>
              <w:jc w:val="both"/>
              <w:rPr>
                <w:rFonts w:ascii="Arial" w:hAnsi="Arial" w:cs="Arial"/>
              </w:rPr>
            </w:pPr>
            <w:r w:rsidRPr="00547290">
              <w:rPr>
                <w:rFonts w:ascii="Arial" w:hAnsi="Arial" w:cs="Arial"/>
              </w:rPr>
              <w:t>Create internal audit strategic and operational plans which meet the needs of the organisation and the audit committee.</w:t>
            </w:r>
          </w:p>
        </w:tc>
      </w:tr>
      <w:tr w:rsidR="00E137B3" w:rsidRPr="00547290" w:rsidTr="00E137B3">
        <w:trPr>
          <w:trHeight w:val="567"/>
        </w:trPr>
        <w:tc>
          <w:tcPr>
            <w:tcW w:w="10194" w:type="dxa"/>
            <w:shd w:val="clear" w:color="auto" w:fill="FFF2CC" w:themeFill="accent4" w:themeFillTint="33"/>
            <w:vAlign w:val="center"/>
          </w:tcPr>
          <w:p w:rsidR="00E137B3" w:rsidRPr="00547290" w:rsidRDefault="00E137B3" w:rsidP="00E137B3">
            <w:pPr>
              <w:numPr>
                <w:ilvl w:val="0"/>
                <w:numId w:val="1"/>
              </w:numPr>
              <w:spacing w:before="120" w:after="120"/>
              <w:jc w:val="both"/>
              <w:rPr>
                <w:rFonts w:ascii="Arial" w:hAnsi="Arial" w:cs="Arial"/>
              </w:rPr>
            </w:pPr>
            <w:r w:rsidRPr="00547290">
              <w:rPr>
                <w:rFonts w:ascii="Arial" w:hAnsi="Arial" w:cs="Arial"/>
              </w:rPr>
              <w:t xml:space="preserve">Propose solutions to organisation issues and devise a means of communicating these </w:t>
            </w:r>
            <w:proofErr w:type="spellStart"/>
            <w:r w:rsidRPr="00547290">
              <w:rPr>
                <w:rFonts w:ascii="Arial" w:hAnsi="Arial" w:cs="Arial"/>
              </w:rPr>
              <w:t>to</w:t>
            </w:r>
            <w:proofErr w:type="spellEnd"/>
            <w:r w:rsidRPr="00547290">
              <w:rPr>
                <w:rFonts w:ascii="Arial" w:hAnsi="Arial" w:cs="Arial"/>
              </w:rPr>
              <w:t xml:space="preserve"> key stakeholders.</w:t>
            </w:r>
          </w:p>
        </w:tc>
      </w:tr>
      <w:tr w:rsidR="00E137B3" w:rsidRPr="00547290" w:rsidTr="00E137B3">
        <w:trPr>
          <w:trHeight w:val="567"/>
        </w:trPr>
        <w:tc>
          <w:tcPr>
            <w:tcW w:w="10194" w:type="dxa"/>
            <w:shd w:val="clear" w:color="auto" w:fill="FFF2CC" w:themeFill="accent4" w:themeFillTint="33"/>
            <w:vAlign w:val="center"/>
          </w:tcPr>
          <w:p w:rsidR="00E137B3" w:rsidRPr="00547290" w:rsidRDefault="00E137B3" w:rsidP="00E137B3">
            <w:pPr>
              <w:numPr>
                <w:ilvl w:val="0"/>
                <w:numId w:val="1"/>
              </w:numPr>
              <w:spacing w:before="120" w:after="120"/>
              <w:jc w:val="both"/>
              <w:rPr>
                <w:rFonts w:ascii="Arial" w:hAnsi="Arial" w:cs="Arial"/>
              </w:rPr>
            </w:pPr>
            <w:r w:rsidRPr="00547290">
              <w:rPr>
                <w:rFonts w:ascii="Arial" w:hAnsi="Arial" w:cs="Arial"/>
              </w:rPr>
              <w:t>Design internal audit quality and improvement plans that suit the culture of the organisation as well as meeting best practice standards.</w:t>
            </w:r>
          </w:p>
        </w:tc>
      </w:tr>
      <w:tr w:rsidR="00E137B3" w:rsidRPr="00547290" w:rsidTr="00E137B3">
        <w:trPr>
          <w:trHeight w:val="567"/>
        </w:trPr>
        <w:tc>
          <w:tcPr>
            <w:tcW w:w="10194" w:type="dxa"/>
            <w:shd w:val="clear" w:color="auto" w:fill="FFF2CC" w:themeFill="accent4" w:themeFillTint="33"/>
            <w:vAlign w:val="center"/>
          </w:tcPr>
          <w:p w:rsidR="00E137B3" w:rsidRPr="00547290" w:rsidRDefault="00E137B3" w:rsidP="00E137B3">
            <w:pPr>
              <w:numPr>
                <w:ilvl w:val="0"/>
                <w:numId w:val="1"/>
              </w:numPr>
              <w:spacing w:before="120" w:after="120"/>
              <w:jc w:val="both"/>
              <w:rPr>
                <w:rFonts w:ascii="Arial" w:hAnsi="Arial" w:cs="Arial"/>
              </w:rPr>
            </w:pPr>
            <w:r w:rsidRPr="00547290">
              <w:rPr>
                <w:rFonts w:ascii="Arial" w:hAnsi="Arial" w:cs="Arial"/>
              </w:rPr>
              <w:t xml:space="preserve">Assess the skills and competencies of the internal audit team and design recruitment and development plans to meet gaps. </w:t>
            </w:r>
          </w:p>
        </w:tc>
      </w:tr>
    </w:tbl>
    <w:p w:rsidR="00E137B3" w:rsidRPr="00B61F72" w:rsidRDefault="00E137B3" w:rsidP="00E137B3">
      <w:pPr>
        <w:spacing w:after="120" w:line="288"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E137B3" w:rsidRPr="00B50BE8" w:rsidTr="00E137B3">
        <w:trPr>
          <w:trHeight w:val="567"/>
        </w:trPr>
        <w:tc>
          <w:tcPr>
            <w:tcW w:w="10194" w:type="dxa"/>
            <w:vAlign w:val="center"/>
          </w:tcPr>
          <w:p w:rsidR="00E137B3" w:rsidRPr="00B50BE8" w:rsidRDefault="00E137B3" w:rsidP="00E137B3">
            <w:pPr>
              <w:pStyle w:val="Heading3"/>
              <w:jc w:val="both"/>
              <w:outlineLvl w:val="2"/>
              <w:rPr>
                <w:rFonts w:ascii="Arial" w:hAnsi="Arial" w:cs="Arial"/>
              </w:rPr>
            </w:pPr>
            <w:r w:rsidRPr="00B50BE8">
              <w:rPr>
                <w:rFonts w:ascii="Arial" w:hAnsi="Arial" w:cs="Arial"/>
              </w:rPr>
              <w:t>Library &amp; Learning Resources – available through REBUS (Reviewed Annually)</w:t>
            </w:r>
          </w:p>
        </w:tc>
      </w:tr>
      <w:tr w:rsidR="00E137B3" w:rsidRPr="00B50BE8" w:rsidTr="00E137B3">
        <w:trPr>
          <w:trHeight w:val="567"/>
        </w:trPr>
        <w:tc>
          <w:tcPr>
            <w:tcW w:w="10194" w:type="dxa"/>
            <w:shd w:val="clear" w:color="auto" w:fill="F2F2F2" w:themeFill="background1" w:themeFillShade="F2"/>
            <w:vAlign w:val="center"/>
          </w:tcPr>
          <w:p w:rsidR="00E137B3" w:rsidRPr="00B50BE8" w:rsidRDefault="00E137B3" w:rsidP="00E137B3">
            <w:pPr>
              <w:spacing w:after="120" w:line="288" w:lineRule="auto"/>
              <w:jc w:val="both"/>
              <w:rPr>
                <w:rFonts w:ascii="Arial" w:hAnsi="Arial" w:cs="Arial"/>
                <w:b/>
              </w:rPr>
            </w:pPr>
            <w:r w:rsidRPr="00B50BE8">
              <w:rPr>
                <w:rFonts w:ascii="Arial" w:hAnsi="Arial" w:cs="Arial"/>
                <w:b/>
              </w:rPr>
              <w:t>Purchase</w:t>
            </w:r>
          </w:p>
        </w:tc>
      </w:tr>
      <w:tr w:rsidR="00E137B3" w:rsidRPr="001810B1" w:rsidTr="00E137B3">
        <w:trPr>
          <w:trHeight w:val="567"/>
        </w:trPr>
        <w:tc>
          <w:tcPr>
            <w:tcW w:w="10194" w:type="dxa"/>
            <w:vAlign w:val="center"/>
          </w:tcPr>
          <w:p w:rsidR="00E137B3" w:rsidRPr="001810B1" w:rsidRDefault="00E137B3" w:rsidP="00E137B3">
            <w:pPr>
              <w:spacing w:before="120" w:after="120"/>
              <w:jc w:val="both"/>
              <w:rPr>
                <w:rFonts w:ascii="Arial" w:hAnsi="Arial" w:cs="Arial"/>
              </w:rPr>
            </w:pPr>
            <w:r w:rsidRPr="001810B1">
              <w:rPr>
                <w:rFonts w:ascii="Arial" w:hAnsi="Arial" w:cs="Arial"/>
                <w:bCs/>
              </w:rPr>
              <w:t>Pickett, S (2011) The Essential Guide to Internal Auditing, Spencer Pickett, 2</w:t>
            </w:r>
            <w:r w:rsidRPr="001810B1">
              <w:rPr>
                <w:rFonts w:ascii="Arial" w:hAnsi="Arial" w:cs="Arial"/>
                <w:bCs/>
                <w:vertAlign w:val="superscript"/>
              </w:rPr>
              <w:t>nd</w:t>
            </w:r>
            <w:r w:rsidRPr="001810B1">
              <w:rPr>
                <w:rFonts w:ascii="Arial" w:hAnsi="Arial" w:cs="Arial"/>
                <w:bCs/>
              </w:rPr>
              <w:t xml:space="preserve"> Edition, Wiley EAN: 9786613405111</w:t>
            </w:r>
          </w:p>
        </w:tc>
      </w:tr>
      <w:tr w:rsidR="00E137B3" w:rsidRPr="00B50BE8" w:rsidTr="00E137B3">
        <w:trPr>
          <w:trHeight w:val="567"/>
        </w:trPr>
        <w:tc>
          <w:tcPr>
            <w:tcW w:w="10194" w:type="dxa"/>
            <w:shd w:val="clear" w:color="auto" w:fill="F2F2F2" w:themeFill="background1" w:themeFillShade="F2"/>
            <w:vAlign w:val="center"/>
          </w:tcPr>
          <w:p w:rsidR="00E137B3" w:rsidRPr="00B50BE8" w:rsidRDefault="00E137B3" w:rsidP="00E137B3">
            <w:pPr>
              <w:spacing w:after="120" w:line="288" w:lineRule="auto"/>
              <w:jc w:val="both"/>
              <w:rPr>
                <w:rFonts w:ascii="Arial" w:hAnsi="Arial" w:cs="Arial"/>
                <w:b/>
              </w:rPr>
            </w:pPr>
            <w:r w:rsidRPr="00B50BE8">
              <w:rPr>
                <w:rFonts w:ascii="Arial" w:hAnsi="Arial" w:cs="Arial"/>
                <w:b/>
              </w:rPr>
              <w:t>Essential (Books/Journals/Specific chapters/Journal Articles)</w:t>
            </w:r>
          </w:p>
        </w:tc>
      </w:tr>
      <w:tr w:rsidR="00E137B3" w:rsidRPr="001810B1" w:rsidTr="00E137B3">
        <w:trPr>
          <w:trHeight w:val="567"/>
        </w:trPr>
        <w:tc>
          <w:tcPr>
            <w:tcW w:w="10194" w:type="dxa"/>
            <w:vAlign w:val="center"/>
          </w:tcPr>
          <w:p w:rsidR="00E137B3" w:rsidRPr="001810B1" w:rsidRDefault="00E137B3" w:rsidP="00E137B3">
            <w:pPr>
              <w:spacing w:before="120" w:after="120"/>
              <w:jc w:val="both"/>
              <w:rPr>
                <w:rFonts w:ascii="Arial" w:hAnsi="Arial" w:cs="Arial"/>
                <w:bCs/>
              </w:rPr>
            </w:pPr>
            <w:r w:rsidRPr="001810B1">
              <w:rPr>
                <w:rFonts w:ascii="Arial" w:hAnsi="Arial" w:cs="Arial"/>
                <w:bCs/>
              </w:rPr>
              <w:t xml:space="preserve">Steven </w:t>
            </w:r>
            <w:proofErr w:type="spellStart"/>
            <w:r w:rsidRPr="001810B1">
              <w:rPr>
                <w:rFonts w:ascii="Arial" w:hAnsi="Arial" w:cs="Arial"/>
                <w:bCs/>
              </w:rPr>
              <w:t>Pilbeam</w:t>
            </w:r>
            <w:proofErr w:type="spellEnd"/>
            <w:r w:rsidRPr="001810B1">
              <w:rPr>
                <w:rFonts w:ascii="Arial" w:hAnsi="Arial" w:cs="Arial"/>
                <w:bCs/>
              </w:rPr>
              <w:t>, People resourcing and talent planning  : HRM in practice, 4</w:t>
            </w:r>
            <w:r w:rsidRPr="001810B1">
              <w:rPr>
                <w:rFonts w:ascii="Arial" w:hAnsi="Arial" w:cs="Arial"/>
                <w:bCs/>
                <w:vertAlign w:val="superscript"/>
              </w:rPr>
              <w:t>th</w:t>
            </w:r>
            <w:r w:rsidRPr="001810B1">
              <w:rPr>
                <w:rFonts w:ascii="Arial" w:hAnsi="Arial" w:cs="Arial"/>
                <w:bCs/>
              </w:rPr>
              <w:t xml:space="preserve"> edition</w:t>
            </w:r>
          </w:p>
          <w:p w:rsidR="00E137B3" w:rsidRPr="001810B1" w:rsidRDefault="00E137B3" w:rsidP="00E137B3">
            <w:pPr>
              <w:jc w:val="both"/>
              <w:rPr>
                <w:rFonts w:ascii="Arial" w:hAnsi="Arial" w:cs="Arial"/>
              </w:rPr>
            </w:pPr>
          </w:p>
          <w:p w:rsidR="00E137B3" w:rsidRPr="001810B1" w:rsidRDefault="00E137B3" w:rsidP="00E137B3">
            <w:pPr>
              <w:jc w:val="both"/>
              <w:rPr>
                <w:rFonts w:ascii="Arial" w:hAnsi="Arial" w:cs="Arial"/>
              </w:rPr>
            </w:pPr>
            <w:r w:rsidRPr="001810B1">
              <w:rPr>
                <w:rFonts w:ascii="Arial" w:hAnsi="Arial" w:cs="Arial"/>
              </w:rPr>
              <w:t xml:space="preserve">Scoular, A. (2011) Financial Times Guide to Business Coaching. London: FT. </w:t>
            </w:r>
            <w:r>
              <w:rPr>
                <w:rFonts w:ascii="Arial" w:hAnsi="Arial" w:cs="Arial"/>
              </w:rPr>
              <w:t xml:space="preserve">Available at: </w:t>
            </w:r>
            <w:hyperlink r:id="rId87" w:history="1">
              <w:r w:rsidRPr="001810B1">
                <w:rPr>
                  <w:rStyle w:val="Hyperlink"/>
                  <w:rFonts w:ascii="Arial" w:hAnsi="Arial" w:cs="Arial"/>
                </w:rPr>
                <w:t>http://lib.myilibrary.com/Open.aspx?id=311482&amp;src=0</w:t>
              </w:r>
            </w:hyperlink>
            <w:r w:rsidRPr="001810B1">
              <w:rPr>
                <w:rFonts w:ascii="Arial" w:hAnsi="Arial" w:cs="Arial"/>
              </w:rPr>
              <w:t xml:space="preserve"> </w:t>
            </w:r>
          </w:p>
          <w:p w:rsidR="00E137B3" w:rsidRPr="001810B1" w:rsidRDefault="00E137B3" w:rsidP="00E137B3">
            <w:pPr>
              <w:spacing w:line="360" w:lineRule="auto"/>
              <w:jc w:val="both"/>
              <w:rPr>
                <w:rFonts w:ascii="Arial" w:hAnsi="Arial" w:cs="Arial"/>
              </w:rPr>
            </w:pPr>
          </w:p>
          <w:p w:rsidR="00E137B3" w:rsidRPr="001810B1" w:rsidRDefault="00E137B3" w:rsidP="00E137B3">
            <w:pPr>
              <w:spacing w:before="120" w:after="120"/>
              <w:jc w:val="both"/>
              <w:rPr>
                <w:rFonts w:ascii="Arial" w:hAnsi="Arial" w:cs="Arial"/>
                <w:bCs/>
              </w:rPr>
            </w:pPr>
            <w:r w:rsidRPr="001810B1">
              <w:rPr>
                <w:rFonts w:ascii="Arial" w:hAnsi="Arial" w:cs="Arial"/>
                <w:bCs/>
              </w:rPr>
              <w:t>International Professional Practices Framework (IPPF), The Institute of Internal Auditors Inc. Available at:</w:t>
            </w:r>
            <w:r>
              <w:rPr>
                <w:rFonts w:ascii="Arial" w:hAnsi="Arial" w:cs="Arial"/>
                <w:bCs/>
              </w:rPr>
              <w:t xml:space="preserve"> </w:t>
            </w:r>
            <w:hyperlink r:id="rId88" w:history="1">
              <w:r w:rsidRPr="001810B1">
                <w:rPr>
                  <w:rStyle w:val="Hyperlink"/>
                  <w:rFonts w:ascii="Arial" w:hAnsi="Arial" w:cs="Arial"/>
                  <w:bCs/>
                </w:rPr>
                <w:t>https://global.theiia.org/standards-guidance/Pages/New-IPPF.aspx</w:t>
              </w:r>
            </w:hyperlink>
            <w:r w:rsidRPr="001810B1">
              <w:rPr>
                <w:rFonts w:ascii="Arial" w:hAnsi="Arial" w:cs="Arial"/>
                <w:bCs/>
              </w:rPr>
              <w:t xml:space="preserve"> </w:t>
            </w:r>
          </w:p>
          <w:p w:rsidR="00E137B3" w:rsidRPr="001810B1" w:rsidRDefault="00E137B3" w:rsidP="00E137B3">
            <w:pPr>
              <w:spacing w:before="120" w:after="120"/>
              <w:jc w:val="both"/>
              <w:rPr>
                <w:rFonts w:ascii="Arial" w:hAnsi="Arial" w:cs="Arial"/>
                <w:bCs/>
              </w:rPr>
            </w:pPr>
          </w:p>
          <w:p w:rsidR="00E137B3" w:rsidRPr="001810B1" w:rsidRDefault="00E137B3" w:rsidP="00E137B3">
            <w:pPr>
              <w:spacing w:before="120" w:after="120"/>
              <w:jc w:val="both"/>
              <w:rPr>
                <w:rFonts w:ascii="Arial" w:hAnsi="Arial" w:cs="Arial"/>
                <w:bCs/>
              </w:rPr>
            </w:pPr>
            <w:r w:rsidRPr="001810B1">
              <w:rPr>
                <w:rFonts w:ascii="Arial" w:hAnsi="Arial" w:cs="Arial"/>
                <w:bCs/>
              </w:rPr>
              <w:t>International Professional Practices Framework (IPPF), The Chartered Institute of Internal Auditors UK &amp; Ireland. Available at:</w:t>
            </w:r>
            <w:r>
              <w:rPr>
                <w:rFonts w:ascii="Arial" w:hAnsi="Arial" w:cs="Arial"/>
                <w:bCs/>
              </w:rPr>
              <w:t xml:space="preserve"> </w:t>
            </w:r>
            <w:hyperlink r:id="rId89" w:history="1">
              <w:r w:rsidRPr="001810B1">
                <w:rPr>
                  <w:rStyle w:val="Hyperlink"/>
                  <w:rFonts w:ascii="Arial" w:hAnsi="Arial" w:cs="Arial"/>
                  <w:bCs/>
                </w:rPr>
                <w:t>https://www.iia.org.uk/resources/global-guidance/</w:t>
              </w:r>
            </w:hyperlink>
            <w:r w:rsidRPr="001810B1">
              <w:rPr>
                <w:rFonts w:ascii="Arial" w:hAnsi="Arial" w:cs="Arial"/>
                <w:bCs/>
              </w:rPr>
              <w:t xml:space="preserve"> </w:t>
            </w:r>
          </w:p>
          <w:p w:rsidR="00E137B3" w:rsidRPr="001810B1" w:rsidRDefault="00E137B3" w:rsidP="00E137B3">
            <w:pPr>
              <w:spacing w:before="120" w:after="120"/>
              <w:jc w:val="both"/>
              <w:rPr>
                <w:rFonts w:ascii="Arial" w:hAnsi="Arial" w:cs="Arial"/>
                <w:bCs/>
              </w:rPr>
            </w:pPr>
          </w:p>
          <w:p w:rsidR="00E137B3" w:rsidRPr="001810B1" w:rsidRDefault="00E137B3" w:rsidP="00E137B3">
            <w:pPr>
              <w:spacing w:before="120" w:after="120"/>
              <w:jc w:val="both"/>
              <w:rPr>
                <w:rFonts w:ascii="Arial" w:hAnsi="Arial" w:cs="Arial"/>
                <w:bCs/>
              </w:rPr>
            </w:pPr>
            <w:r w:rsidRPr="001810B1">
              <w:rPr>
                <w:rFonts w:ascii="Arial" w:hAnsi="Arial" w:cs="Arial"/>
                <w:bCs/>
              </w:rPr>
              <w:t xml:space="preserve">IIA’s Financial Services Code, The Chartered Institute of Internal Auditors UK &amp; Ireland. Available at: </w:t>
            </w:r>
          </w:p>
          <w:p w:rsidR="00E137B3" w:rsidRPr="001810B1" w:rsidRDefault="003E16E7" w:rsidP="00E137B3">
            <w:pPr>
              <w:spacing w:before="120" w:after="120"/>
              <w:jc w:val="both"/>
              <w:rPr>
                <w:rFonts w:ascii="Arial" w:hAnsi="Arial" w:cs="Arial"/>
                <w:bCs/>
              </w:rPr>
            </w:pPr>
            <w:hyperlink r:id="rId90" w:history="1">
              <w:r w:rsidR="00E137B3" w:rsidRPr="001810B1">
                <w:rPr>
                  <w:rStyle w:val="Hyperlink"/>
                  <w:rFonts w:ascii="Arial" w:hAnsi="Arial" w:cs="Arial"/>
                  <w:bCs/>
                </w:rPr>
                <w:t>https://www.iia.org.uk/resources/sector-specific-standards-guidance/financial-services/financial-services-code/</w:t>
              </w:r>
            </w:hyperlink>
            <w:r w:rsidR="00E137B3" w:rsidRPr="001810B1">
              <w:rPr>
                <w:rFonts w:ascii="Arial" w:hAnsi="Arial" w:cs="Arial"/>
                <w:bCs/>
              </w:rPr>
              <w:t xml:space="preserve"> </w:t>
            </w:r>
          </w:p>
          <w:p w:rsidR="00E137B3" w:rsidRPr="001810B1" w:rsidRDefault="00E137B3" w:rsidP="00E137B3">
            <w:pPr>
              <w:spacing w:before="120" w:after="120"/>
              <w:jc w:val="both"/>
              <w:rPr>
                <w:rFonts w:ascii="Arial" w:hAnsi="Arial" w:cs="Arial"/>
                <w:bCs/>
              </w:rPr>
            </w:pPr>
          </w:p>
          <w:p w:rsidR="00E137B3" w:rsidRPr="001810B1" w:rsidRDefault="00E137B3" w:rsidP="00E137B3">
            <w:pPr>
              <w:spacing w:before="120" w:after="120"/>
              <w:jc w:val="both"/>
              <w:rPr>
                <w:rFonts w:ascii="Arial" w:hAnsi="Arial" w:cs="Arial"/>
                <w:bCs/>
              </w:rPr>
            </w:pPr>
            <w:r w:rsidRPr="001810B1">
              <w:rPr>
                <w:rFonts w:ascii="Arial" w:hAnsi="Arial" w:cs="Arial"/>
                <w:bCs/>
              </w:rPr>
              <w:t>Public Sector Internal Audit Standards, The Chartered Institute of Internal Auditors UK &amp; Ireland. Available at:</w:t>
            </w:r>
            <w:r>
              <w:rPr>
                <w:rFonts w:ascii="Arial" w:hAnsi="Arial" w:cs="Arial"/>
                <w:bCs/>
              </w:rPr>
              <w:t xml:space="preserve"> </w:t>
            </w:r>
            <w:hyperlink r:id="rId91" w:history="1">
              <w:r w:rsidRPr="001810B1">
                <w:rPr>
                  <w:rStyle w:val="Hyperlink"/>
                  <w:rFonts w:ascii="Arial" w:hAnsi="Arial" w:cs="Arial"/>
                  <w:bCs/>
                </w:rPr>
                <w:t>https://www.iia.org.uk/resources/sector-specific-standards-guidance/public-sector/</w:t>
              </w:r>
            </w:hyperlink>
            <w:r w:rsidRPr="001810B1">
              <w:rPr>
                <w:rFonts w:ascii="Arial" w:hAnsi="Arial" w:cs="Arial"/>
                <w:bCs/>
              </w:rPr>
              <w:t xml:space="preserve"> </w:t>
            </w:r>
          </w:p>
          <w:p w:rsidR="00E137B3" w:rsidRPr="001810B1" w:rsidRDefault="00E137B3" w:rsidP="00E137B3">
            <w:pPr>
              <w:spacing w:before="120" w:after="120"/>
              <w:jc w:val="both"/>
              <w:rPr>
                <w:rFonts w:ascii="Arial" w:hAnsi="Arial" w:cs="Arial"/>
                <w:bCs/>
              </w:rPr>
            </w:pPr>
          </w:p>
          <w:p w:rsidR="00E137B3" w:rsidRPr="001810B1" w:rsidRDefault="00E137B3" w:rsidP="00E137B3">
            <w:pPr>
              <w:spacing w:line="360" w:lineRule="auto"/>
              <w:jc w:val="both"/>
              <w:rPr>
                <w:rFonts w:ascii="Arial" w:eastAsia="Calibri" w:hAnsi="Arial" w:cs="Arial"/>
                <w:noProof/>
              </w:rPr>
            </w:pPr>
            <w:r w:rsidRPr="001810B1">
              <w:rPr>
                <w:rFonts w:ascii="Arial" w:eastAsia="Calibri" w:hAnsi="Arial" w:cs="Arial"/>
                <w:noProof/>
              </w:rPr>
              <w:lastRenderedPageBreak/>
              <w:t xml:space="preserve">IRM (2013) </w:t>
            </w:r>
            <w:r w:rsidRPr="001810B1">
              <w:rPr>
                <w:rFonts w:ascii="Arial" w:eastAsia="Calibri" w:hAnsi="Arial" w:cs="Arial"/>
                <w:i/>
                <w:iCs/>
                <w:noProof/>
              </w:rPr>
              <w:t>Fundamentals of Risk Management: A Practical Introduction to Enterprise Risk Management and ISO 31000</w:t>
            </w:r>
            <w:r w:rsidRPr="001810B1">
              <w:rPr>
                <w:rFonts w:ascii="Arial" w:eastAsia="Calibri" w:hAnsi="Arial" w:cs="Arial"/>
                <w:noProof/>
              </w:rPr>
              <w:t>. Available at:</w:t>
            </w:r>
            <w:r>
              <w:rPr>
                <w:rFonts w:ascii="Arial" w:eastAsia="Calibri" w:hAnsi="Arial" w:cs="Arial"/>
                <w:noProof/>
              </w:rPr>
              <w:t xml:space="preserve"> </w:t>
            </w:r>
            <w:hyperlink r:id="rId92" w:history="1">
              <w:r w:rsidRPr="001810B1">
                <w:rPr>
                  <w:rFonts w:ascii="Arial" w:eastAsia="Calibri" w:hAnsi="Arial" w:cs="Arial"/>
                  <w:noProof/>
                  <w:color w:val="0000FF"/>
                  <w:u w:val="single"/>
                </w:rPr>
                <w:t>https://www.theirm.org/media/886062/ISO3100_doc.pdf</w:t>
              </w:r>
            </w:hyperlink>
            <w:r w:rsidRPr="001810B1">
              <w:rPr>
                <w:rFonts w:ascii="Arial" w:eastAsia="Calibri" w:hAnsi="Arial" w:cs="Arial"/>
                <w:noProof/>
              </w:rPr>
              <w:t xml:space="preserve"> </w:t>
            </w:r>
          </w:p>
          <w:p w:rsidR="00E137B3" w:rsidRPr="001810B1" w:rsidRDefault="00E137B3" w:rsidP="00E137B3">
            <w:pPr>
              <w:spacing w:line="360" w:lineRule="auto"/>
              <w:jc w:val="both"/>
              <w:rPr>
                <w:rFonts w:ascii="Arial" w:eastAsia="Calibri" w:hAnsi="Arial" w:cs="Arial"/>
                <w:noProof/>
              </w:rPr>
            </w:pPr>
          </w:p>
          <w:p w:rsidR="00E137B3" w:rsidRPr="001810B1" w:rsidRDefault="00E137B3" w:rsidP="00E137B3">
            <w:pPr>
              <w:spacing w:line="360" w:lineRule="auto"/>
              <w:jc w:val="both"/>
              <w:rPr>
                <w:rFonts w:ascii="Arial" w:eastAsia="Calibri" w:hAnsi="Arial" w:cs="Arial"/>
                <w:noProof/>
              </w:rPr>
            </w:pPr>
            <w:r w:rsidRPr="001810B1">
              <w:rPr>
                <w:rFonts w:ascii="Arial" w:eastAsia="Calibri" w:hAnsi="Arial" w:cs="Arial"/>
                <w:noProof/>
              </w:rPr>
              <w:t>Internal Audit Guidance issued by the Chartered Institute of Internal Audit UK &amp; Ireland on the performance of internal audit assignments and risk and control, various issued and all available at:</w:t>
            </w:r>
          </w:p>
          <w:p w:rsidR="00E137B3" w:rsidRPr="001810B1" w:rsidRDefault="003E16E7" w:rsidP="00E137B3">
            <w:pPr>
              <w:spacing w:line="360" w:lineRule="auto"/>
              <w:jc w:val="both"/>
              <w:rPr>
                <w:rFonts w:ascii="Arial" w:eastAsia="Calibri" w:hAnsi="Arial" w:cs="Arial"/>
                <w:noProof/>
              </w:rPr>
            </w:pPr>
            <w:hyperlink r:id="rId93" w:history="1">
              <w:r w:rsidR="00E137B3" w:rsidRPr="001810B1">
                <w:rPr>
                  <w:rStyle w:val="Hyperlink"/>
                  <w:rFonts w:ascii="Arial" w:eastAsia="Calibri" w:hAnsi="Arial" w:cs="Arial"/>
                  <w:noProof/>
                </w:rPr>
                <w:t>https://www.iia.org.uk/resources/</w:t>
              </w:r>
            </w:hyperlink>
            <w:r w:rsidR="00E137B3" w:rsidRPr="001810B1">
              <w:rPr>
                <w:rFonts w:ascii="Arial" w:eastAsia="Calibri" w:hAnsi="Arial" w:cs="Arial"/>
                <w:noProof/>
              </w:rPr>
              <w:t xml:space="preserve"> </w:t>
            </w:r>
          </w:p>
          <w:p w:rsidR="00E137B3" w:rsidRPr="001810B1" w:rsidRDefault="00E137B3" w:rsidP="00E137B3">
            <w:pPr>
              <w:spacing w:line="360" w:lineRule="auto"/>
              <w:jc w:val="both"/>
              <w:rPr>
                <w:rFonts w:ascii="Arial" w:eastAsia="Calibri" w:hAnsi="Arial" w:cs="Arial"/>
                <w:noProof/>
              </w:rPr>
            </w:pPr>
          </w:p>
          <w:p w:rsidR="00E137B3" w:rsidRPr="001810B1" w:rsidRDefault="00E137B3" w:rsidP="00E137B3">
            <w:pPr>
              <w:spacing w:line="360" w:lineRule="auto"/>
              <w:jc w:val="both"/>
              <w:rPr>
                <w:rFonts w:ascii="Arial" w:hAnsi="Arial" w:cs="Arial"/>
              </w:rPr>
            </w:pPr>
            <w:r w:rsidRPr="001810B1">
              <w:rPr>
                <w:rFonts w:ascii="Arial" w:eastAsia="Calibri" w:hAnsi="Arial" w:cs="Arial"/>
                <w:noProof/>
              </w:rPr>
              <w:t xml:space="preserve">Internal Audit Practice Advisories issued by the Institute of Internal Auditors Inc. Various all available at: </w:t>
            </w:r>
            <w:hyperlink r:id="rId94" w:history="1">
              <w:r w:rsidRPr="001810B1">
                <w:rPr>
                  <w:rStyle w:val="Hyperlink"/>
                  <w:rFonts w:ascii="Arial" w:eastAsia="Calibri" w:hAnsi="Arial" w:cs="Arial"/>
                  <w:noProof/>
                </w:rPr>
                <w:t>https://www.iia.org.uk/resources/</w:t>
              </w:r>
            </w:hyperlink>
          </w:p>
        </w:tc>
      </w:tr>
      <w:tr w:rsidR="00E137B3" w:rsidRPr="00B50BE8" w:rsidTr="00E137B3">
        <w:trPr>
          <w:trHeight w:val="567"/>
        </w:trPr>
        <w:tc>
          <w:tcPr>
            <w:tcW w:w="10194" w:type="dxa"/>
            <w:shd w:val="clear" w:color="auto" w:fill="F2F2F2" w:themeFill="background1" w:themeFillShade="F2"/>
            <w:vAlign w:val="center"/>
          </w:tcPr>
          <w:p w:rsidR="00E137B3" w:rsidRPr="00B50BE8" w:rsidRDefault="00E137B3" w:rsidP="00E137B3">
            <w:pPr>
              <w:spacing w:after="120" w:line="288" w:lineRule="auto"/>
              <w:jc w:val="both"/>
              <w:rPr>
                <w:rFonts w:ascii="Arial" w:hAnsi="Arial" w:cs="Arial"/>
                <w:b/>
              </w:rPr>
            </w:pPr>
            <w:r w:rsidRPr="00B50BE8">
              <w:rPr>
                <w:rFonts w:ascii="Arial" w:hAnsi="Arial" w:cs="Arial"/>
                <w:b/>
              </w:rPr>
              <w:lastRenderedPageBreak/>
              <w:t>Recommended</w:t>
            </w:r>
          </w:p>
        </w:tc>
      </w:tr>
      <w:tr w:rsidR="00E137B3" w:rsidRPr="001810B1" w:rsidTr="00E137B3">
        <w:trPr>
          <w:trHeight w:val="567"/>
        </w:trPr>
        <w:tc>
          <w:tcPr>
            <w:tcW w:w="10194" w:type="dxa"/>
            <w:vAlign w:val="center"/>
          </w:tcPr>
          <w:p w:rsidR="00E137B3" w:rsidRPr="001810B1" w:rsidRDefault="00E137B3" w:rsidP="00E137B3">
            <w:pPr>
              <w:spacing w:line="360" w:lineRule="auto"/>
              <w:jc w:val="both"/>
              <w:rPr>
                <w:rFonts w:ascii="Arial" w:eastAsia="Calibri" w:hAnsi="Arial" w:cs="Arial"/>
                <w:noProof/>
              </w:rPr>
            </w:pPr>
            <w:r w:rsidRPr="001810B1">
              <w:rPr>
                <w:rFonts w:ascii="Arial" w:eastAsia="Calibri" w:hAnsi="Arial" w:cs="Arial"/>
                <w:noProof/>
              </w:rPr>
              <w:t>Audit &amp; Risk Magazine. Available at:</w:t>
            </w:r>
            <w:r>
              <w:rPr>
                <w:rFonts w:ascii="Arial" w:eastAsia="Calibri" w:hAnsi="Arial" w:cs="Arial"/>
                <w:noProof/>
              </w:rPr>
              <w:t xml:space="preserve"> </w:t>
            </w:r>
            <w:hyperlink r:id="rId95" w:history="1">
              <w:r w:rsidRPr="001810B1">
                <w:rPr>
                  <w:rStyle w:val="Hyperlink"/>
                  <w:rFonts w:ascii="Arial" w:eastAsia="Calibri" w:hAnsi="Arial" w:cs="Arial"/>
                  <w:noProof/>
                </w:rPr>
                <w:t>http://auditandrisk.org.uk/magazine</w:t>
              </w:r>
            </w:hyperlink>
            <w:r w:rsidRPr="001810B1">
              <w:rPr>
                <w:rFonts w:ascii="Arial" w:eastAsia="Calibri" w:hAnsi="Arial" w:cs="Arial"/>
                <w:noProof/>
              </w:rPr>
              <w:t xml:space="preserve"> </w:t>
            </w:r>
          </w:p>
          <w:p w:rsidR="00E137B3" w:rsidRPr="001810B1" w:rsidRDefault="00E137B3" w:rsidP="00E137B3">
            <w:pPr>
              <w:spacing w:line="360" w:lineRule="auto"/>
              <w:jc w:val="both"/>
              <w:rPr>
                <w:rFonts w:ascii="Arial" w:eastAsia="Calibri" w:hAnsi="Arial" w:cs="Arial"/>
                <w:noProof/>
              </w:rPr>
            </w:pPr>
          </w:p>
          <w:p w:rsidR="00E137B3" w:rsidRPr="001810B1" w:rsidRDefault="00E137B3" w:rsidP="00E137B3">
            <w:pPr>
              <w:spacing w:line="360" w:lineRule="auto"/>
              <w:jc w:val="both"/>
              <w:rPr>
                <w:rFonts w:ascii="Arial" w:eastAsia="Calibri" w:hAnsi="Arial" w:cs="Arial"/>
                <w:noProof/>
              </w:rPr>
            </w:pPr>
            <w:r w:rsidRPr="001810B1">
              <w:rPr>
                <w:rFonts w:ascii="Arial" w:eastAsia="Calibri" w:hAnsi="Arial" w:cs="Arial"/>
                <w:noProof/>
              </w:rPr>
              <w:t>Internal Auditor Magazine. Available at:</w:t>
            </w:r>
            <w:r>
              <w:rPr>
                <w:rFonts w:ascii="Arial" w:eastAsia="Calibri" w:hAnsi="Arial" w:cs="Arial"/>
                <w:noProof/>
              </w:rPr>
              <w:t xml:space="preserve"> </w:t>
            </w:r>
            <w:hyperlink r:id="rId96" w:history="1">
              <w:r w:rsidRPr="001810B1">
                <w:rPr>
                  <w:rStyle w:val="Hyperlink"/>
                  <w:rFonts w:ascii="Arial" w:eastAsia="Calibri" w:hAnsi="Arial" w:cs="Arial"/>
                  <w:noProof/>
                </w:rPr>
                <w:t>https://iaonline.theiia.org/</w:t>
              </w:r>
            </w:hyperlink>
            <w:r w:rsidRPr="001810B1">
              <w:rPr>
                <w:rFonts w:ascii="Arial" w:eastAsia="Calibri" w:hAnsi="Arial" w:cs="Arial"/>
                <w:noProof/>
              </w:rPr>
              <w:t xml:space="preserve"> </w:t>
            </w:r>
          </w:p>
          <w:p w:rsidR="00E137B3" w:rsidRPr="001810B1" w:rsidRDefault="00E137B3" w:rsidP="00E137B3">
            <w:pPr>
              <w:spacing w:line="360" w:lineRule="auto"/>
              <w:jc w:val="both"/>
              <w:rPr>
                <w:rFonts w:ascii="Arial" w:eastAsia="Calibri" w:hAnsi="Arial" w:cs="Arial"/>
                <w:noProof/>
              </w:rPr>
            </w:pPr>
          </w:p>
          <w:p w:rsidR="00E137B3" w:rsidRPr="001810B1" w:rsidRDefault="00E137B3" w:rsidP="00E137B3">
            <w:pPr>
              <w:spacing w:line="360" w:lineRule="auto"/>
              <w:jc w:val="both"/>
              <w:rPr>
                <w:rFonts w:ascii="Arial" w:eastAsia="Calibri" w:hAnsi="Arial" w:cs="Arial"/>
                <w:noProof/>
              </w:rPr>
            </w:pPr>
            <w:r w:rsidRPr="001810B1">
              <w:rPr>
                <w:rFonts w:ascii="Arial" w:eastAsia="Calibri" w:hAnsi="Arial" w:cs="Arial"/>
                <w:noProof/>
              </w:rPr>
              <w:t>Research Publications issued by the Institute of Internal Auditors Research Foundation Available at:</w:t>
            </w:r>
          </w:p>
          <w:p w:rsidR="00E137B3" w:rsidRPr="001810B1" w:rsidRDefault="003E16E7" w:rsidP="00E137B3">
            <w:pPr>
              <w:spacing w:line="360" w:lineRule="auto"/>
              <w:jc w:val="both"/>
              <w:rPr>
                <w:rFonts w:ascii="Arial" w:eastAsia="Calibri" w:hAnsi="Arial" w:cs="Arial"/>
                <w:noProof/>
              </w:rPr>
            </w:pPr>
            <w:hyperlink r:id="rId97" w:history="1">
              <w:r w:rsidR="00E137B3" w:rsidRPr="001810B1">
                <w:rPr>
                  <w:rStyle w:val="Hyperlink"/>
                  <w:rFonts w:ascii="Arial" w:eastAsia="Calibri" w:hAnsi="Arial" w:cs="Arial"/>
                  <w:noProof/>
                </w:rPr>
                <w:t>https://global.theiia.org/iiarf/Pages/The-IIA-Research-Foundation.aspx</w:t>
              </w:r>
            </w:hyperlink>
            <w:r w:rsidR="00E137B3" w:rsidRPr="001810B1">
              <w:rPr>
                <w:rFonts w:ascii="Arial" w:eastAsia="Calibri" w:hAnsi="Arial" w:cs="Arial"/>
                <w:noProof/>
              </w:rPr>
              <w:t xml:space="preserve"> </w:t>
            </w:r>
          </w:p>
          <w:p w:rsidR="00E137B3" w:rsidRPr="001810B1" w:rsidRDefault="00E137B3" w:rsidP="00E137B3">
            <w:pPr>
              <w:spacing w:line="360" w:lineRule="auto"/>
              <w:jc w:val="both"/>
              <w:rPr>
                <w:rFonts w:ascii="Arial" w:eastAsia="Calibri" w:hAnsi="Arial" w:cs="Arial"/>
                <w:noProof/>
              </w:rPr>
            </w:pPr>
          </w:p>
          <w:p w:rsidR="00E137B3" w:rsidRPr="001810B1" w:rsidRDefault="00E137B3" w:rsidP="00E137B3">
            <w:pPr>
              <w:spacing w:line="360" w:lineRule="auto"/>
              <w:jc w:val="both"/>
              <w:rPr>
                <w:rFonts w:ascii="Arial" w:eastAsia="Calibri" w:hAnsi="Arial" w:cs="Arial"/>
                <w:noProof/>
              </w:rPr>
            </w:pPr>
            <w:r w:rsidRPr="001810B1">
              <w:rPr>
                <w:rFonts w:ascii="Arial" w:eastAsia="Calibri" w:hAnsi="Arial" w:cs="Arial"/>
                <w:noProof/>
              </w:rPr>
              <w:t>Various Journals which can contain articles relevant to the practice of internal audit. These are available through the library and examples include:</w:t>
            </w:r>
          </w:p>
          <w:p w:rsidR="00E137B3" w:rsidRPr="001810B1" w:rsidRDefault="00E137B3" w:rsidP="0059046B">
            <w:pPr>
              <w:numPr>
                <w:ilvl w:val="0"/>
                <w:numId w:val="19"/>
              </w:numPr>
              <w:spacing w:line="360" w:lineRule="auto"/>
              <w:jc w:val="both"/>
              <w:rPr>
                <w:rFonts w:ascii="Arial" w:eastAsia="Calibri" w:hAnsi="Arial" w:cs="Arial"/>
                <w:noProof/>
              </w:rPr>
            </w:pPr>
            <w:r w:rsidRPr="001810B1">
              <w:rPr>
                <w:rFonts w:ascii="Arial" w:eastAsia="Calibri" w:hAnsi="Arial" w:cs="Arial"/>
                <w:noProof/>
              </w:rPr>
              <w:t>International Journal of Business and Management</w:t>
            </w:r>
          </w:p>
          <w:p w:rsidR="00E137B3" w:rsidRPr="001810B1" w:rsidRDefault="00E137B3" w:rsidP="0059046B">
            <w:pPr>
              <w:numPr>
                <w:ilvl w:val="0"/>
                <w:numId w:val="19"/>
              </w:numPr>
              <w:spacing w:line="360" w:lineRule="auto"/>
              <w:jc w:val="both"/>
              <w:rPr>
                <w:rFonts w:ascii="Arial" w:hAnsi="Arial" w:cs="Arial"/>
              </w:rPr>
            </w:pPr>
            <w:r w:rsidRPr="001810B1">
              <w:rPr>
                <w:rFonts w:ascii="Arial" w:eastAsia="Calibri" w:hAnsi="Arial" w:cs="Arial"/>
                <w:noProof/>
              </w:rPr>
              <w:t>Managerial Auditing Journal</w:t>
            </w:r>
          </w:p>
          <w:p w:rsidR="00E137B3" w:rsidRPr="001810B1" w:rsidRDefault="00E137B3" w:rsidP="0059046B">
            <w:pPr>
              <w:numPr>
                <w:ilvl w:val="0"/>
                <w:numId w:val="19"/>
              </w:numPr>
              <w:spacing w:line="360" w:lineRule="auto"/>
              <w:jc w:val="both"/>
              <w:rPr>
                <w:rFonts w:ascii="Arial" w:hAnsi="Arial" w:cs="Arial"/>
              </w:rPr>
            </w:pPr>
            <w:r w:rsidRPr="001810B1">
              <w:rPr>
                <w:rFonts w:ascii="Arial" w:eastAsia="Calibri" w:hAnsi="Arial" w:cs="Arial"/>
                <w:noProof/>
              </w:rPr>
              <w:t>Journal of Applied Accounting Research</w:t>
            </w:r>
          </w:p>
        </w:tc>
      </w:tr>
      <w:tr w:rsidR="00E137B3" w:rsidRPr="00B50BE8" w:rsidTr="00E137B3">
        <w:trPr>
          <w:trHeight w:val="567"/>
        </w:trPr>
        <w:tc>
          <w:tcPr>
            <w:tcW w:w="10194" w:type="dxa"/>
            <w:shd w:val="clear" w:color="auto" w:fill="F2F2F2" w:themeFill="background1" w:themeFillShade="F2"/>
            <w:vAlign w:val="center"/>
          </w:tcPr>
          <w:p w:rsidR="00E137B3" w:rsidRPr="00B50BE8" w:rsidRDefault="00E137B3" w:rsidP="00E137B3">
            <w:pPr>
              <w:spacing w:after="120" w:line="288" w:lineRule="auto"/>
              <w:jc w:val="both"/>
              <w:rPr>
                <w:rFonts w:ascii="Arial" w:hAnsi="Arial" w:cs="Arial"/>
                <w:b/>
                <w:iCs/>
              </w:rPr>
            </w:pPr>
            <w:r w:rsidRPr="00B50BE8">
              <w:rPr>
                <w:rFonts w:ascii="Arial" w:hAnsi="Arial" w:cs="Arial"/>
                <w:b/>
                <w:iCs/>
              </w:rPr>
              <w:t>Background</w:t>
            </w:r>
          </w:p>
        </w:tc>
      </w:tr>
      <w:tr w:rsidR="00E137B3" w:rsidRPr="001810B1" w:rsidTr="00E137B3">
        <w:trPr>
          <w:trHeight w:val="567"/>
        </w:trPr>
        <w:tc>
          <w:tcPr>
            <w:tcW w:w="10194" w:type="dxa"/>
            <w:vAlign w:val="center"/>
          </w:tcPr>
          <w:p w:rsidR="00E137B3" w:rsidRPr="001810B1" w:rsidRDefault="00E137B3" w:rsidP="00E137B3">
            <w:pPr>
              <w:spacing w:before="120" w:after="120"/>
              <w:jc w:val="both"/>
              <w:rPr>
                <w:rFonts w:ascii="Arial" w:hAnsi="Arial" w:cs="Arial"/>
                <w:bCs/>
              </w:rPr>
            </w:pPr>
            <w:r w:rsidRPr="001810B1">
              <w:rPr>
                <w:rFonts w:ascii="Arial" w:hAnsi="Arial" w:cs="Arial"/>
                <w:bCs/>
              </w:rPr>
              <w:t xml:space="preserve">Paula </w:t>
            </w:r>
            <w:proofErr w:type="spellStart"/>
            <w:r w:rsidRPr="001810B1">
              <w:rPr>
                <w:rFonts w:ascii="Arial" w:hAnsi="Arial" w:cs="Arial"/>
                <w:bCs/>
              </w:rPr>
              <w:t>Caligiuri</w:t>
            </w:r>
            <w:proofErr w:type="spellEnd"/>
            <w:r w:rsidRPr="001810B1">
              <w:rPr>
                <w:rFonts w:ascii="Arial" w:hAnsi="Arial" w:cs="Arial"/>
                <w:bCs/>
              </w:rPr>
              <w:t>, Managing the global workforce</w:t>
            </w:r>
          </w:p>
          <w:p w:rsidR="00E137B3" w:rsidRPr="001810B1" w:rsidRDefault="00E137B3" w:rsidP="00E137B3">
            <w:pPr>
              <w:spacing w:before="120" w:after="120"/>
              <w:jc w:val="both"/>
              <w:rPr>
                <w:rFonts w:ascii="Arial" w:hAnsi="Arial" w:cs="Arial"/>
                <w:i/>
                <w:iCs/>
              </w:rPr>
            </w:pPr>
          </w:p>
        </w:tc>
      </w:tr>
    </w:tbl>
    <w:p w:rsidR="00E137B3" w:rsidRDefault="00E137B3" w:rsidP="00E137B3">
      <w:pPr>
        <w:pStyle w:val="Heading2"/>
        <w:jc w:val="both"/>
        <w:rPr>
          <w:rFonts w:ascii="Arial" w:hAnsi="Arial" w:cs="Arial"/>
        </w:rPr>
      </w:pPr>
    </w:p>
    <w:p w:rsidR="00E137B3" w:rsidRDefault="00E137B3" w:rsidP="00E137B3">
      <w:pPr>
        <w:jc w:val="both"/>
        <w:rPr>
          <w:rFonts w:eastAsiaTheme="majorEastAsia"/>
          <w:color w:val="5B9BD5" w:themeColor="accent1"/>
          <w:sz w:val="26"/>
          <w:szCs w:val="26"/>
        </w:rPr>
      </w:pPr>
      <w:r>
        <w:br w:type="page"/>
      </w:r>
    </w:p>
    <w:p w:rsidR="00E137B3" w:rsidRPr="00B61F72" w:rsidRDefault="00E137B3" w:rsidP="00E137B3">
      <w:pPr>
        <w:pStyle w:val="Heading2"/>
        <w:jc w:val="both"/>
        <w:rPr>
          <w:rFonts w:ascii="Arial" w:hAnsi="Arial" w:cs="Arial"/>
        </w:rPr>
      </w:pPr>
      <w:r w:rsidRPr="00380E32">
        <w:rPr>
          <w:rFonts w:ascii="Arial" w:hAnsi="Arial" w:cs="Arial"/>
        </w:rPr>
        <w:lastRenderedPageBreak/>
        <w:t>Learning Schedule (Reviewed Annually)</w:t>
      </w:r>
    </w:p>
    <w:p w:rsidR="00E137B3" w:rsidRDefault="00E137B3" w:rsidP="00E137B3">
      <w:pPr>
        <w:jc w:val="both"/>
        <w:rPr>
          <w:rFonts w:ascii="Arial" w:hAnsi="Arial" w:cs="Arial"/>
        </w:rPr>
      </w:pPr>
      <w:r w:rsidRPr="00B61F72">
        <w:rPr>
          <w:rFonts w:ascii="Arial" w:hAnsi="Arial" w:cs="Arial"/>
        </w:rPr>
        <w:t>Please note that this schedule is indicative and is subject to change for operational and/or educational reasons. Academic staff constantly monitor and review student progress during the teaching period and will make changes to the schedule as appropriat</w:t>
      </w:r>
      <w:r>
        <w:rPr>
          <w:rFonts w:ascii="Arial" w:hAnsi="Arial" w:cs="Arial"/>
        </w:rPr>
        <w:t>e</w:t>
      </w:r>
      <w:r w:rsidRPr="00B61F72">
        <w:rPr>
          <w:rFonts w:ascii="Arial" w:hAnsi="Arial" w:cs="Arial"/>
        </w:rPr>
        <w:t>. Any changes will be notified fully to students.</w:t>
      </w:r>
    </w:p>
    <w:tbl>
      <w:tblPr>
        <w:tblStyle w:val="TableGrid"/>
        <w:tblW w:w="0" w:type="auto"/>
        <w:tblLook w:val="04A0" w:firstRow="1" w:lastRow="0" w:firstColumn="1" w:lastColumn="0" w:noHBand="0" w:noVBand="1"/>
      </w:tblPr>
      <w:tblGrid>
        <w:gridCol w:w="3423"/>
        <w:gridCol w:w="3392"/>
        <w:gridCol w:w="3379"/>
      </w:tblGrid>
      <w:tr w:rsidR="00E137B3" w:rsidRPr="00B61F72" w:rsidTr="00E137B3">
        <w:tc>
          <w:tcPr>
            <w:tcW w:w="3423" w:type="dxa"/>
          </w:tcPr>
          <w:p w:rsidR="00E137B3" w:rsidRPr="00B61F72" w:rsidRDefault="00E137B3" w:rsidP="00E137B3">
            <w:pPr>
              <w:pStyle w:val="Heading3"/>
              <w:jc w:val="both"/>
              <w:outlineLvl w:val="2"/>
              <w:rPr>
                <w:rFonts w:ascii="Arial" w:hAnsi="Arial" w:cs="Arial"/>
              </w:rPr>
            </w:pPr>
            <w:r w:rsidRPr="00B61F72">
              <w:rPr>
                <w:rFonts w:ascii="Arial" w:hAnsi="Arial" w:cs="Arial"/>
              </w:rPr>
              <w:t>Pre-session Activities/Learning</w:t>
            </w:r>
          </w:p>
        </w:tc>
        <w:tc>
          <w:tcPr>
            <w:tcW w:w="3392" w:type="dxa"/>
          </w:tcPr>
          <w:p w:rsidR="00E137B3" w:rsidRPr="00B61F72" w:rsidRDefault="00E137B3" w:rsidP="00E137B3">
            <w:pPr>
              <w:pStyle w:val="Heading3"/>
              <w:jc w:val="both"/>
              <w:outlineLvl w:val="2"/>
              <w:rPr>
                <w:rFonts w:ascii="Arial" w:hAnsi="Arial" w:cs="Arial"/>
              </w:rPr>
            </w:pPr>
            <w:r w:rsidRPr="00B61F72">
              <w:rPr>
                <w:rFonts w:ascii="Arial" w:hAnsi="Arial" w:cs="Arial"/>
              </w:rPr>
              <w:t>Session Topic/</w:t>
            </w:r>
            <w:proofErr w:type="gramStart"/>
            <w:r w:rsidRPr="00B61F72">
              <w:rPr>
                <w:rFonts w:ascii="Arial" w:hAnsi="Arial" w:cs="Arial"/>
              </w:rPr>
              <w:t>s</w:t>
            </w:r>
            <w:proofErr w:type="gramEnd"/>
            <w:r w:rsidRPr="00B61F72">
              <w:rPr>
                <w:rFonts w:ascii="Arial" w:hAnsi="Arial" w:cs="Arial"/>
              </w:rPr>
              <w:br/>
              <w:t>(</w:t>
            </w:r>
            <w:r>
              <w:rPr>
                <w:rFonts w:ascii="Arial" w:hAnsi="Arial" w:cs="Arial"/>
              </w:rPr>
              <w:t>incl. delivery style and indicative formative learning activities</w:t>
            </w:r>
            <w:r w:rsidRPr="00B61F72">
              <w:rPr>
                <w:rFonts w:ascii="Arial" w:hAnsi="Arial" w:cs="Arial"/>
              </w:rPr>
              <w:t>)</w:t>
            </w:r>
          </w:p>
        </w:tc>
        <w:tc>
          <w:tcPr>
            <w:tcW w:w="3379" w:type="dxa"/>
          </w:tcPr>
          <w:p w:rsidR="00E137B3" w:rsidRPr="00B61F72" w:rsidRDefault="00E137B3" w:rsidP="00E137B3">
            <w:pPr>
              <w:pStyle w:val="Heading3"/>
              <w:jc w:val="both"/>
              <w:outlineLvl w:val="2"/>
              <w:rPr>
                <w:rFonts w:ascii="Arial" w:hAnsi="Arial" w:cs="Arial"/>
              </w:rPr>
            </w:pPr>
            <w:r w:rsidRPr="00B61F72">
              <w:rPr>
                <w:rFonts w:ascii="Arial" w:hAnsi="Arial" w:cs="Arial"/>
              </w:rPr>
              <w:t xml:space="preserve">Post-session Activity </w:t>
            </w:r>
          </w:p>
        </w:tc>
      </w:tr>
      <w:tr w:rsidR="00E137B3" w:rsidRPr="00B61F72" w:rsidTr="00E137B3">
        <w:tc>
          <w:tcPr>
            <w:tcW w:w="3423" w:type="dxa"/>
            <w:vMerge w:val="restart"/>
          </w:tcPr>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r>
              <w:rPr>
                <w:rFonts w:ascii="Arial" w:hAnsi="Arial" w:cs="Arial"/>
                <w:sz w:val="20"/>
                <w:szCs w:val="20"/>
              </w:rPr>
              <w:t>As the course is delivered through blended learning, students will be assigned pre-session reading for each topic. This may be as simple as reading a chapter of a book, through to researching an organisation or professional standard or activity.</w:t>
            </w:r>
          </w:p>
          <w:p w:rsidR="00E137B3" w:rsidRPr="00B61F72" w:rsidRDefault="00E137B3" w:rsidP="00E137B3">
            <w:pPr>
              <w:spacing w:after="120" w:line="288" w:lineRule="auto"/>
              <w:jc w:val="both"/>
              <w:rPr>
                <w:rFonts w:ascii="Arial" w:hAnsi="Arial" w:cs="Arial"/>
                <w:sz w:val="20"/>
                <w:szCs w:val="20"/>
              </w:rPr>
            </w:pPr>
            <w:r>
              <w:rPr>
                <w:rFonts w:ascii="Arial" w:hAnsi="Arial" w:cs="Arial"/>
                <w:sz w:val="20"/>
                <w:szCs w:val="20"/>
              </w:rPr>
              <w:t>Pre-session activities may also include the completion of a Moodle quiz to enable the lecturer to gauge existing knowledge before delivering the topic.</w:t>
            </w:r>
          </w:p>
        </w:tc>
        <w:tc>
          <w:tcPr>
            <w:tcW w:w="3392" w:type="dxa"/>
          </w:tcPr>
          <w:p w:rsidR="00E137B3" w:rsidRDefault="00E137B3" w:rsidP="00E137B3">
            <w:pPr>
              <w:spacing w:after="120" w:line="288" w:lineRule="auto"/>
              <w:jc w:val="both"/>
              <w:rPr>
                <w:rFonts w:ascii="Arial" w:hAnsi="Arial" w:cs="Arial"/>
                <w:sz w:val="20"/>
                <w:szCs w:val="20"/>
              </w:rPr>
            </w:pPr>
            <w:r w:rsidRPr="00843A14">
              <w:rPr>
                <w:rFonts w:ascii="Arial" w:hAnsi="Arial" w:cs="Arial"/>
                <w:b/>
                <w:sz w:val="20"/>
                <w:szCs w:val="20"/>
              </w:rPr>
              <w:t>Topic 1 – Audit committees and internal audit.</w:t>
            </w:r>
            <w:r>
              <w:rPr>
                <w:rFonts w:ascii="Arial" w:hAnsi="Arial" w:cs="Arial"/>
                <w:sz w:val="20"/>
                <w:szCs w:val="20"/>
              </w:rPr>
              <w:t xml:space="preserve"> </w:t>
            </w:r>
          </w:p>
          <w:p w:rsidR="00E137B3" w:rsidRDefault="00E137B3" w:rsidP="00E137B3">
            <w:pPr>
              <w:spacing w:after="120" w:line="288" w:lineRule="auto"/>
              <w:jc w:val="both"/>
              <w:rPr>
                <w:rFonts w:ascii="Arial" w:hAnsi="Arial" w:cs="Arial"/>
                <w:sz w:val="20"/>
                <w:szCs w:val="20"/>
              </w:rPr>
            </w:pPr>
            <w:r>
              <w:rPr>
                <w:rFonts w:ascii="Arial" w:hAnsi="Arial" w:cs="Arial"/>
                <w:sz w:val="20"/>
                <w:szCs w:val="20"/>
              </w:rPr>
              <w:t xml:space="preserve">A mixture of seminars and workshops which allow students to explore the responsibilities of the audit committee and how it links into internal audit. It will also help them to explore the role of the head of internal audit. </w:t>
            </w:r>
          </w:p>
          <w:p w:rsidR="00E137B3" w:rsidRPr="00B61F72" w:rsidRDefault="00E137B3" w:rsidP="00E137B3">
            <w:pPr>
              <w:spacing w:after="120" w:line="288" w:lineRule="auto"/>
              <w:jc w:val="both"/>
              <w:rPr>
                <w:rFonts w:ascii="Arial" w:hAnsi="Arial" w:cs="Arial"/>
                <w:sz w:val="20"/>
                <w:szCs w:val="20"/>
              </w:rPr>
            </w:pPr>
            <w:r>
              <w:rPr>
                <w:rFonts w:ascii="Arial" w:hAnsi="Arial" w:cs="Arial"/>
                <w:sz w:val="20"/>
                <w:szCs w:val="20"/>
              </w:rPr>
              <w:t xml:space="preserve">An exercise relating to a case study will also be completed. </w:t>
            </w:r>
          </w:p>
        </w:tc>
        <w:tc>
          <w:tcPr>
            <w:tcW w:w="3379" w:type="dxa"/>
            <w:vMerge w:val="restart"/>
          </w:tcPr>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Default="00E137B3" w:rsidP="00E137B3">
            <w:pPr>
              <w:spacing w:after="120" w:line="288" w:lineRule="auto"/>
              <w:jc w:val="both"/>
              <w:rPr>
                <w:rFonts w:ascii="Arial" w:hAnsi="Arial" w:cs="Arial"/>
                <w:sz w:val="20"/>
                <w:szCs w:val="20"/>
              </w:rPr>
            </w:pPr>
          </w:p>
          <w:p w:rsidR="00E137B3" w:rsidRPr="00B61F72" w:rsidRDefault="00E137B3" w:rsidP="00E137B3">
            <w:pPr>
              <w:spacing w:after="120" w:line="288" w:lineRule="auto"/>
              <w:jc w:val="both"/>
              <w:rPr>
                <w:rFonts w:ascii="Arial" w:hAnsi="Arial" w:cs="Arial"/>
                <w:sz w:val="20"/>
                <w:szCs w:val="20"/>
              </w:rPr>
            </w:pPr>
            <w:r>
              <w:rPr>
                <w:rFonts w:ascii="Arial" w:hAnsi="Arial" w:cs="Arial"/>
                <w:sz w:val="20"/>
                <w:szCs w:val="20"/>
              </w:rPr>
              <w:t>The first patch of the assignment will pull in all the learning from the first 3 topic areas.</w:t>
            </w:r>
          </w:p>
        </w:tc>
      </w:tr>
      <w:tr w:rsidR="00E137B3" w:rsidRPr="00B61F72" w:rsidTr="00E137B3">
        <w:tc>
          <w:tcPr>
            <w:tcW w:w="3423" w:type="dxa"/>
            <w:vMerge/>
          </w:tcPr>
          <w:p w:rsidR="00E137B3" w:rsidRPr="00B61F72" w:rsidRDefault="00E137B3" w:rsidP="00E137B3">
            <w:pPr>
              <w:spacing w:after="120" w:line="288" w:lineRule="auto"/>
              <w:jc w:val="both"/>
              <w:rPr>
                <w:rFonts w:ascii="Arial" w:hAnsi="Arial" w:cs="Arial"/>
                <w:sz w:val="20"/>
                <w:szCs w:val="20"/>
              </w:rPr>
            </w:pPr>
          </w:p>
        </w:tc>
        <w:tc>
          <w:tcPr>
            <w:tcW w:w="3392" w:type="dxa"/>
          </w:tcPr>
          <w:p w:rsidR="00E137B3" w:rsidRPr="00B61F72" w:rsidRDefault="00E137B3" w:rsidP="00E137B3">
            <w:pPr>
              <w:spacing w:after="120" w:line="288" w:lineRule="auto"/>
              <w:jc w:val="both"/>
              <w:rPr>
                <w:rFonts w:ascii="Arial" w:hAnsi="Arial" w:cs="Arial"/>
                <w:sz w:val="20"/>
                <w:szCs w:val="20"/>
              </w:rPr>
            </w:pPr>
            <w:r w:rsidRPr="00843A14">
              <w:rPr>
                <w:rFonts w:ascii="Arial" w:hAnsi="Arial" w:cs="Arial"/>
                <w:b/>
                <w:sz w:val="20"/>
                <w:szCs w:val="20"/>
              </w:rPr>
              <w:t xml:space="preserve">Topic 2 – Being a consultant. </w:t>
            </w:r>
            <w:r>
              <w:rPr>
                <w:rFonts w:ascii="Arial" w:hAnsi="Arial" w:cs="Arial"/>
                <w:sz w:val="20"/>
                <w:szCs w:val="20"/>
              </w:rPr>
              <w:t xml:space="preserve">Again a mixture of seminars and workshops designed to allow students to explore the aims and competencies of a consultant. An exercise on the preservation of internal auditor independence whilst acting as a consultant will also be included. </w:t>
            </w:r>
          </w:p>
        </w:tc>
        <w:tc>
          <w:tcPr>
            <w:tcW w:w="3379" w:type="dxa"/>
            <w:vMerge/>
          </w:tcPr>
          <w:p w:rsidR="00E137B3" w:rsidRPr="00B61F72" w:rsidRDefault="00E137B3" w:rsidP="00E137B3">
            <w:pPr>
              <w:spacing w:after="120" w:line="288" w:lineRule="auto"/>
              <w:jc w:val="both"/>
              <w:rPr>
                <w:rFonts w:ascii="Arial" w:hAnsi="Arial" w:cs="Arial"/>
                <w:sz w:val="20"/>
                <w:szCs w:val="20"/>
              </w:rPr>
            </w:pPr>
          </w:p>
        </w:tc>
      </w:tr>
      <w:tr w:rsidR="00E137B3" w:rsidRPr="00B61F72" w:rsidTr="00E137B3">
        <w:tc>
          <w:tcPr>
            <w:tcW w:w="3423" w:type="dxa"/>
            <w:vMerge/>
          </w:tcPr>
          <w:p w:rsidR="00E137B3" w:rsidRPr="00B61F72" w:rsidRDefault="00E137B3" w:rsidP="00E137B3">
            <w:pPr>
              <w:spacing w:after="120" w:line="288" w:lineRule="auto"/>
              <w:jc w:val="both"/>
              <w:rPr>
                <w:rFonts w:ascii="Arial" w:hAnsi="Arial" w:cs="Arial"/>
                <w:sz w:val="20"/>
                <w:szCs w:val="20"/>
              </w:rPr>
            </w:pPr>
          </w:p>
        </w:tc>
        <w:tc>
          <w:tcPr>
            <w:tcW w:w="3392" w:type="dxa"/>
          </w:tcPr>
          <w:p w:rsidR="00E137B3" w:rsidRDefault="00E137B3" w:rsidP="00E137B3">
            <w:pPr>
              <w:spacing w:after="120" w:line="288" w:lineRule="auto"/>
              <w:jc w:val="both"/>
              <w:rPr>
                <w:rFonts w:ascii="Arial" w:hAnsi="Arial" w:cs="Arial"/>
                <w:sz w:val="20"/>
                <w:szCs w:val="20"/>
              </w:rPr>
            </w:pPr>
            <w:r w:rsidRPr="00843A14">
              <w:rPr>
                <w:rFonts w:ascii="Arial" w:hAnsi="Arial" w:cs="Arial"/>
                <w:b/>
                <w:sz w:val="20"/>
                <w:szCs w:val="20"/>
              </w:rPr>
              <w:t>Topic 3 – Strategic and operational planning for internal audit.</w:t>
            </w:r>
            <w:r>
              <w:rPr>
                <w:rFonts w:ascii="Arial" w:hAnsi="Arial" w:cs="Arial"/>
                <w:sz w:val="20"/>
                <w:szCs w:val="20"/>
              </w:rPr>
              <w:t xml:space="preserve"> </w:t>
            </w:r>
          </w:p>
          <w:p w:rsidR="00E137B3" w:rsidRPr="00B61F72" w:rsidRDefault="00E137B3" w:rsidP="00E137B3">
            <w:pPr>
              <w:spacing w:after="120" w:line="288" w:lineRule="auto"/>
              <w:jc w:val="both"/>
              <w:rPr>
                <w:rFonts w:ascii="Arial" w:hAnsi="Arial" w:cs="Arial"/>
                <w:sz w:val="20"/>
                <w:szCs w:val="20"/>
              </w:rPr>
            </w:pPr>
            <w:r>
              <w:rPr>
                <w:rFonts w:ascii="Arial" w:hAnsi="Arial" w:cs="Arial"/>
                <w:sz w:val="20"/>
                <w:szCs w:val="20"/>
              </w:rPr>
              <w:t xml:space="preserve">A very practical and interactive set of workshops in which students will develop a strategic and operational plan for internal audit based on </w:t>
            </w:r>
            <w:proofErr w:type="gramStart"/>
            <w:r>
              <w:rPr>
                <w:rFonts w:ascii="Arial" w:hAnsi="Arial" w:cs="Arial"/>
                <w:sz w:val="20"/>
                <w:szCs w:val="20"/>
              </w:rPr>
              <w:t>a  case</w:t>
            </w:r>
            <w:proofErr w:type="gramEnd"/>
            <w:r>
              <w:rPr>
                <w:rFonts w:ascii="Arial" w:hAnsi="Arial" w:cs="Arial"/>
                <w:sz w:val="20"/>
                <w:szCs w:val="20"/>
              </w:rPr>
              <w:t xml:space="preserve"> study. This is a key activity for a head of internal audit.</w:t>
            </w:r>
          </w:p>
        </w:tc>
        <w:tc>
          <w:tcPr>
            <w:tcW w:w="3379" w:type="dxa"/>
            <w:vMerge/>
          </w:tcPr>
          <w:p w:rsidR="00E137B3" w:rsidRPr="00B61F72" w:rsidRDefault="00E137B3" w:rsidP="00E137B3">
            <w:pPr>
              <w:spacing w:after="120" w:line="288" w:lineRule="auto"/>
              <w:jc w:val="both"/>
              <w:rPr>
                <w:rFonts w:ascii="Arial" w:hAnsi="Arial" w:cs="Arial"/>
                <w:sz w:val="20"/>
                <w:szCs w:val="20"/>
              </w:rPr>
            </w:pPr>
          </w:p>
        </w:tc>
      </w:tr>
    </w:tbl>
    <w:p w:rsidR="00E137B3" w:rsidRDefault="00E137B3" w:rsidP="00E137B3">
      <w:r>
        <w:br w:type="page"/>
      </w:r>
    </w:p>
    <w:tbl>
      <w:tblPr>
        <w:tblStyle w:val="TableGrid"/>
        <w:tblW w:w="0" w:type="auto"/>
        <w:tblLook w:val="04A0" w:firstRow="1" w:lastRow="0" w:firstColumn="1" w:lastColumn="0" w:noHBand="0" w:noVBand="1"/>
      </w:tblPr>
      <w:tblGrid>
        <w:gridCol w:w="3423"/>
        <w:gridCol w:w="3392"/>
        <w:gridCol w:w="3379"/>
      </w:tblGrid>
      <w:tr w:rsidR="00E137B3" w:rsidRPr="00B61F72" w:rsidTr="00E137B3">
        <w:tc>
          <w:tcPr>
            <w:tcW w:w="3423" w:type="dxa"/>
            <w:vMerge w:val="restart"/>
          </w:tcPr>
          <w:p w:rsidR="00E137B3" w:rsidRPr="00B61F72" w:rsidRDefault="00E137B3" w:rsidP="00E137B3">
            <w:pPr>
              <w:spacing w:after="120" w:line="288" w:lineRule="auto"/>
              <w:jc w:val="both"/>
              <w:rPr>
                <w:rFonts w:ascii="Arial" w:hAnsi="Arial" w:cs="Arial"/>
                <w:sz w:val="20"/>
                <w:szCs w:val="20"/>
              </w:rPr>
            </w:pPr>
          </w:p>
        </w:tc>
        <w:tc>
          <w:tcPr>
            <w:tcW w:w="3392" w:type="dxa"/>
          </w:tcPr>
          <w:p w:rsidR="00E137B3" w:rsidRDefault="00E137B3" w:rsidP="00E137B3">
            <w:pPr>
              <w:spacing w:after="120" w:line="288" w:lineRule="auto"/>
              <w:jc w:val="both"/>
              <w:rPr>
                <w:rFonts w:ascii="Arial" w:hAnsi="Arial" w:cs="Arial"/>
                <w:sz w:val="20"/>
                <w:szCs w:val="20"/>
              </w:rPr>
            </w:pPr>
            <w:r w:rsidRPr="00843A14">
              <w:rPr>
                <w:rFonts w:ascii="Arial" w:hAnsi="Arial" w:cs="Arial"/>
                <w:b/>
                <w:sz w:val="20"/>
                <w:szCs w:val="20"/>
              </w:rPr>
              <w:t>Topic 4 – Stakeholder relationships.</w:t>
            </w:r>
            <w:r>
              <w:rPr>
                <w:rFonts w:ascii="Arial" w:hAnsi="Arial" w:cs="Arial"/>
                <w:sz w:val="20"/>
                <w:szCs w:val="20"/>
              </w:rPr>
              <w:t xml:space="preserve"> </w:t>
            </w:r>
          </w:p>
          <w:p w:rsidR="00E137B3" w:rsidRPr="00B61F72" w:rsidRDefault="00E137B3" w:rsidP="00E137B3">
            <w:pPr>
              <w:spacing w:after="120" w:line="288" w:lineRule="auto"/>
              <w:jc w:val="both"/>
              <w:rPr>
                <w:rFonts w:ascii="Arial" w:hAnsi="Arial" w:cs="Arial"/>
                <w:sz w:val="20"/>
                <w:szCs w:val="20"/>
              </w:rPr>
            </w:pPr>
            <w:r>
              <w:rPr>
                <w:rFonts w:ascii="Arial" w:hAnsi="Arial" w:cs="Arial"/>
                <w:sz w:val="20"/>
                <w:szCs w:val="20"/>
              </w:rPr>
              <w:t>Communication and relationship management are key skills for internal auditors and again this will be interactive sessions allowing students to explore the methods of managing relationships and assess their own competencies in this area.</w:t>
            </w:r>
          </w:p>
        </w:tc>
        <w:tc>
          <w:tcPr>
            <w:tcW w:w="3379" w:type="dxa"/>
          </w:tcPr>
          <w:p w:rsidR="00E137B3" w:rsidRPr="00B61F72" w:rsidRDefault="00E137B3" w:rsidP="00E137B3">
            <w:pPr>
              <w:spacing w:after="120" w:line="288" w:lineRule="auto"/>
              <w:jc w:val="both"/>
              <w:rPr>
                <w:rFonts w:ascii="Arial" w:hAnsi="Arial" w:cs="Arial"/>
                <w:sz w:val="20"/>
                <w:szCs w:val="20"/>
              </w:rPr>
            </w:pPr>
            <w:r>
              <w:rPr>
                <w:rFonts w:ascii="Arial" w:hAnsi="Arial" w:cs="Arial"/>
                <w:sz w:val="20"/>
                <w:szCs w:val="20"/>
              </w:rPr>
              <w:t>The second patch of the assignment will relate to this topic area.</w:t>
            </w:r>
          </w:p>
        </w:tc>
      </w:tr>
      <w:tr w:rsidR="00E137B3" w:rsidRPr="00B61F72" w:rsidTr="00E137B3">
        <w:tc>
          <w:tcPr>
            <w:tcW w:w="3423" w:type="dxa"/>
            <w:vMerge/>
          </w:tcPr>
          <w:p w:rsidR="00E137B3" w:rsidRPr="00B61F72" w:rsidRDefault="00E137B3" w:rsidP="00E137B3">
            <w:pPr>
              <w:spacing w:after="120" w:line="288" w:lineRule="auto"/>
              <w:jc w:val="both"/>
              <w:rPr>
                <w:rFonts w:ascii="Arial" w:hAnsi="Arial" w:cs="Arial"/>
                <w:sz w:val="20"/>
                <w:szCs w:val="20"/>
              </w:rPr>
            </w:pPr>
          </w:p>
        </w:tc>
        <w:tc>
          <w:tcPr>
            <w:tcW w:w="3392" w:type="dxa"/>
          </w:tcPr>
          <w:p w:rsidR="00E137B3" w:rsidRDefault="00E137B3" w:rsidP="00E137B3">
            <w:pPr>
              <w:spacing w:after="120" w:line="288" w:lineRule="auto"/>
              <w:jc w:val="both"/>
              <w:rPr>
                <w:rFonts w:ascii="Arial" w:hAnsi="Arial" w:cs="Arial"/>
                <w:sz w:val="20"/>
                <w:szCs w:val="20"/>
              </w:rPr>
            </w:pPr>
            <w:r w:rsidRPr="00843A14">
              <w:rPr>
                <w:rFonts w:ascii="Arial" w:hAnsi="Arial" w:cs="Arial"/>
                <w:b/>
                <w:sz w:val="20"/>
                <w:szCs w:val="20"/>
              </w:rPr>
              <w:t>Topic 5 – Quality assurance and improvement plans</w:t>
            </w:r>
            <w:r>
              <w:rPr>
                <w:rFonts w:ascii="Arial" w:hAnsi="Arial" w:cs="Arial"/>
                <w:sz w:val="20"/>
                <w:szCs w:val="20"/>
              </w:rPr>
              <w:t xml:space="preserve">. </w:t>
            </w:r>
          </w:p>
          <w:p w:rsidR="00E137B3" w:rsidRPr="00B61F72" w:rsidRDefault="00E137B3" w:rsidP="00E137B3">
            <w:pPr>
              <w:spacing w:after="120" w:line="288" w:lineRule="auto"/>
              <w:jc w:val="both"/>
              <w:rPr>
                <w:rFonts w:ascii="Arial" w:hAnsi="Arial" w:cs="Arial"/>
                <w:sz w:val="20"/>
                <w:szCs w:val="20"/>
              </w:rPr>
            </w:pPr>
            <w:r>
              <w:rPr>
                <w:rFonts w:ascii="Arial" w:hAnsi="Arial" w:cs="Arial"/>
                <w:sz w:val="20"/>
                <w:szCs w:val="20"/>
              </w:rPr>
              <w:t xml:space="preserve">Here students will be discussing the options for performing quality assurance and sharing their own experiences and the challenges they have faced and how to overcome them. They will be required to devise a quality plan for a case study organisation and a strategy for its implementation. </w:t>
            </w:r>
          </w:p>
        </w:tc>
        <w:tc>
          <w:tcPr>
            <w:tcW w:w="3379" w:type="dxa"/>
          </w:tcPr>
          <w:p w:rsidR="00E137B3" w:rsidRPr="00B61F72" w:rsidRDefault="00E137B3" w:rsidP="00E137B3">
            <w:pPr>
              <w:spacing w:after="120" w:line="288" w:lineRule="auto"/>
              <w:jc w:val="both"/>
              <w:rPr>
                <w:rFonts w:ascii="Arial" w:hAnsi="Arial" w:cs="Arial"/>
                <w:sz w:val="20"/>
                <w:szCs w:val="20"/>
              </w:rPr>
            </w:pPr>
            <w:r>
              <w:rPr>
                <w:rFonts w:ascii="Arial" w:hAnsi="Arial" w:cs="Arial"/>
                <w:sz w:val="20"/>
                <w:szCs w:val="20"/>
              </w:rPr>
              <w:t>The third patch of the assignment will tie into this topic area.</w:t>
            </w:r>
          </w:p>
        </w:tc>
      </w:tr>
      <w:tr w:rsidR="00E137B3" w:rsidRPr="00B61F72" w:rsidTr="00E137B3">
        <w:tc>
          <w:tcPr>
            <w:tcW w:w="3423" w:type="dxa"/>
            <w:vMerge/>
          </w:tcPr>
          <w:p w:rsidR="00E137B3" w:rsidRPr="00B61F72" w:rsidRDefault="00E137B3" w:rsidP="00E137B3">
            <w:pPr>
              <w:spacing w:after="120" w:line="288" w:lineRule="auto"/>
              <w:jc w:val="both"/>
              <w:rPr>
                <w:rFonts w:ascii="Arial" w:hAnsi="Arial" w:cs="Arial"/>
                <w:sz w:val="20"/>
                <w:szCs w:val="20"/>
              </w:rPr>
            </w:pPr>
          </w:p>
        </w:tc>
        <w:tc>
          <w:tcPr>
            <w:tcW w:w="3392" w:type="dxa"/>
          </w:tcPr>
          <w:p w:rsidR="00E137B3" w:rsidRDefault="00E137B3" w:rsidP="00E137B3">
            <w:pPr>
              <w:spacing w:after="120" w:line="288" w:lineRule="auto"/>
              <w:jc w:val="both"/>
              <w:rPr>
                <w:rFonts w:ascii="Arial" w:hAnsi="Arial" w:cs="Arial"/>
                <w:sz w:val="20"/>
                <w:szCs w:val="20"/>
              </w:rPr>
            </w:pPr>
            <w:r w:rsidRPr="00843A14">
              <w:rPr>
                <w:rFonts w:ascii="Arial" w:hAnsi="Arial" w:cs="Arial"/>
                <w:b/>
                <w:sz w:val="20"/>
                <w:szCs w:val="20"/>
              </w:rPr>
              <w:t>Topic 6 – Leading, recruiting and developing the internal audit team.</w:t>
            </w:r>
            <w:r>
              <w:rPr>
                <w:rFonts w:ascii="Arial" w:hAnsi="Arial" w:cs="Arial"/>
                <w:sz w:val="20"/>
                <w:szCs w:val="20"/>
              </w:rPr>
              <w:t xml:space="preserve"> </w:t>
            </w:r>
          </w:p>
          <w:p w:rsidR="00E137B3" w:rsidRPr="00B61F72" w:rsidRDefault="00E137B3" w:rsidP="00E137B3">
            <w:pPr>
              <w:spacing w:after="120" w:line="288" w:lineRule="auto"/>
              <w:jc w:val="both"/>
              <w:rPr>
                <w:rFonts w:ascii="Arial" w:hAnsi="Arial" w:cs="Arial"/>
                <w:sz w:val="20"/>
                <w:szCs w:val="20"/>
              </w:rPr>
            </w:pPr>
            <w:r>
              <w:rPr>
                <w:rFonts w:ascii="Arial" w:hAnsi="Arial" w:cs="Arial"/>
                <w:sz w:val="20"/>
                <w:szCs w:val="20"/>
              </w:rPr>
              <w:t xml:space="preserve">Students will explore the theories of leadership, resourcing and staff development in seminars and then work on resourcing plans and staff development for the strategic and operational plans developed for the earlier case study organisation. </w:t>
            </w:r>
          </w:p>
        </w:tc>
        <w:tc>
          <w:tcPr>
            <w:tcW w:w="3379" w:type="dxa"/>
          </w:tcPr>
          <w:p w:rsidR="00E137B3" w:rsidRPr="00B61F72" w:rsidRDefault="00E137B3" w:rsidP="00E137B3">
            <w:pPr>
              <w:spacing w:after="120" w:line="288" w:lineRule="auto"/>
              <w:jc w:val="both"/>
              <w:rPr>
                <w:rFonts w:ascii="Arial" w:hAnsi="Arial" w:cs="Arial"/>
                <w:sz w:val="20"/>
                <w:szCs w:val="20"/>
              </w:rPr>
            </w:pPr>
            <w:r>
              <w:rPr>
                <w:rFonts w:ascii="Arial" w:hAnsi="Arial" w:cs="Arial"/>
                <w:sz w:val="20"/>
                <w:szCs w:val="20"/>
              </w:rPr>
              <w:t>The last patch of the assignment will tie into this topic area.</w:t>
            </w:r>
          </w:p>
        </w:tc>
      </w:tr>
      <w:tr w:rsidR="00E137B3" w:rsidRPr="00B61F72" w:rsidTr="00E137B3">
        <w:tc>
          <w:tcPr>
            <w:tcW w:w="3423" w:type="dxa"/>
          </w:tcPr>
          <w:p w:rsidR="00E137B3" w:rsidRPr="00B61F72" w:rsidRDefault="00E137B3" w:rsidP="00E137B3">
            <w:pPr>
              <w:spacing w:after="120" w:line="288" w:lineRule="auto"/>
              <w:jc w:val="both"/>
              <w:rPr>
                <w:rFonts w:ascii="Arial" w:hAnsi="Arial" w:cs="Arial"/>
                <w:sz w:val="20"/>
                <w:szCs w:val="20"/>
              </w:rPr>
            </w:pPr>
            <w:r>
              <w:rPr>
                <w:rFonts w:ascii="Arial" w:hAnsi="Arial" w:cs="Arial"/>
                <w:sz w:val="20"/>
                <w:szCs w:val="20"/>
              </w:rPr>
              <w:t>There is no specific pre-session preparation required.</w:t>
            </w:r>
          </w:p>
        </w:tc>
        <w:tc>
          <w:tcPr>
            <w:tcW w:w="3392" w:type="dxa"/>
          </w:tcPr>
          <w:p w:rsidR="00E137B3" w:rsidRDefault="00E137B3" w:rsidP="00E137B3">
            <w:pPr>
              <w:spacing w:after="120" w:line="288" w:lineRule="auto"/>
              <w:jc w:val="both"/>
              <w:rPr>
                <w:rFonts w:ascii="Arial" w:hAnsi="Arial" w:cs="Arial"/>
                <w:b/>
                <w:sz w:val="20"/>
                <w:szCs w:val="20"/>
              </w:rPr>
            </w:pPr>
            <w:r>
              <w:rPr>
                <w:rFonts w:ascii="Arial" w:hAnsi="Arial" w:cs="Arial"/>
                <w:b/>
                <w:sz w:val="20"/>
                <w:szCs w:val="20"/>
              </w:rPr>
              <w:t>Guest Speaker</w:t>
            </w:r>
          </w:p>
          <w:p w:rsidR="00E137B3" w:rsidRDefault="00E137B3" w:rsidP="00E137B3">
            <w:pPr>
              <w:spacing w:after="120" w:line="288" w:lineRule="auto"/>
              <w:jc w:val="both"/>
              <w:rPr>
                <w:rFonts w:ascii="Arial" w:hAnsi="Arial" w:cs="Arial"/>
                <w:sz w:val="20"/>
                <w:szCs w:val="20"/>
              </w:rPr>
            </w:pPr>
            <w:r>
              <w:rPr>
                <w:rFonts w:ascii="Arial" w:hAnsi="Arial" w:cs="Arial"/>
                <w:sz w:val="20"/>
                <w:szCs w:val="20"/>
              </w:rPr>
              <w:t xml:space="preserve">An experienced practicing head of internal audit will visit the university to deliver a 1 ½ hour presentation on their experiences of being a head of internal audit and the challenges they have faced for both the full time and part time (block release) students. A copy of the presentation will also be posted on Moodle for distance learners. </w:t>
            </w:r>
          </w:p>
          <w:p w:rsidR="00E137B3" w:rsidRPr="00B90F05" w:rsidRDefault="00E137B3" w:rsidP="00E137B3">
            <w:pPr>
              <w:spacing w:after="120" w:line="288" w:lineRule="auto"/>
              <w:jc w:val="both"/>
              <w:rPr>
                <w:rFonts w:ascii="Arial" w:hAnsi="Arial" w:cs="Arial"/>
                <w:sz w:val="20"/>
                <w:szCs w:val="20"/>
              </w:rPr>
            </w:pPr>
            <w:r>
              <w:rPr>
                <w:rFonts w:ascii="Arial" w:hAnsi="Arial" w:cs="Arial"/>
                <w:sz w:val="20"/>
                <w:szCs w:val="20"/>
              </w:rPr>
              <w:t xml:space="preserve">This will bring the working world into the university. </w:t>
            </w:r>
          </w:p>
        </w:tc>
        <w:tc>
          <w:tcPr>
            <w:tcW w:w="3379" w:type="dxa"/>
          </w:tcPr>
          <w:p w:rsidR="00E137B3" w:rsidRDefault="00E137B3" w:rsidP="00E137B3">
            <w:pPr>
              <w:spacing w:after="120" w:line="288" w:lineRule="auto"/>
              <w:jc w:val="both"/>
              <w:rPr>
                <w:rFonts w:ascii="Arial" w:hAnsi="Arial" w:cs="Arial"/>
                <w:sz w:val="20"/>
                <w:szCs w:val="20"/>
              </w:rPr>
            </w:pPr>
            <w:r>
              <w:rPr>
                <w:rFonts w:ascii="Arial" w:hAnsi="Arial" w:cs="Arial"/>
                <w:sz w:val="20"/>
                <w:szCs w:val="20"/>
              </w:rPr>
              <w:t xml:space="preserve">Students may wish to reflect on the guest speaker’s comments in relation to their assignment and apply lessons learnt where appropriate. </w:t>
            </w:r>
          </w:p>
        </w:tc>
      </w:tr>
    </w:tbl>
    <w:p w:rsidR="00E137B3" w:rsidRDefault="00E137B3" w:rsidP="00E137B3">
      <w:pPr>
        <w:jc w:val="both"/>
        <w:rPr>
          <w:rFonts w:ascii="Arial" w:hAnsi="Arial" w:cs="Arial"/>
        </w:rPr>
      </w:pPr>
      <w:r w:rsidRPr="00B61F72">
        <w:rPr>
          <w:rFonts w:ascii="Arial" w:hAnsi="Arial" w:cs="Arial"/>
        </w:rPr>
        <w:br/>
      </w:r>
    </w:p>
    <w:p w:rsidR="00E137B3" w:rsidRPr="00B61F72" w:rsidRDefault="00E137B3" w:rsidP="00E137B3">
      <w:pPr>
        <w:pStyle w:val="Heading2"/>
        <w:jc w:val="both"/>
        <w:rPr>
          <w:rFonts w:ascii="Arial" w:hAnsi="Arial" w:cs="Arial"/>
        </w:rPr>
      </w:pPr>
      <w:r w:rsidRPr="00B61F72">
        <w:rPr>
          <w:rFonts w:ascii="Arial" w:hAnsi="Arial" w:cs="Arial"/>
        </w:rPr>
        <w:lastRenderedPageBreak/>
        <w:t>Section Two – Assessment (Reviewed Annually)</w:t>
      </w:r>
    </w:p>
    <w:p w:rsidR="00E137B3" w:rsidRPr="00B61F72" w:rsidRDefault="00E137B3" w:rsidP="00E137B3">
      <w:pPr>
        <w:jc w:val="both"/>
        <w:rPr>
          <w:rFonts w:ascii="Arial" w:hAnsi="Arial" w:cs="Arial"/>
        </w:rPr>
      </w:pPr>
    </w:p>
    <w:tbl>
      <w:tblPr>
        <w:tblStyle w:val="TableGrid"/>
        <w:tblW w:w="5000" w:type="pct"/>
        <w:tblLook w:val="04A0" w:firstRow="1" w:lastRow="0" w:firstColumn="1" w:lastColumn="0" w:noHBand="0" w:noVBand="1"/>
      </w:tblPr>
      <w:tblGrid>
        <w:gridCol w:w="3014"/>
        <w:gridCol w:w="7180"/>
      </w:tblGrid>
      <w:tr w:rsidR="00E137B3" w:rsidRPr="001810B1" w:rsidTr="00E137B3">
        <w:tc>
          <w:tcPr>
            <w:tcW w:w="3014" w:type="dxa"/>
            <w:shd w:val="clear" w:color="auto" w:fill="FFF2CC" w:themeFill="accent4" w:themeFillTint="33"/>
          </w:tcPr>
          <w:p w:rsidR="00E137B3" w:rsidRPr="001810B1" w:rsidRDefault="00E137B3" w:rsidP="00E137B3">
            <w:pPr>
              <w:jc w:val="both"/>
              <w:rPr>
                <w:rFonts w:ascii="Arial" w:hAnsi="Arial" w:cs="Arial"/>
                <w:b/>
              </w:rPr>
            </w:pPr>
            <w:r w:rsidRPr="001810B1">
              <w:rPr>
                <w:rFonts w:ascii="Arial" w:hAnsi="Arial" w:cs="Arial"/>
                <w:b/>
              </w:rPr>
              <w:t xml:space="preserve">Assessment method </w:t>
            </w:r>
          </w:p>
          <w:p w:rsidR="00E137B3" w:rsidRPr="001810B1" w:rsidRDefault="00E137B3" w:rsidP="00E137B3">
            <w:pPr>
              <w:jc w:val="both"/>
              <w:rPr>
                <w:rFonts w:ascii="Arial" w:hAnsi="Arial" w:cs="Arial"/>
              </w:rPr>
            </w:pPr>
          </w:p>
        </w:tc>
        <w:tc>
          <w:tcPr>
            <w:tcW w:w="7180" w:type="dxa"/>
            <w:shd w:val="clear" w:color="auto" w:fill="FFF2CC" w:themeFill="accent4" w:themeFillTint="33"/>
          </w:tcPr>
          <w:p w:rsidR="00E137B3" w:rsidRPr="001810B1" w:rsidRDefault="00E137B3" w:rsidP="00E137B3">
            <w:pPr>
              <w:jc w:val="both"/>
              <w:rPr>
                <w:rFonts w:ascii="Arial" w:hAnsi="Arial" w:cs="Arial"/>
              </w:rPr>
            </w:pPr>
            <w:r w:rsidRPr="001810B1">
              <w:rPr>
                <w:rFonts w:ascii="Arial" w:hAnsi="Arial" w:cs="Arial"/>
              </w:rPr>
              <w:t xml:space="preserve">This module will be fully assessed by a patch based assignment (i.e. an assignment with 4 linked elements) which will mirror the key responsibilities of a head / manager of internal audit. Each patch aligns to one of the learning outcomes and are therefore equally weighted. </w:t>
            </w:r>
          </w:p>
          <w:p w:rsidR="00E137B3" w:rsidRPr="001810B1" w:rsidRDefault="00E137B3" w:rsidP="0059046B">
            <w:pPr>
              <w:pStyle w:val="ListParagraph"/>
              <w:numPr>
                <w:ilvl w:val="0"/>
                <w:numId w:val="36"/>
              </w:numPr>
              <w:jc w:val="both"/>
              <w:rPr>
                <w:rFonts w:ascii="Arial" w:hAnsi="Arial" w:cs="Arial"/>
              </w:rPr>
            </w:pPr>
            <w:r w:rsidRPr="001810B1">
              <w:rPr>
                <w:rFonts w:ascii="Arial" w:hAnsi="Arial" w:cs="Arial"/>
              </w:rPr>
              <w:t>Written presentation proposing internal audit strategic plan (850 words)</w:t>
            </w:r>
          </w:p>
          <w:p w:rsidR="00E137B3" w:rsidRPr="001810B1" w:rsidRDefault="00E137B3" w:rsidP="0059046B">
            <w:pPr>
              <w:pStyle w:val="ListParagraph"/>
              <w:numPr>
                <w:ilvl w:val="0"/>
                <w:numId w:val="36"/>
              </w:numPr>
              <w:jc w:val="both"/>
              <w:rPr>
                <w:rFonts w:ascii="Arial" w:hAnsi="Arial" w:cs="Arial"/>
              </w:rPr>
            </w:pPr>
            <w:r w:rsidRPr="001810B1">
              <w:rPr>
                <w:rFonts w:ascii="Arial" w:hAnsi="Arial" w:cs="Arial"/>
              </w:rPr>
              <w:t>Stakeholder engagement role play (10 minutes)</w:t>
            </w:r>
          </w:p>
          <w:p w:rsidR="00E137B3" w:rsidRPr="001810B1" w:rsidRDefault="00E137B3" w:rsidP="0059046B">
            <w:pPr>
              <w:pStyle w:val="ListParagraph"/>
              <w:numPr>
                <w:ilvl w:val="0"/>
                <w:numId w:val="36"/>
              </w:numPr>
              <w:jc w:val="both"/>
              <w:rPr>
                <w:rFonts w:ascii="Arial" w:hAnsi="Arial" w:cs="Arial"/>
              </w:rPr>
            </w:pPr>
            <w:r w:rsidRPr="001810B1">
              <w:rPr>
                <w:rFonts w:ascii="Arial" w:hAnsi="Arial" w:cs="Arial"/>
              </w:rPr>
              <w:t>Written business report proposing a quality improvement plan (850 words)</w:t>
            </w:r>
          </w:p>
          <w:p w:rsidR="00E137B3" w:rsidRPr="001810B1" w:rsidRDefault="00E137B3" w:rsidP="0059046B">
            <w:pPr>
              <w:pStyle w:val="ListParagraph"/>
              <w:numPr>
                <w:ilvl w:val="0"/>
                <w:numId w:val="36"/>
              </w:numPr>
              <w:jc w:val="both"/>
              <w:rPr>
                <w:rFonts w:ascii="Arial" w:hAnsi="Arial" w:cs="Arial"/>
              </w:rPr>
            </w:pPr>
            <w:r w:rsidRPr="001810B1">
              <w:rPr>
                <w:rFonts w:ascii="Arial" w:hAnsi="Arial" w:cs="Arial"/>
              </w:rPr>
              <w:t>Operational resourcing plan for internal audit (850 words)</w:t>
            </w:r>
          </w:p>
          <w:p w:rsidR="00E137B3" w:rsidRPr="001810B1" w:rsidRDefault="00E137B3" w:rsidP="00E137B3">
            <w:pPr>
              <w:jc w:val="both"/>
              <w:rPr>
                <w:rFonts w:ascii="Arial" w:hAnsi="Arial" w:cs="Arial"/>
              </w:rPr>
            </w:pPr>
          </w:p>
        </w:tc>
      </w:tr>
      <w:tr w:rsidR="00E137B3" w:rsidRPr="001810B1" w:rsidTr="00E137B3">
        <w:tc>
          <w:tcPr>
            <w:tcW w:w="3014" w:type="dxa"/>
          </w:tcPr>
          <w:p w:rsidR="00E137B3" w:rsidRPr="001810B1" w:rsidRDefault="00E137B3" w:rsidP="00E137B3">
            <w:pPr>
              <w:jc w:val="both"/>
              <w:rPr>
                <w:rFonts w:ascii="Arial" w:hAnsi="Arial" w:cs="Arial"/>
                <w:b/>
              </w:rPr>
            </w:pPr>
            <w:r w:rsidRPr="001810B1">
              <w:rPr>
                <w:rFonts w:ascii="Arial" w:hAnsi="Arial" w:cs="Arial"/>
                <w:b/>
              </w:rPr>
              <w:t xml:space="preserve">Rationale for method </w:t>
            </w:r>
          </w:p>
          <w:p w:rsidR="00E137B3" w:rsidRPr="001810B1" w:rsidRDefault="00E137B3" w:rsidP="00E137B3">
            <w:pPr>
              <w:jc w:val="both"/>
              <w:rPr>
                <w:rFonts w:ascii="Arial" w:hAnsi="Arial" w:cs="Arial"/>
              </w:rPr>
            </w:pPr>
            <w:r w:rsidRPr="001810B1">
              <w:rPr>
                <w:rFonts w:ascii="Arial" w:hAnsi="Arial" w:cs="Arial"/>
              </w:rPr>
              <w:t>Explanation of why this assessment method has been chosen and how it supports achievement of the learning outcomes and alignment with the programme LT&amp;A strategy</w:t>
            </w:r>
          </w:p>
        </w:tc>
        <w:tc>
          <w:tcPr>
            <w:tcW w:w="7180" w:type="dxa"/>
          </w:tcPr>
          <w:p w:rsidR="00E137B3" w:rsidRPr="001810B1" w:rsidRDefault="00E137B3" w:rsidP="00E137B3">
            <w:pPr>
              <w:jc w:val="both"/>
              <w:rPr>
                <w:rFonts w:ascii="Arial" w:hAnsi="Arial" w:cs="Arial"/>
              </w:rPr>
            </w:pPr>
            <w:r w:rsidRPr="001810B1">
              <w:rPr>
                <w:rFonts w:ascii="Arial" w:hAnsi="Arial" w:cs="Arial"/>
              </w:rPr>
              <w:t xml:space="preserve">The assignment patches have been aligned with the practical working activities of an audit manager / head of internal audit. This provides an opportunity for the students to practice these before being promoted to such a level, thereby supporting their career development for the future. </w:t>
            </w:r>
          </w:p>
          <w:p w:rsidR="00E137B3" w:rsidRPr="001810B1" w:rsidRDefault="00E137B3" w:rsidP="00E137B3">
            <w:pPr>
              <w:jc w:val="both"/>
              <w:rPr>
                <w:rFonts w:ascii="Arial" w:hAnsi="Arial" w:cs="Arial"/>
              </w:rPr>
            </w:pPr>
          </w:p>
          <w:p w:rsidR="00E137B3" w:rsidRPr="001810B1" w:rsidRDefault="00E137B3" w:rsidP="00E137B3">
            <w:pPr>
              <w:jc w:val="both"/>
              <w:rPr>
                <w:rFonts w:ascii="Arial" w:hAnsi="Arial" w:cs="Arial"/>
              </w:rPr>
            </w:pPr>
            <w:r w:rsidRPr="001810B1">
              <w:rPr>
                <w:rFonts w:ascii="Arial" w:hAnsi="Arial" w:cs="Arial"/>
              </w:rPr>
              <w:t xml:space="preserve">Different communication methods have been used for the patches to support the development of students’ skills in this area, again looking to help them improve in their day to day work. </w:t>
            </w:r>
          </w:p>
          <w:p w:rsidR="00E137B3" w:rsidRPr="001810B1" w:rsidRDefault="00E137B3" w:rsidP="00E137B3">
            <w:pPr>
              <w:jc w:val="both"/>
              <w:rPr>
                <w:rFonts w:ascii="Arial" w:hAnsi="Arial" w:cs="Arial"/>
              </w:rPr>
            </w:pPr>
          </w:p>
          <w:p w:rsidR="00E137B3" w:rsidRPr="001810B1" w:rsidRDefault="00E137B3" w:rsidP="00E137B3">
            <w:pPr>
              <w:jc w:val="both"/>
              <w:rPr>
                <w:rFonts w:ascii="Arial" w:hAnsi="Arial" w:cs="Arial"/>
              </w:rPr>
            </w:pPr>
            <w:r w:rsidRPr="001810B1">
              <w:rPr>
                <w:rFonts w:ascii="Arial" w:hAnsi="Arial" w:cs="Arial"/>
              </w:rPr>
              <w:t xml:space="preserve">A real life organisation has been used as this will provide the student with an opportunity to conduct research, but also to learn to apply the theory into a real working organisation. </w:t>
            </w:r>
          </w:p>
        </w:tc>
      </w:tr>
      <w:tr w:rsidR="00E137B3" w:rsidRPr="001810B1" w:rsidTr="00E137B3">
        <w:tc>
          <w:tcPr>
            <w:tcW w:w="3014" w:type="dxa"/>
          </w:tcPr>
          <w:p w:rsidR="00E137B3" w:rsidRPr="001810B1" w:rsidRDefault="00E137B3" w:rsidP="00E137B3">
            <w:pPr>
              <w:jc w:val="both"/>
              <w:rPr>
                <w:rFonts w:ascii="Arial" w:hAnsi="Arial" w:cs="Arial"/>
                <w:b/>
              </w:rPr>
            </w:pPr>
            <w:r w:rsidRPr="001810B1">
              <w:rPr>
                <w:rFonts w:ascii="Arial" w:hAnsi="Arial" w:cs="Arial"/>
                <w:b/>
              </w:rPr>
              <w:t xml:space="preserve">Assessment outline </w:t>
            </w:r>
          </w:p>
          <w:p w:rsidR="00E137B3" w:rsidRPr="001810B1" w:rsidRDefault="00E137B3" w:rsidP="00E137B3">
            <w:pPr>
              <w:jc w:val="both"/>
              <w:rPr>
                <w:rFonts w:ascii="Arial" w:hAnsi="Arial" w:cs="Arial"/>
              </w:rPr>
            </w:pPr>
            <w:r w:rsidRPr="001810B1">
              <w:rPr>
                <w:rFonts w:ascii="Arial" w:hAnsi="Arial" w:cs="Arial"/>
              </w:rPr>
              <w:t>Guidance on what the assessment should include, level of criticality, articulation, expectations of referencing, the impact of formative activity, etc.</w:t>
            </w:r>
          </w:p>
        </w:tc>
        <w:tc>
          <w:tcPr>
            <w:tcW w:w="7180" w:type="dxa"/>
          </w:tcPr>
          <w:p w:rsidR="00E137B3" w:rsidRPr="001810B1" w:rsidRDefault="00E137B3" w:rsidP="00E137B3">
            <w:pPr>
              <w:jc w:val="both"/>
              <w:rPr>
                <w:rFonts w:ascii="Arial" w:hAnsi="Arial" w:cs="Arial"/>
                <w:b/>
              </w:rPr>
            </w:pPr>
            <w:r w:rsidRPr="001810B1">
              <w:rPr>
                <w:rFonts w:ascii="Arial" w:hAnsi="Arial" w:cs="Arial"/>
                <w:b/>
              </w:rPr>
              <w:t>The Assessment</w:t>
            </w:r>
          </w:p>
          <w:p w:rsidR="00E137B3" w:rsidRPr="001810B1" w:rsidRDefault="00E137B3" w:rsidP="00E137B3">
            <w:pPr>
              <w:jc w:val="both"/>
              <w:rPr>
                <w:rFonts w:ascii="Arial" w:hAnsi="Arial" w:cs="Arial"/>
              </w:rPr>
            </w:pPr>
            <w:r w:rsidRPr="001810B1">
              <w:rPr>
                <w:rFonts w:ascii="Arial" w:hAnsi="Arial" w:cs="Arial"/>
              </w:rPr>
              <w:t xml:space="preserve">Students will be expected to use excellent English, provide an answer in the format requested and use Harvard referencing. </w:t>
            </w:r>
          </w:p>
          <w:p w:rsidR="00E137B3" w:rsidRPr="001810B1" w:rsidRDefault="00E137B3" w:rsidP="00E137B3">
            <w:pPr>
              <w:jc w:val="both"/>
              <w:rPr>
                <w:rFonts w:ascii="Arial" w:hAnsi="Arial" w:cs="Arial"/>
              </w:rPr>
            </w:pPr>
          </w:p>
          <w:p w:rsidR="00E137B3" w:rsidRPr="001810B1" w:rsidRDefault="00E137B3" w:rsidP="00E137B3">
            <w:pPr>
              <w:spacing w:before="120" w:after="120"/>
              <w:jc w:val="both"/>
              <w:rPr>
                <w:rFonts w:ascii="Arial" w:hAnsi="Arial" w:cs="Arial"/>
                <w:b/>
              </w:rPr>
            </w:pPr>
            <w:r w:rsidRPr="001810B1">
              <w:rPr>
                <w:rFonts w:ascii="Arial" w:hAnsi="Arial" w:cs="Arial"/>
                <w:b/>
              </w:rPr>
              <w:t>Formative Assessment</w:t>
            </w:r>
          </w:p>
          <w:p w:rsidR="00E137B3" w:rsidRPr="001810B1" w:rsidRDefault="00E137B3" w:rsidP="00E137B3">
            <w:pPr>
              <w:spacing w:after="200" w:line="276" w:lineRule="auto"/>
              <w:jc w:val="both"/>
              <w:rPr>
                <w:rFonts w:ascii="Arial" w:eastAsia="Calibri" w:hAnsi="Arial" w:cs="Arial"/>
                <w:noProof/>
              </w:rPr>
            </w:pPr>
            <w:r w:rsidRPr="001810B1">
              <w:rPr>
                <w:rFonts w:ascii="Arial" w:eastAsia="Calibri" w:hAnsi="Arial" w:cs="Arial"/>
                <w:noProof/>
              </w:rPr>
              <w:t>Face-to-face workshops are run using real and fictitious case studies. The activities are designed to support each patch of the assignment and enable students to confirm their understanding and application of the learning outcomes for the module. Distance learning students can also perform the same activities remotely and ask for feedback on these from the module leader.</w:t>
            </w:r>
          </w:p>
          <w:p w:rsidR="00E137B3" w:rsidRPr="001810B1" w:rsidRDefault="00E137B3" w:rsidP="00E137B3">
            <w:pPr>
              <w:spacing w:after="200" w:line="276" w:lineRule="auto"/>
              <w:jc w:val="both"/>
              <w:rPr>
                <w:rFonts w:ascii="Arial" w:eastAsia="Calibri" w:hAnsi="Arial" w:cs="Arial"/>
                <w:noProof/>
              </w:rPr>
            </w:pPr>
            <w:r w:rsidRPr="001810B1">
              <w:rPr>
                <w:rFonts w:ascii="Arial" w:eastAsia="Calibri" w:hAnsi="Arial" w:cs="Arial"/>
                <w:noProof/>
              </w:rPr>
              <w:t xml:space="preserve">Students will receive formative assessment through the discussion forums allocated to the module which all students and the module leader will be paticipating. </w:t>
            </w:r>
          </w:p>
          <w:p w:rsidR="00E137B3" w:rsidRPr="001810B1" w:rsidRDefault="00E137B3" w:rsidP="00E137B3">
            <w:pPr>
              <w:spacing w:after="200" w:line="276" w:lineRule="auto"/>
              <w:jc w:val="both"/>
              <w:rPr>
                <w:rFonts w:ascii="Arial" w:eastAsia="Calibri" w:hAnsi="Arial" w:cs="Arial"/>
                <w:noProof/>
              </w:rPr>
            </w:pPr>
            <w:r w:rsidRPr="001810B1">
              <w:rPr>
                <w:rFonts w:ascii="Arial" w:eastAsia="Calibri" w:hAnsi="Arial" w:cs="Arial"/>
                <w:noProof/>
              </w:rPr>
              <w:t>Students can also request advice and support direct from the module leader at any point during the study period to clarify their understanding.</w:t>
            </w:r>
          </w:p>
          <w:p w:rsidR="00E137B3" w:rsidRPr="001810B1" w:rsidRDefault="00E137B3" w:rsidP="00E137B3">
            <w:pPr>
              <w:spacing w:after="200" w:line="276" w:lineRule="auto"/>
              <w:jc w:val="both"/>
              <w:rPr>
                <w:rFonts w:ascii="Arial" w:eastAsia="Calibri" w:hAnsi="Arial" w:cs="Arial"/>
                <w:noProof/>
              </w:rPr>
            </w:pPr>
            <w:r w:rsidRPr="001810B1">
              <w:rPr>
                <w:rFonts w:ascii="Arial" w:eastAsia="Calibri" w:hAnsi="Arial" w:cs="Arial"/>
                <w:noProof/>
              </w:rPr>
              <w:t xml:space="preserve">The study material will include activities for the student to complete. This may include Moodle quizzes where scores are given. </w:t>
            </w:r>
          </w:p>
        </w:tc>
      </w:tr>
    </w:tbl>
    <w:p w:rsidR="00E137B3" w:rsidRDefault="00E137B3" w:rsidP="00E137B3">
      <w:pPr>
        <w:jc w:val="both"/>
      </w:pPr>
      <w:r>
        <w:br w:type="page"/>
      </w:r>
    </w:p>
    <w:tbl>
      <w:tblPr>
        <w:tblStyle w:val="TableGrid"/>
        <w:tblW w:w="5000" w:type="pct"/>
        <w:tblLook w:val="04A0" w:firstRow="1" w:lastRow="0" w:firstColumn="1" w:lastColumn="0" w:noHBand="0" w:noVBand="1"/>
      </w:tblPr>
      <w:tblGrid>
        <w:gridCol w:w="3014"/>
        <w:gridCol w:w="7180"/>
      </w:tblGrid>
      <w:tr w:rsidR="00E137B3" w:rsidRPr="00B61F72" w:rsidTr="00E137B3">
        <w:tc>
          <w:tcPr>
            <w:tcW w:w="3014" w:type="dxa"/>
            <w:shd w:val="clear" w:color="auto" w:fill="FFF2CC" w:themeFill="accent4" w:themeFillTint="33"/>
          </w:tcPr>
          <w:p w:rsidR="00E137B3" w:rsidRPr="00B61F72" w:rsidRDefault="00E137B3" w:rsidP="00E137B3">
            <w:pPr>
              <w:jc w:val="both"/>
              <w:rPr>
                <w:rFonts w:ascii="Arial" w:hAnsi="Arial" w:cs="Arial"/>
                <w:b/>
              </w:rPr>
            </w:pPr>
            <w:r w:rsidRPr="00B61F72">
              <w:rPr>
                <w:rFonts w:ascii="Arial" w:hAnsi="Arial" w:cs="Arial"/>
                <w:b/>
              </w:rPr>
              <w:lastRenderedPageBreak/>
              <w:t xml:space="preserve">Assessment Scope </w:t>
            </w:r>
          </w:p>
          <w:p w:rsidR="00E137B3" w:rsidRPr="00B61F72" w:rsidRDefault="00E137B3" w:rsidP="00E137B3">
            <w:pPr>
              <w:jc w:val="both"/>
              <w:rPr>
                <w:rFonts w:ascii="Arial" w:hAnsi="Arial" w:cs="Arial"/>
                <w:sz w:val="20"/>
                <w:szCs w:val="20"/>
              </w:rPr>
            </w:pPr>
            <w:r w:rsidRPr="00B61F72">
              <w:rPr>
                <w:rFonts w:ascii="Arial" w:hAnsi="Arial" w:cs="Arial"/>
                <w:sz w:val="20"/>
                <w:szCs w:val="20"/>
              </w:rPr>
              <w:t>Explanation of the scope and range of the assessment.</w:t>
            </w:r>
          </w:p>
        </w:tc>
        <w:tc>
          <w:tcPr>
            <w:tcW w:w="7180" w:type="dxa"/>
            <w:shd w:val="clear" w:color="auto" w:fill="FFF2CC" w:themeFill="accent4" w:themeFillTint="33"/>
          </w:tcPr>
          <w:p w:rsidR="00E137B3" w:rsidRPr="00B61F72" w:rsidRDefault="00E137B3" w:rsidP="00E137B3">
            <w:pPr>
              <w:jc w:val="both"/>
              <w:rPr>
                <w:rFonts w:ascii="Arial" w:hAnsi="Arial" w:cs="Arial"/>
              </w:rPr>
            </w:pPr>
            <w:r w:rsidRPr="002E31E0">
              <w:rPr>
                <w:rFonts w:ascii="Arial" w:hAnsi="Arial" w:cs="Arial"/>
                <w:szCs w:val="18"/>
              </w:rPr>
              <w:t>Written patches totalling no more than 2,500 words and 10 minute role play.</w:t>
            </w:r>
          </w:p>
        </w:tc>
      </w:tr>
      <w:tr w:rsidR="00E137B3" w:rsidRPr="0080010E" w:rsidTr="00E137B3">
        <w:tc>
          <w:tcPr>
            <w:tcW w:w="3014" w:type="dxa"/>
          </w:tcPr>
          <w:p w:rsidR="00E137B3" w:rsidRPr="0080010E" w:rsidRDefault="00E137B3" w:rsidP="00E137B3">
            <w:pPr>
              <w:jc w:val="both"/>
              <w:rPr>
                <w:rFonts w:ascii="Arial" w:hAnsi="Arial" w:cs="Arial"/>
                <w:b/>
              </w:rPr>
            </w:pPr>
            <w:r w:rsidRPr="0080010E">
              <w:rPr>
                <w:rFonts w:ascii="Arial" w:hAnsi="Arial" w:cs="Arial"/>
                <w:b/>
              </w:rPr>
              <w:t>Feedback Scope</w:t>
            </w:r>
          </w:p>
          <w:p w:rsidR="00E137B3" w:rsidRPr="0080010E" w:rsidRDefault="00E137B3" w:rsidP="00E137B3">
            <w:pPr>
              <w:jc w:val="both"/>
              <w:rPr>
                <w:rFonts w:ascii="Arial" w:hAnsi="Arial" w:cs="Arial"/>
                <w:sz w:val="20"/>
                <w:szCs w:val="20"/>
              </w:rPr>
            </w:pPr>
            <w:r w:rsidRPr="0080010E">
              <w:rPr>
                <w:rFonts w:ascii="Arial" w:hAnsi="Arial" w:cs="Arial"/>
                <w:sz w:val="20"/>
                <w:szCs w:val="20"/>
              </w:rPr>
              <w:t xml:space="preserve">Expectations of feedback in terms of timing, format, feedforward, etc. </w:t>
            </w:r>
          </w:p>
        </w:tc>
        <w:tc>
          <w:tcPr>
            <w:tcW w:w="7180" w:type="dxa"/>
          </w:tcPr>
          <w:p w:rsidR="00E137B3" w:rsidRDefault="00E137B3" w:rsidP="00E137B3">
            <w:pPr>
              <w:spacing w:before="120" w:after="120"/>
              <w:jc w:val="both"/>
              <w:rPr>
                <w:rFonts w:ascii="Arial" w:hAnsi="Arial" w:cs="Arial"/>
                <w:b/>
              </w:rPr>
            </w:pPr>
            <w:r>
              <w:rPr>
                <w:rFonts w:ascii="Arial" w:hAnsi="Arial" w:cs="Arial"/>
                <w:b/>
              </w:rPr>
              <w:t xml:space="preserve">Assessment </w:t>
            </w:r>
            <w:r w:rsidRPr="0080010E">
              <w:rPr>
                <w:rFonts w:ascii="Arial" w:hAnsi="Arial" w:cs="Arial"/>
                <w:b/>
              </w:rPr>
              <w:t>Feedback</w:t>
            </w:r>
          </w:p>
          <w:p w:rsidR="00E137B3" w:rsidRPr="0080010E" w:rsidRDefault="00E137B3" w:rsidP="00E137B3">
            <w:pPr>
              <w:spacing w:before="120" w:after="120"/>
              <w:jc w:val="both"/>
              <w:rPr>
                <w:rFonts w:ascii="Arial" w:eastAsia="Calibri" w:hAnsi="Arial" w:cs="Arial"/>
                <w:noProof/>
              </w:rPr>
            </w:pPr>
            <w:r w:rsidRPr="0080010E">
              <w:rPr>
                <w:rFonts w:ascii="Arial" w:eastAsia="Calibri" w:hAnsi="Arial" w:cs="Arial"/>
                <w:noProof/>
              </w:rPr>
              <w:t>Each patch will be marked and a draft mark and feedback will be provided before the next patch is due to be submitted. This will allow students t</w:t>
            </w:r>
            <w:r>
              <w:rPr>
                <w:rFonts w:ascii="Arial" w:eastAsia="Calibri" w:hAnsi="Arial" w:cs="Arial"/>
                <w:noProof/>
              </w:rPr>
              <w:t>o</w:t>
            </w:r>
            <w:r w:rsidRPr="0080010E">
              <w:rPr>
                <w:rFonts w:ascii="Arial" w:eastAsia="Calibri" w:hAnsi="Arial" w:cs="Arial"/>
                <w:noProof/>
              </w:rPr>
              <w:t xml:space="preserve"> build on their previous performance. </w:t>
            </w:r>
          </w:p>
          <w:p w:rsidR="00E137B3" w:rsidRPr="0080010E" w:rsidRDefault="00E137B3" w:rsidP="00E137B3">
            <w:pPr>
              <w:spacing w:after="200" w:line="276" w:lineRule="auto"/>
              <w:jc w:val="both"/>
              <w:rPr>
                <w:rFonts w:ascii="Arial" w:eastAsia="Calibri" w:hAnsi="Arial" w:cs="Arial"/>
                <w:noProof/>
              </w:rPr>
            </w:pPr>
            <w:r w:rsidRPr="0080010E">
              <w:rPr>
                <w:rFonts w:ascii="Arial" w:eastAsia="Calibri" w:hAnsi="Arial" w:cs="Arial"/>
                <w:noProof/>
              </w:rPr>
              <w:t xml:space="preserve">The assignment overall will be marked within the 20 working day target set by the University. At this point a </w:t>
            </w:r>
            <w:r>
              <w:rPr>
                <w:rFonts w:ascii="Arial" w:eastAsia="Calibri" w:hAnsi="Arial" w:cs="Arial"/>
                <w:noProof/>
              </w:rPr>
              <w:t xml:space="preserve">full </w:t>
            </w:r>
            <w:r w:rsidRPr="0080010E">
              <w:rPr>
                <w:rFonts w:ascii="Arial" w:eastAsia="Calibri" w:hAnsi="Arial" w:cs="Arial"/>
                <w:noProof/>
              </w:rPr>
              <w:t xml:space="preserve">draft mark and detailed feedback will be provided to the student by the most suitable means, such as in person, by phone or in writing. </w:t>
            </w:r>
          </w:p>
          <w:p w:rsidR="00E137B3" w:rsidRPr="0080010E" w:rsidRDefault="00E137B3" w:rsidP="00E137B3">
            <w:pPr>
              <w:jc w:val="both"/>
              <w:rPr>
                <w:rFonts w:ascii="Arial" w:hAnsi="Arial" w:cs="Arial"/>
              </w:rPr>
            </w:pPr>
            <w:r w:rsidRPr="0080010E">
              <w:rPr>
                <w:rFonts w:ascii="Arial" w:eastAsia="Calibri" w:hAnsi="Arial" w:cs="Arial"/>
                <w:noProof/>
              </w:rPr>
              <w:t>The mark will become final once approved at the next exam board.</w:t>
            </w:r>
          </w:p>
        </w:tc>
      </w:tr>
      <w:tr w:rsidR="00E137B3" w:rsidRPr="00B61F72" w:rsidTr="00E137B3">
        <w:tc>
          <w:tcPr>
            <w:tcW w:w="3014" w:type="dxa"/>
          </w:tcPr>
          <w:p w:rsidR="00E137B3" w:rsidRPr="00B61F72" w:rsidRDefault="00E137B3" w:rsidP="00E137B3">
            <w:pPr>
              <w:jc w:val="both"/>
              <w:rPr>
                <w:rFonts w:ascii="Arial" w:hAnsi="Arial" w:cs="Arial"/>
                <w:b/>
              </w:rPr>
            </w:pPr>
            <w:r w:rsidRPr="00B61F72">
              <w:rPr>
                <w:rFonts w:ascii="Arial" w:hAnsi="Arial" w:cs="Arial"/>
                <w:b/>
              </w:rPr>
              <w:t xml:space="preserve">Plagiarism </w:t>
            </w:r>
          </w:p>
          <w:p w:rsidR="00E137B3" w:rsidRPr="00B61F72" w:rsidRDefault="00E137B3" w:rsidP="00E137B3">
            <w:pPr>
              <w:jc w:val="both"/>
              <w:rPr>
                <w:rFonts w:ascii="Arial" w:hAnsi="Arial" w:cs="Arial"/>
                <w:sz w:val="20"/>
                <w:szCs w:val="20"/>
              </w:rPr>
            </w:pPr>
          </w:p>
        </w:tc>
        <w:tc>
          <w:tcPr>
            <w:tcW w:w="7180" w:type="dxa"/>
          </w:tcPr>
          <w:p w:rsidR="00E137B3" w:rsidRPr="00B61F72" w:rsidRDefault="00E137B3" w:rsidP="00E137B3">
            <w:pPr>
              <w:jc w:val="both"/>
              <w:rPr>
                <w:rFonts w:ascii="Arial" w:hAnsi="Arial" w:cs="Arial"/>
                <w:sz w:val="20"/>
                <w:szCs w:val="20"/>
              </w:rPr>
            </w:pPr>
            <w:r w:rsidRPr="00B61F72">
              <w:rPr>
                <w:rFonts w:ascii="Arial" w:hAnsi="Arial" w:cs="Arial"/>
                <w:sz w:val="20"/>
                <w:szCs w:val="20"/>
              </w:rPr>
              <w:t xml:space="preserve">You are reminded of the University’s Disciplinary Procedures that refer to plagiarism. A copy of the Disciplinary Procedure is available from </w:t>
            </w:r>
            <w:hyperlink r:id="rId98" w:history="1">
              <w:r w:rsidRPr="00B61F72">
                <w:rPr>
                  <w:rStyle w:val="Hyperlink"/>
                  <w:rFonts w:ascii="Arial" w:hAnsi="Arial" w:cs="Arial"/>
                  <w:sz w:val="20"/>
                  <w:szCs w:val="20"/>
                </w:rPr>
                <w:t>iCity</w:t>
              </w:r>
            </w:hyperlink>
            <w:r w:rsidRPr="00B61F72">
              <w:rPr>
                <w:rFonts w:ascii="Arial" w:hAnsi="Arial" w:cs="Arial"/>
                <w:sz w:val="20"/>
                <w:szCs w:val="20"/>
              </w:rPr>
              <w:t>.</w:t>
            </w:r>
          </w:p>
          <w:p w:rsidR="00E137B3" w:rsidRPr="00B61F72" w:rsidRDefault="00E137B3" w:rsidP="00E137B3">
            <w:pPr>
              <w:jc w:val="both"/>
              <w:rPr>
                <w:rFonts w:ascii="Arial" w:hAnsi="Arial" w:cs="Arial"/>
                <w:sz w:val="20"/>
                <w:szCs w:val="20"/>
              </w:rPr>
            </w:pPr>
            <w:r w:rsidRPr="00B61F72">
              <w:rPr>
                <w:rFonts w:ascii="Arial" w:hAnsi="Arial" w:cs="Arial"/>
                <w:sz w:val="20"/>
                <w:szCs w:val="20"/>
              </w:rPr>
              <w:t xml:space="preserve">Except where the assessment of an assignment is group based, the final piece of work that is submitted must be your own work. Close similarity between assignments is likely to lead to an investigation for cheating. </w:t>
            </w:r>
          </w:p>
          <w:p w:rsidR="00E137B3" w:rsidRPr="00B61F72" w:rsidRDefault="00E137B3" w:rsidP="00E137B3">
            <w:pPr>
              <w:jc w:val="both"/>
              <w:rPr>
                <w:rFonts w:ascii="Arial" w:hAnsi="Arial" w:cs="Arial"/>
                <w:sz w:val="20"/>
                <w:szCs w:val="20"/>
              </w:rPr>
            </w:pPr>
            <w:r w:rsidRPr="00B61F72">
              <w:rPr>
                <w:rFonts w:ascii="Arial" w:hAnsi="Arial" w:cs="Arial"/>
                <w:sz w:val="20"/>
                <w:szCs w:val="20"/>
              </w:rPr>
              <w:t xml:space="preserve">You must also ensure that you acknowledge all sources you have used. </w:t>
            </w:r>
          </w:p>
          <w:p w:rsidR="00E137B3" w:rsidRPr="00B61F72" w:rsidRDefault="00E137B3" w:rsidP="00E137B3">
            <w:pPr>
              <w:jc w:val="both"/>
              <w:rPr>
                <w:rFonts w:ascii="Arial" w:hAnsi="Arial" w:cs="Arial"/>
                <w:sz w:val="20"/>
                <w:szCs w:val="20"/>
              </w:rPr>
            </w:pPr>
            <w:r w:rsidRPr="00B61F72">
              <w:rPr>
                <w:rFonts w:ascii="Arial" w:hAnsi="Arial" w:cs="Arial"/>
                <w:sz w:val="20"/>
                <w:szCs w:val="20"/>
              </w:rPr>
              <w:t xml:space="preserve">Submissions that are considered to be the result of collusion or plagiarism will be dealt with under the University’s Disciplinary Procedures, and the penalty may involve the loss of academic credits. </w:t>
            </w:r>
          </w:p>
          <w:p w:rsidR="00E137B3" w:rsidRPr="00B61F72" w:rsidRDefault="00E137B3" w:rsidP="00E137B3">
            <w:pPr>
              <w:jc w:val="both"/>
              <w:rPr>
                <w:rFonts w:ascii="Arial" w:hAnsi="Arial" w:cs="Arial"/>
              </w:rPr>
            </w:pPr>
            <w:r w:rsidRPr="00B61F72">
              <w:rPr>
                <w:rFonts w:ascii="Arial" w:hAnsi="Arial" w:cs="Arial"/>
                <w:sz w:val="20"/>
                <w:szCs w:val="20"/>
              </w:rPr>
              <w:t>If you have any doubts about the extent to which you are allowed to collaborate with your colleagues, or the conventions for acknowledging the sources you have used, you should first of all consult module documentation and, if still unclear, your tutor.</w:t>
            </w:r>
          </w:p>
        </w:tc>
      </w:tr>
    </w:tbl>
    <w:p w:rsidR="00E137B3" w:rsidRPr="00B61F72" w:rsidRDefault="00E137B3" w:rsidP="00E137B3">
      <w:pPr>
        <w:spacing w:after="120" w:line="288"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3398"/>
        <w:gridCol w:w="3398"/>
        <w:gridCol w:w="3398"/>
      </w:tblGrid>
      <w:tr w:rsidR="00E137B3" w:rsidRPr="00B61F72" w:rsidTr="00E137B3">
        <w:tc>
          <w:tcPr>
            <w:tcW w:w="3398" w:type="dxa"/>
          </w:tcPr>
          <w:p w:rsidR="00E137B3" w:rsidRPr="00B61F72" w:rsidRDefault="00E137B3" w:rsidP="00E137B3">
            <w:pPr>
              <w:jc w:val="both"/>
              <w:rPr>
                <w:rFonts w:ascii="Arial" w:hAnsi="Arial" w:cs="Arial"/>
                <w:b/>
              </w:rPr>
            </w:pPr>
            <w:r w:rsidRPr="00B61F72">
              <w:rPr>
                <w:rFonts w:ascii="Arial" w:hAnsi="Arial" w:cs="Arial"/>
                <w:b/>
              </w:rPr>
              <w:t>Assessment submission deadline(s)</w:t>
            </w:r>
          </w:p>
        </w:tc>
        <w:tc>
          <w:tcPr>
            <w:tcW w:w="3398" w:type="dxa"/>
          </w:tcPr>
          <w:p w:rsidR="00E137B3" w:rsidRPr="00B61F72" w:rsidRDefault="00E137B3" w:rsidP="00E137B3">
            <w:pPr>
              <w:jc w:val="both"/>
              <w:rPr>
                <w:rFonts w:ascii="Arial" w:hAnsi="Arial" w:cs="Arial"/>
                <w:b/>
              </w:rPr>
            </w:pPr>
            <w:r w:rsidRPr="00B61F72">
              <w:rPr>
                <w:rFonts w:ascii="Arial" w:hAnsi="Arial" w:cs="Arial"/>
                <w:b/>
              </w:rPr>
              <w:t>Submission method</w:t>
            </w:r>
          </w:p>
          <w:p w:rsidR="00E137B3" w:rsidRPr="00B61F72" w:rsidRDefault="00E137B3" w:rsidP="00E137B3">
            <w:pPr>
              <w:jc w:val="both"/>
              <w:rPr>
                <w:rFonts w:ascii="Arial" w:hAnsi="Arial" w:cs="Arial"/>
                <w:sz w:val="20"/>
                <w:szCs w:val="20"/>
              </w:rPr>
            </w:pPr>
            <w:r w:rsidRPr="00B61F72">
              <w:rPr>
                <w:rFonts w:ascii="Arial" w:hAnsi="Arial" w:cs="Arial"/>
                <w:b/>
                <w:sz w:val="20"/>
                <w:szCs w:val="20"/>
              </w:rPr>
              <w:t>(e.g. electronic/Moodle/other)</w:t>
            </w:r>
            <w:r w:rsidRPr="00B61F72">
              <w:rPr>
                <w:rFonts w:ascii="Arial" w:hAnsi="Arial" w:cs="Arial"/>
                <w:sz w:val="20"/>
                <w:szCs w:val="20"/>
              </w:rPr>
              <w:t xml:space="preserve"> </w:t>
            </w:r>
          </w:p>
        </w:tc>
        <w:tc>
          <w:tcPr>
            <w:tcW w:w="3398" w:type="dxa"/>
          </w:tcPr>
          <w:p w:rsidR="00E137B3" w:rsidRPr="00B61F72" w:rsidRDefault="00E137B3" w:rsidP="00E137B3">
            <w:pPr>
              <w:jc w:val="both"/>
              <w:rPr>
                <w:rFonts w:ascii="Arial" w:hAnsi="Arial" w:cs="Arial"/>
                <w:b/>
              </w:rPr>
            </w:pPr>
            <w:r w:rsidRPr="00B61F72">
              <w:rPr>
                <w:rFonts w:ascii="Arial" w:hAnsi="Arial" w:cs="Arial"/>
                <w:b/>
              </w:rPr>
              <w:t xml:space="preserve">Return of work </w:t>
            </w:r>
          </w:p>
          <w:p w:rsidR="00E137B3" w:rsidRPr="00B61F72" w:rsidRDefault="00E137B3" w:rsidP="00E137B3">
            <w:pPr>
              <w:jc w:val="both"/>
              <w:rPr>
                <w:rFonts w:ascii="Arial" w:hAnsi="Arial" w:cs="Arial"/>
                <w:b/>
                <w:sz w:val="20"/>
                <w:szCs w:val="20"/>
              </w:rPr>
            </w:pPr>
            <w:r w:rsidRPr="00B61F72">
              <w:rPr>
                <w:rFonts w:ascii="Arial" w:hAnsi="Arial" w:cs="Arial"/>
                <w:b/>
                <w:sz w:val="20"/>
                <w:szCs w:val="20"/>
              </w:rPr>
              <w:t>(Date not 20 days)</w:t>
            </w:r>
          </w:p>
        </w:tc>
      </w:tr>
      <w:tr w:rsidR="00E137B3" w:rsidRPr="00B61F72" w:rsidTr="00E137B3">
        <w:tc>
          <w:tcPr>
            <w:tcW w:w="3398" w:type="dxa"/>
          </w:tcPr>
          <w:p w:rsidR="00E137B3" w:rsidRDefault="00E137B3" w:rsidP="00E137B3">
            <w:pPr>
              <w:jc w:val="both"/>
              <w:rPr>
                <w:rFonts w:ascii="Arial" w:hAnsi="Arial" w:cs="Arial"/>
              </w:rPr>
            </w:pPr>
            <w:r>
              <w:rPr>
                <w:rFonts w:ascii="Arial" w:hAnsi="Arial" w:cs="Arial"/>
              </w:rPr>
              <w:t>Full Time: March 2018</w:t>
            </w:r>
          </w:p>
          <w:p w:rsidR="00E137B3" w:rsidRPr="00B61F72" w:rsidRDefault="00E137B3" w:rsidP="00E137B3">
            <w:pPr>
              <w:jc w:val="both"/>
              <w:rPr>
                <w:rFonts w:ascii="Arial" w:hAnsi="Arial" w:cs="Arial"/>
              </w:rPr>
            </w:pPr>
            <w:r>
              <w:rPr>
                <w:rFonts w:ascii="Arial" w:hAnsi="Arial" w:cs="Arial"/>
              </w:rPr>
              <w:t>Part Time: July 2018</w:t>
            </w:r>
          </w:p>
          <w:p w:rsidR="00E137B3" w:rsidRPr="00B61F72" w:rsidRDefault="00E137B3" w:rsidP="00E137B3">
            <w:pPr>
              <w:jc w:val="both"/>
              <w:rPr>
                <w:rFonts w:ascii="Arial" w:hAnsi="Arial" w:cs="Arial"/>
              </w:rPr>
            </w:pPr>
          </w:p>
        </w:tc>
        <w:tc>
          <w:tcPr>
            <w:tcW w:w="3398" w:type="dxa"/>
          </w:tcPr>
          <w:p w:rsidR="00E137B3" w:rsidRPr="00B61F72" w:rsidRDefault="00E137B3" w:rsidP="00E137B3">
            <w:pPr>
              <w:jc w:val="both"/>
              <w:rPr>
                <w:rFonts w:ascii="Arial" w:hAnsi="Arial" w:cs="Arial"/>
              </w:rPr>
            </w:pPr>
            <w:r>
              <w:rPr>
                <w:rFonts w:ascii="Arial" w:hAnsi="Arial" w:cs="Arial"/>
              </w:rPr>
              <w:t>Moodle</w:t>
            </w:r>
          </w:p>
        </w:tc>
        <w:tc>
          <w:tcPr>
            <w:tcW w:w="3398" w:type="dxa"/>
          </w:tcPr>
          <w:p w:rsidR="00E137B3" w:rsidRPr="00B61F72" w:rsidRDefault="00E137B3" w:rsidP="00E137B3">
            <w:pPr>
              <w:jc w:val="both"/>
              <w:rPr>
                <w:rFonts w:ascii="Arial" w:hAnsi="Arial" w:cs="Arial"/>
              </w:rPr>
            </w:pPr>
            <w:r>
              <w:rPr>
                <w:rFonts w:ascii="Arial" w:hAnsi="Arial" w:cs="Arial"/>
              </w:rPr>
              <w:t xml:space="preserve">Within 20 day policy. </w:t>
            </w:r>
          </w:p>
        </w:tc>
      </w:tr>
      <w:tr w:rsidR="00E137B3" w:rsidRPr="00B61F72" w:rsidTr="00E137B3">
        <w:tc>
          <w:tcPr>
            <w:tcW w:w="10194" w:type="dxa"/>
            <w:gridSpan w:val="3"/>
          </w:tcPr>
          <w:p w:rsidR="00E137B3" w:rsidRPr="00B61F72" w:rsidRDefault="00E137B3" w:rsidP="00E137B3">
            <w:pPr>
              <w:jc w:val="both"/>
              <w:rPr>
                <w:rFonts w:ascii="Arial" w:hAnsi="Arial" w:cs="Arial"/>
              </w:rPr>
            </w:pPr>
            <w:r w:rsidRPr="00B61F72">
              <w:rPr>
                <w:rFonts w:ascii="Arial" w:hAnsi="Arial" w:cs="Arial"/>
              </w:rPr>
              <w:t xml:space="preserve">Exceptional Circumstances </w:t>
            </w:r>
            <w:hyperlink r:id="rId99" w:history="1">
              <w:r w:rsidRPr="00B61F72">
                <w:rPr>
                  <w:rStyle w:val="Hyperlink"/>
                  <w:rFonts w:ascii="Arial" w:hAnsi="Arial" w:cs="Arial"/>
                </w:rPr>
                <w:t>explanation</w:t>
              </w:r>
            </w:hyperlink>
            <w:r w:rsidRPr="00B61F72">
              <w:rPr>
                <w:rFonts w:ascii="Arial" w:hAnsi="Arial" w:cs="Arial"/>
              </w:rPr>
              <w:t xml:space="preserve"> </w:t>
            </w:r>
          </w:p>
        </w:tc>
      </w:tr>
      <w:tr w:rsidR="00E137B3" w:rsidRPr="00B61F72" w:rsidTr="00E137B3">
        <w:tc>
          <w:tcPr>
            <w:tcW w:w="3398" w:type="dxa"/>
          </w:tcPr>
          <w:p w:rsidR="00E137B3" w:rsidRPr="00B61F72" w:rsidRDefault="00E137B3" w:rsidP="00E137B3">
            <w:pPr>
              <w:jc w:val="both"/>
              <w:rPr>
                <w:rFonts w:ascii="Arial" w:hAnsi="Arial" w:cs="Arial"/>
                <w:b/>
              </w:rPr>
            </w:pPr>
            <w:r w:rsidRPr="00B61F72">
              <w:rPr>
                <w:rFonts w:ascii="Arial" w:hAnsi="Arial" w:cs="Arial"/>
                <w:b/>
              </w:rPr>
              <w:t xml:space="preserve">Assessment </w:t>
            </w:r>
            <w:r>
              <w:rPr>
                <w:rFonts w:ascii="Arial" w:hAnsi="Arial" w:cs="Arial"/>
                <w:b/>
              </w:rPr>
              <w:t xml:space="preserve">first </w:t>
            </w:r>
            <w:r w:rsidRPr="00B61F72">
              <w:rPr>
                <w:rFonts w:ascii="Arial" w:hAnsi="Arial" w:cs="Arial"/>
                <w:b/>
              </w:rPr>
              <w:t>resubmission deadline(s)</w:t>
            </w:r>
          </w:p>
        </w:tc>
        <w:tc>
          <w:tcPr>
            <w:tcW w:w="3398" w:type="dxa"/>
          </w:tcPr>
          <w:p w:rsidR="00E137B3" w:rsidRPr="00B61F72" w:rsidRDefault="00E137B3" w:rsidP="00E137B3">
            <w:pPr>
              <w:jc w:val="both"/>
              <w:rPr>
                <w:rFonts w:ascii="Arial" w:hAnsi="Arial" w:cs="Arial"/>
                <w:b/>
              </w:rPr>
            </w:pPr>
            <w:r w:rsidRPr="00B61F72">
              <w:rPr>
                <w:rFonts w:ascii="Arial" w:hAnsi="Arial" w:cs="Arial"/>
                <w:b/>
              </w:rPr>
              <w:t>Submission method</w:t>
            </w:r>
          </w:p>
          <w:p w:rsidR="00E137B3" w:rsidRPr="00B61F72" w:rsidRDefault="00E137B3" w:rsidP="00E137B3">
            <w:pPr>
              <w:jc w:val="both"/>
              <w:rPr>
                <w:rFonts w:ascii="Arial" w:hAnsi="Arial" w:cs="Arial"/>
                <w:b/>
                <w:sz w:val="20"/>
                <w:szCs w:val="20"/>
              </w:rPr>
            </w:pPr>
            <w:r w:rsidRPr="00B61F72">
              <w:rPr>
                <w:rFonts w:ascii="Arial" w:hAnsi="Arial" w:cs="Arial"/>
                <w:b/>
                <w:sz w:val="20"/>
                <w:szCs w:val="20"/>
              </w:rPr>
              <w:t>(e.g. electronic/Moodle/other)</w:t>
            </w:r>
          </w:p>
        </w:tc>
        <w:tc>
          <w:tcPr>
            <w:tcW w:w="3398" w:type="dxa"/>
          </w:tcPr>
          <w:p w:rsidR="00E137B3" w:rsidRPr="00B61F72" w:rsidRDefault="00E137B3" w:rsidP="00E137B3">
            <w:pPr>
              <w:jc w:val="both"/>
              <w:rPr>
                <w:rFonts w:ascii="Arial" w:hAnsi="Arial" w:cs="Arial"/>
                <w:b/>
              </w:rPr>
            </w:pPr>
            <w:r w:rsidRPr="00B61F72">
              <w:rPr>
                <w:rFonts w:ascii="Arial" w:hAnsi="Arial" w:cs="Arial"/>
                <w:b/>
              </w:rPr>
              <w:t>Return of work</w:t>
            </w:r>
          </w:p>
        </w:tc>
      </w:tr>
      <w:tr w:rsidR="00E137B3" w:rsidRPr="00B61F72" w:rsidTr="00E137B3">
        <w:tc>
          <w:tcPr>
            <w:tcW w:w="3398" w:type="dxa"/>
          </w:tcPr>
          <w:p w:rsidR="00E137B3" w:rsidRDefault="00E137B3" w:rsidP="00E137B3">
            <w:pPr>
              <w:jc w:val="both"/>
              <w:rPr>
                <w:rFonts w:ascii="Arial" w:hAnsi="Arial" w:cs="Arial"/>
              </w:rPr>
            </w:pPr>
            <w:r>
              <w:rPr>
                <w:rFonts w:ascii="Arial" w:hAnsi="Arial" w:cs="Arial"/>
              </w:rPr>
              <w:t>Full Time: July 2018</w:t>
            </w:r>
          </w:p>
          <w:p w:rsidR="00E137B3" w:rsidRPr="00B61F72" w:rsidRDefault="00E137B3" w:rsidP="00E137B3">
            <w:pPr>
              <w:jc w:val="both"/>
              <w:rPr>
                <w:rFonts w:ascii="Arial" w:hAnsi="Arial" w:cs="Arial"/>
              </w:rPr>
            </w:pPr>
            <w:r>
              <w:rPr>
                <w:rFonts w:ascii="Arial" w:hAnsi="Arial" w:cs="Arial"/>
              </w:rPr>
              <w:t>Part Time: December 2018</w:t>
            </w:r>
          </w:p>
          <w:p w:rsidR="00E137B3" w:rsidRPr="00B61F72" w:rsidRDefault="00E137B3" w:rsidP="00E137B3">
            <w:pPr>
              <w:jc w:val="both"/>
              <w:rPr>
                <w:rFonts w:ascii="Arial" w:hAnsi="Arial" w:cs="Arial"/>
              </w:rPr>
            </w:pPr>
          </w:p>
        </w:tc>
        <w:tc>
          <w:tcPr>
            <w:tcW w:w="3398" w:type="dxa"/>
          </w:tcPr>
          <w:p w:rsidR="00E137B3" w:rsidRPr="00B61F72" w:rsidRDefault="00E137B3" w:rsidP="00E137B3">
            <w:pPr>
              <w:jc w:val="both"/>
              <w:rPr>
                <w:rFonts w:ascii="Arial" w:hAnsi="Arial" w:cs="Arial"/>
              </w:rPr>
            </w:pPr>
            <w:r>
              <w:rPr>
                <w:rFonts w:ascii="Arial" w:hAnsi="Arial" w:cs="Arial"/>
              </w:rPr>
              <w:t>Moodle</w:t>
            </w:r>
          </w:p>
        </w:tc>
        <w:tc>
          <w:tcPr>
            <w:tcW w:w="3398" w:type="dxa"/>
          </w:tcPr>
          <w:p w:rsidR="00E137B3" w:rsidRPr="00B61F72" w:rsidRDefault="00E137B3" w:rsidP="00E137B3">
            <w:pPr>
              <w:jc w:val="both"/>
              <w:rPr>
                <w:rFonts w:ascii="Arial" w:hAnsi="Arial" w:cs="Arial"/>
              </w:rPr>
            </w:pPr>
            <w:r>
              <w:rPr>
                <w:rFonts w:ascii="Arial" w:hAnsi="Arial" w:cs="Arial"/>
              </w:rPr>
              <w:t>Within 20 day policy.</w:t>
            </w:r>
          </w:p>
        </w:tc>
      </w:tr>
      <w:tr w:rsidR="00E137B3" w:rsidRPr="00B61F72" w:rsidTr="00E137B3">
        <w:tc>
          <w:tcPr>
            <w:tcW w:w="3398" w:type="dxa"/>
          </w:tcPr>
          <w:p w:rsidR="00E137B3" w:rsidRPr="00B61F72" w:rsidRDefault="00E137B3" w:rsidP="00E137B3">
            <w:pPr>
              <w:jc w:val="both"/>
              <w:rPr>
                <w:rFonts w:ascii="Arial" w:hAnsi="Arial" w:cs="Arial"/>
                <w:b/>
              </w:rPr>
            </w:pPr>
            <w:r w:rsidRPr="00B61F72">
              <w:rPr>
                <w:rFonts w:ascii="Arial" w:hAnsi="Arial" w:cs="Arial"/>
                <w:b/>
              </w:rPr>
              <w:t xml:space="preserve">Assessment </w:t>
            </w:r>
            <w:r>
              <w:rPr>
                <w:rFonts w:ascii="Arial" w:hAnsi="Arial" w:cs="Arial"/>
                <w:b/>
              </w:rPr>
              <w:t xml:space="preserve">second </w:t>
            </w:r>
            <w:r w:rsidRPr="00B61F72">
              <w:rPr>
                <w:rFonts w:ascii="Arial" w:hAnsi="Arial" w:cs="Arial"/>
                <w:b/>
              </w:rPr>
              <w:t>resubmission deadline(s)</w:t>
            </w:r>
          </w:p>
        </w:tc>
        <w:tc>
          <w:tcPr>
            <w:tcW w:w="3398" w:type="dxa"/>
          </w:tcPr>
          <w:p w:rsidR="00E137B3" w:rsidRPr="00B61F72" w:rsidRDefault="00E137B3" w:rsidP="00E137B3">
            <w:pPr>
              <w:jc w:val="both"/>
              <w:rPr>
                <w:rFonts w:ascii="Arial" w:hAnsi="Arial" w:cs="Arial"/>
                <w:b/>
              </w:rPr>
            </w:pPr>
            <w:r w:rsidRPr="00B61F72">
              <w:rPr>
                <w:rFonts w:ascii="Arial" w:hAnsi="Arial" w:cs="Arial"/>
                <w:b/>
              </w:rPr>
              <w:t>Submission method</w:t>
            </w:r>
          </w:p>
          <w:p w:rsidR="00E137B3" w:rsidRPr="00B61F72" w:rsidRDefault="00E137B3" w:rsidP="00E137B3">
            <w:pPr>
              <w:jc w:val="both"/>
              <w:rPr>
                <w:rFonts w:ascii="Arial" w:hAnsi="Arial" w:cs="Arial"/>
                <w:b/>
                <w:sz w:val="20"/>
                <w:szCs w:val="20"/>
              </w:rPr>
            </w:pPr>
            <w:r w:rsidRPr="00B61F72">
              <w:rPr>
                <w:rFonts w:ascii="Arial" w:hAnsi="Arial" w:cs="Arial"/>
                <w:b/>
                <w:sz w:val="20"/>
                <w:szCs w:val="20"/>
              </w:rPr>
              <w:t>(e.g. electronic/Moodle/other)</w:t>
            </w:r>
          </w:p>
        </w:tc>
        <w:tc>
          <w:tcPr>
            <w:tcW w:w="3398" w:type="dxa"/>
          </w:tcPr>
          <w:p w:rsidR="00E137B3" w:rsidRPr="00B61F72" w:rsidRDefault="00E137B3" w:rsidP="00E137B3">
            <w:pPr>
              <w:jc w:val="both"/>
              <w:rPr>
                <w:rFonts w:ascii="Arial" w:hAnsi="Arial" w:cs="Arial"/>
                <w:b/>
              </w:rPr>
            </w:pPr>
            <w:r w:rsidRPr="00B61F72">
              <w:rPr>
                <w:rFonts w:ascii="Arial" w:hAnsi="Arial" w:cs="Arial"/>
                <w:b/>
              </w:rPr>
              <w:t>Return of work</w:t>
            </w:r>
          </w:p>
        </w:tc>
      </w:tr>
      <w:tr w:rsidR="00E137B3" w:rsidRPr="00B61F72" w:rsidTr="00E137B3">
        <w:tc>
          <w:tcPr>
            <w:tcW w:w="3398" w:type="dxa"/>
          </w:tcPr>
          <w:p w:rsidR="00E137B3" w:rsidRDefault="00E137B3" w:rsidP="00E137B3">
            <w:pPr>
              <w:jc w:val="both"/>
              <w:rPr>
                <w:rFonts w:ascii="Arial" w:hAnsi="Arial" w:cs="Arial"/>
              </w:rPr>
            </w:pPr>
            <w:r>
              <w:rPr>
                <w:rFonts w:ascii="Arial" w:hAnsi="Arial" w:cs="Arial"/>
              </w:rPr>
              <w:t>Full Time: September 2018</w:t>
            </w:r>
          </w:p>
          <w:p w:rsidR="00E137B3" w:rsidRPr="00B61F72" w:rsidRDefault="00E137B3" w:rsidP="00E137B3">
            <w:pPr>
              <w:jc w:val="both"/>
              <w:rPr>
                <w:rFonts w:ascii="Arial" w:hAnsi="Arial" w:cs="Arial"/>
              </w:rPr>
            </w:pPr>
            <w:r>
              <w:rPr>
                <w:rFonts w:ascii="Arial" w:hAnsi="Arial" w:cs="Arial"/>
              </w:rPr>
              <w:t>Part Time: March 2019</w:t>
            </w:r>
          </w:p>
          <w:p w:rsidR="00E137B3" w:rsidRPr="00B61F72" w:rsidRDefault="00E137B3" w:rsidP="00E137B3">
            <w:pPr>
              <w:jc w:val="both"/>
              <w:rPr>
                <w:rFonts w:ascii="Arial" w:hAnsi="Arial" w:cs="Arial"/>
              </w:rPr>
            </w:pPr>
          </w:p>
        </w:tc>
        <w:tc>
          <w:tcPr>
            <w:tcW w:w="3398" w:type="dxa"/>
          </w:tcPr>
          <w:p w:rsidR="00E137B3" w:rsidRPr="00B61F72" w:rsidRDefault="00E137B3" w:rsidP="00E137B3">
            <w:pPr>
              <w:jc w:val="both"/>
              <w:rPr>
                <w:rFonts w:ascii="Arial" w:hAnsi="Arial" w:cs="Arial"/>
              </w:rPr>
            </w:pPr>
            <w:r>
              <w:rPr>
                <w:rFonts w:ascii="Arial" w:hAnsi="Arial" w:cs="Arial"/>
              </w:rPr>
              <w:t>Moodle</w:t>
            </w:r>
          </w:p>
        </w:tc>
        <w:tc>
          <w:tcPr>
            <w:tcW w:w="3398" w:type="dxa"/>
          </w:tcPr>
          <w:p w:rsidR="00E137B3" w:rsidRPr="00B61F72" w:rsidRDefault="00E137B3" w:rsidP="00E137B3">
            <w:pPr>
              <w:jc w:val="both"/>
              <w:rPr>
                <w:rFonts w:ascii="Arial" w:hAnsi="Arial" w:cs="Arial"/>
              </w:rPr>
            </w:pPr>
            <w:r>
              <w:rPr>
                <w:rFonts w:ascii="Arial" w:hAnsi="Arial" w:cs="Arial"/>
              </w:rPr>
              <w:t>Within 20 day policy.</w:t>
            </w:r>
          </w:p>
        </w:tc>
      </w:tr>
      <w:tr w:rsidR="00E137B3" w:rsidRPr="00B61F72" w:rsidTr="00E137B3">
        <w:tc>
          <w:tcPr>
            <w:tcW w:w="10194" w:type="dxa"/>
            <w:gridSpan w:val="3"/>
          </w:tcPr>
          <w:p w:rsidR="00E137B3" w:rsidRPr="00B61F72" w:rsidRDefault="00E137B3" w:rsidP="00E137B3">
            <w:pPr>
              <w:jc w:val="both"/>
              <w:rPr>
                <w:rFonts w:ascii="Arial" w:hAnsi="Arial" w:cs="Arial"/>
              </w:rPr>
            </w:pPr>
            <w:r w:rsidRPr="00B61F72">
              <w:rPr>
                <w:rFonts w:ascii="Arial" w:hAnsi="Arial" w:cs="Arial"/>
              </w:rPr>
              <w:t>*</w:t>
            </w:r>
            <w:r w:rsidRPr="00B61F72">
              <w:rPr>
                <w:rFonts w:ascii="Arial" w:hAnsi="Arial" w:cs="Arial"/>
                <w:b/>
              </w:rPr>
              <w:t>Resubmission deadline(s)</w:t>
            </w:r>
            <w:r w:rsidRPr="00B61F72">
              <w:rPr>
                <w:rFonts w:ascii="Arial" w:hAnsi="Arial" w:cs="Arial"/>
              </w:rPr>
              <w:t xml:space="preserve"> </w:t>
            </w:r>
            <w:r w:rsidRPr="00B61F72">
              <w:rPr>
                <w:rFonts w:ascii="Arial" w:hAnsi="Arial" w:cs="Arial"/>
                <w:i/>
              </w:rPr>
              <w:t xml:space="preserve">are only relevant if you are unsuccessful in your first attempt – please see </w:t>
            </w:r>
            <w:hyperlink r:id="rId100" w:history="1">
              <w:r w:rsidRPr="00B61F72">
                <w:rPr>
                  <w:rStyle w:val="Hyperlink"/>
                  <w:rFonts w:ascii="Arial" w:hAnsi="Arial" w:cs="Arial"/>
                  <w:i/>
                </w:rPr>
                <w:t>University Regulations</w:t>
              </w:r>
            </w:hyperlink>
            <w:r w:rsidRPr="00B61F72">
              <w:rPr>
                <w:rFonts w:ascii="Arial" w:hAnsi="Arial" w:cs="Arial"/>
                <w:i/>
              </w:rPr>
              <w:t xml:space="preserve"> on resubmission policy and procedure.</w:t>
            </w:r>
          </w:p>
        </w:tc>
      </w:tr>
    </w:tbl>
    <w:p w:rsidR="00E137B3" w:rsidRPr="00B61F72" w:rsidRDefault="00E137B3" w:rsidP="00E137B3">
      <w:pPr>
        <w:spacing w:after="120" w:line="288" w:lineRule="auto"/>
        <w:jc w:val="both"/>
        <w:rPr>
          <w:rFonts w:ascii="Arial" w:hAnsi="Arial" w:cs="Arial"/>
          <w:sz w:val="20"/>
          <w:szCs w:val="20"/>
        </w:rPr>
      </w:pPr>
    </w:p>
    <w:p w:rsidR="00E137B3" w:rsidRPr="00B61F72" w:rsidRDefault="00E137B3" w:rsidP="00E137B3">
      <w:pPr>
        <w:jc w:val="both"/>
        <w:rPr>
          <w:rFonts w:ascii="Arial" w:eastAsiaTheme="majorEastAsia" w:hAnsi="Arial" w:cs="Arial"/>
          <w:b/>
          <w:bCs/>
          <w:color w:val="5B9BD5" w:themeColor="accent1"/>
        </w:rPr>
      </w:pPr>
      <w:r w:rsidRPr="00B61F72">
        <w:rPr>
          <w:rFonts w:ascii="Arial" w:hAnsi="Arial" w:cs="Arial"/>
        </w:rPr>
        <w:br w:type="page"/>
      </w:r>
    </w:p>
    <w:p w:rsidR="00E137B3" w:rsidRDefault="00E137B3" w:rsidP="00E137B3">
      <w:pPr>
        <w:pStyle w:val="Heading3"/>
        <w:jc w:val="both"/>
        <w:rPr>
          <w:rFonts w:ascii="Arial" w:hAnsi="Arial" w:cs="Arial"/>
        </w:rPr>
        <w:sectPr w:rsidR="00E137B3" w:rsidSect="004218F7">
          <w:headerReference w:type="default" r:id="rId101"/>
          <w:footerReference w:type="default" r:id="rId102"/>
          <w:pgSz w:w="11906" w:h="16838"/>
          <w:pgMar w:top="851" w:right="851" w:bottom="851" w:left="851" w:header="709" w:footer="709" w:gutter="0"/>
          <w:cols w:space="708"/>
          <w:docGrid w:linePitch="360"/>
        </w:sectPr>
      </w:pPr>
    </w:p>
    <w:p w:rsidR="00E137B3" w:rsidRPr="00B61F72" w:rsidRDefault="00E137B3" w:rsidP="00E137B3">
      <w:pPr>
        <w:pStyle w:val="Heading3"/>
        <w:jc w:val="both"/>
        <w:rPr>
          <w:rFonts w:ascii="Arial" w:hAnsi="Arial" w:cs="Arial"/>
        </w:rPr>
      </w:pPr>
      <w:r w:rsidRPr="00380E32">
        <w:rPr>
          <w:rFonts w:ascii="Arial" w:hAnsi="Arial" w:cs="Arial"/>
        </w:rPr>
        <w:lastRenderedPageBreak/>
        <w:t>Marking Criteria</w:t>
      </w:r>
      <w:r w:rsidRPr="00B61F72">
        <w:rPr>
          <w:rFonts w:ascii="Arial" w:hAnsi="Arial" w:cs="Arial"/>
        </w:rPr>
        <w:t xml:space="preserve"> </w:t>
      </w:r>
    </w:p>
    <w:tbl>
      <w:tblPr>
        <w:tblW w:w="1545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391"/>
        <w:gridCol w:w="2392"/>
        <w:gridCol w:w="2392"/>
        <w:gridCol w:w="2392"/>
        <w:gridCol w:w="2392"/>
        <w:gridCol w:w="2392"/>
      </w:tblGrid>
      <w:tr w:rsidR="00E137B3" w:rsidRPr="00B50BE8" w:rsidTr="00E137B3">
        <w:tc>
          <w:tcPr>
            <w:tcW w:w="1101" w:type="dxa"/>
            <w:tcBorders>
              <w:top w:val="nil"/>
              <w:left w:val="nil"/>
            </w:tcBorders>
          </w:tcPr>
          <w:p w:rsidR="00E137B3" w:rsidRPr="00B50BE8" w:rsidRDefault="00E137B3" w:rsidP="00E137B3">
            <w:pPr>
              <w:jc w:val="both"/>
              <w:rPr>
                <w:rFonts w:ascii="Arial" w:hAnsi="Arial" w:cs="Arial"/>
                <w:b/>
                <w:bCs/>
              </w:rPr>
            </w:pPr>
          </w:p>
        </w:tc>
        <w:tc>
          <w:tcPr>
            <w:tcW w:w="2391" w:type="dxa"/>
          </w:tcPr>
          <w:p w:rsidR="00E137B3" w:rsidRPr="00B50BE8" w:rsidRDefault="00E137B3" w:rsidP="00E137B3">
            <w:pPr>
              <w:jc w:val="both"/>
              <w:rPr>
                <w:rFonts w:ascii="Arial" w:hAnsi="Arial" w:cs="Arial"/>
                <w:b/>
                <w:bCs/>
                <w:szCs w:val="18"/>
              </w:rPr>
            </w:pPr>
            <w:r w:rsidRPr="00B50BE8">
              <w:rPr>
                <w:rFonts w:ascii="Arial" w:hAnsi="Arial" w:cs="Arial"/>
                <w:b/>
                <w:bCs/>
                <w:szCs w:val="18"/>
              </w:rPr>
              <w:t>0 – 39%</w:t>
            </w:r>
          </w:p>
          <w:p w:rsidR="00E137B3" w:rsidRPr="00B50BE8" w:rsidRDefault="00E137B3" w:rsidP="00E137B3">
            <w:pPr>
              <w:jc w:val="both"/>
              <w:rPr>
                <w:rFonts w:ascii="Arial" w:hAnsi="Arial" w:cs="Arial"/>
                <w:b/>
                <w:bCs/>
                <w:szCs w:val="18"/>
              </w:rPr>
            </w:pPr>
            <w:r w:rsidRPr="00B50BE8">
              <w:rPr>
                <w:rFonts w:ascii="Arial" w:hAnsi="Arial" w:cs="Arial"/>
                <w:b/>
                <w:bCs/>
                <w:szCs w:val="18"/>
              </w:rPr>
              <w:t>Poor Fail</w:t>
            </w:r>
          </w:p>
        </w:tc>
        <w:tc>
          <w:tcPr>
            <w:tcW w:w="2392" w:type="dxa"/>
          </w:tcPr>
          <w:p w:rsidR="00E137B3" w:rsidRPr="00B50BE8" w:rsidRDefault="00E137B3" w:rsidP="00E137B3">
            <w:pPr>
              <w:jc w:val="both"/>
              <w:rPr>
                <w:rFonts w:ascii="Arial" w:hAnsi="Arial" w:cs="Arial"/>
                <w:b/>
                <w:bCs/>
                <w:szCs w:val="18"/>
              </w:rPr>
            </w:pPr>
            <w:r w:rsidRPr="00B50BE8">
              <w:rPr>
                <w:rFonts w:ascii="Arial" w:hAnsi="Arial" w:cs="Arial"/>
                <w:b/>
                <w:bCs/>
                <w:szCs w:val="18"/>
              </w:rPr>
              <w:t>40 – 49%</w:t>
            </w:r>
          </w:p>
          <w:p w:rsidR="00E137B3" w:rsidRPr="00B50BE8" w:rsidRDefault="00E137B3" w:rsidP="00E137B3">
            <w:pPr>
              <w:jc w:val="both"/>
              <w:rPr>
                <w:rFonts w:ascii="Arial" w:hAnsi="Arial" w:cs="Arial"/>
                <w:b/>
                <w:bCs/>
                <w:szCs w:val="18"/>
              </w:rPr>
            </w:pPr>
            <w:r w:rsidRPr="00B50BE8">
              <w:rPr>
                <w:rFonts w:ascii="Arial" w:hAnsi="Arial" w:cs="Arial"/>
                <w:b/>
                <w:bCs/>
                <w:szCs w:val="18"/>
              </w:rPr>
              <w:t>Fail</w:t>
            </w:r>
          </w:p>
        </w:tc>
        <w:tc>
          <w:tcPr>
            <w:tcW w:w="2392" w:type="dxa"/>
          </w:tcPr>
          <w:p w:rsidR="00E137B3" w:rsidRPr="00B50BE8" w:rsidRDefault="00E137B3" w:rsidP="00E137B3">
            <w:pPr>
              <w:jc w:val="both"/>
              <w:rPr>
                <w:rFonts w:ascii="Arial" w:hAnsi="Arial" w:cs="Arial"/>
                <w:b/>
                <w:bCs/>
                <w:szCs w:val="18"/>
              </w:rPr>
            </w:pPr>
            <w:r w:rsidRPr="00B50BE8">
              <w:rPr>
                <w:rFonts w:ascii="Arial" w:hAnsi="Arial" w:cs="Arial"/>
                <w:b/>
                <w:bCs/>
                <w:szCs w:val="18"/>
              </w:rPr>
              <w:t>50 – 59%</w:t>
            </w:r>
          </w:p>
          <w:p w:rsidR="00E137B3" w:rsidRPr="00B50BE8" w:rsidRDefault="00E137B3" w:rsidP="00E137B3">
            <w:pPr>
              <w:jc w:val="both"/>
              <w:rPr>
                <w:rFonts w:ascii="Arial" w:hAnsi="Arial" w:cs="Arial"/>
                <w:b/>
                <w:bCs/>
                <w:szCs w:val="18"/>
              </w:rPr>
            </w:pPr>
            <w:r w:rsidRPr="00B50BE8">
              <w:rPr>
                <w:rFonts w:ascii="Arial" w:hAnsi="Arial" w:cs="Arial"/>
                <w:b/>
                <w:bCs/>
                <w:szCs w:val="18"/>
              </w:rPr>
              <w:t>Pass</w:t>
            </w:r>
          </w:p>
        </w:tc>
        <w:tc>
          <w:tcPr>
            <w:tcW w:w="2392" w:type="dxa"/>
          </w:tcPr>
          <w:p w:rsidR="00E137B3" w:rsidRPr="00B50BE8" w:rsidRDefault="00E137B3" w:rsidP="00E137B3">
            <w:pPr>
              <w:jc w:val="both"/>
              <w:rPr>
                <w:rFonts w:ascii="Arial" w:hAnsi="Arial" w:cs="Arial"/>
                <w:b/>
                <w:bCs/>
                <w:szCs w:val="18"/>
              </w:rPr>
            </w:pPr>
            <w:r w:rsidRPr="00B50BE8">
              <w:rPr>
                <w:rFonts w:ascii="Arial" w:hAnsi="Arial" w:cs="Arial"/>
                <w:b/>
                <w:bCs/>
                <w:szCs w:val="18"/>
              </w:rPr>
              <w:t>60 – 69%</w:t>
            </w:r>
          </w:p>
          <w:p w:rsidR="00E137B3" w:rsidRPr="00B50BE8" w:rsidRDefault="00E137B3" w:rsidP="00E137B3">
            <w:pPr>
              <w:jc w:val="both"/>
              <w:rPr>
                <w:rFonts w:ascii="Arial" w:hAnsi="Arial" w:cs="Arial"/>
                <w:b/>
                <w:bCs/>
                <w:szCs w:val="18"/>
              </w:rPr>
            </w:pPr>
            <w:r w:rsidRPr="00B50BE8">
              <w:rPr>
                <w:rFonts w:ascii="Arial" w:hAnsi="Arial" w:cs="Arial"/>
                <w:b/>
                <w:bCs/>
                <w:szCs w:val="18"/>
              </w:rPr>
              <w:t xml:space="preserve">Strong </w:t>
            </w:r>
          </w:p>
        </w:tc>
        <w:tc>
          <w:tcPr>
            <w:tcW w:w="2392" w:type="dxa"/>
          </w:tcPr>
          <w:p w:rsidR="00E137B3" w:rsidRPr="00B50BE8" w:rsidRDefault="00E137B3" w:rsidP="00E137B3">
            <w:pPr>
              <w:jc w:val="both"/>
              <w:rPr>
                <w:rFonts w:ascii="Arial" w:hAnsi="Arial" w:cs="Arial"/>
                <w:b/>
                <w:bCs/>
                <w:szCs w:val="18"/>
              </w:rPr>
            </w:pPr>
            <w:r w:rsidRPr="00B50BE8">
              <w:rPr>
                <w:rFonts w:ascii="Arial" w:hAnsi="Arial" w:cs="Arial"/>
                <w:b/>
                <w:bCs/>
                <w:szCs w:val="18"/>
              </w:rPr>
              <w:t>70 – 79%</w:t>
            </w:r>
          </w:p>
          <w:p w:rsidR="00E137B3" w:rsidRPr="00B50BE8" w:rsidRDefault="00E137B3" w:rsidP="00E137B3">
            <w:pPr>
              <w:jc w:val="both"/>
              <w:rPr>
                <w:rFonts w:ascii="Arial" w:hAnsi="Arial" w:cs="Arial"/>
                <w:b/>
                <w:bCs/>
                <w:szCs w:val="18"/>
              </w:rPr>
            </w:pPr>
            <w:r w:rsidRPr="00B50BE8">
              <w:rPr>
                <w:rFonts w:ascii="Arial" w:hAnsi="Arial" w:cs="Arial"/>
                <w:b/>
                <w:bCs/>
                <w:szCs w:val="18"/>
              </w:rPr>
              <w:t>Excellent</w:t>
            </w:r>
          </w:p>
        </w:tc>
        <w:tc>
          <w:tcPr>
            <w:tcW w:w="2392" w:type="dxa"/>
          </w:tcPr>
          <w:p w:rsidR="00E137B3" w:rsidRPr="00B50BE8" w:rsidRDefault="00E137B3" w:rsidP="00E137B3">
            <w:pPr>
              <w:jc w:val="both"/>
              <w:rPr>
                <w:rFonts w:ascii="Arial" w:hAnsi="Arial" w:cs="Arial"/>
                <w:b/>
                <w:bCs/>
                <w:szCs w:val="18"/>
              </w:rPr>
            </w:pPr>
            <w:r w:rsidRPr="00B50BE8">
              <w:rPr>
                <w:rFonts w:ascii="Arial" w:hAnsi="Arial" w:cs="Arial"/>
                <w:b/>
                <w:bCs/>
                <w:szCs w:val="18"/>
              </w:rPr>
              <w:t>80 – 100%</w:t>
            </w:r>
          </w:p>
          <w:p w:rsidR="00E137B3" w:rsidRPr="00B50BE8" w:rsidRDefault="00E137B3" w:rsidP="00E137B3">
            <w:pPr>
              <w:jc w:val="both"/>
              <w:rPr>
                <w:rFonts w:ascii="Arial" w:hAnsi="Arial" w:cs="Arial"/>
                <w:b/>
                <w:bCs/>
                <w:szCs w:val="18"/>
              </w:rPr>
            </w:pPr>
            <w:r w:rsidRPr="00B50BE8">
              <w:rPr>
                <w:rFonts w:ascii="Arial" w:hAnsi="Arial" w:cs="Arial"/>
                <w:b/>
                <w:bCs/>
                <w:szCs w:val="18"/>
              </w:rPr>
              <w:t>Exceptional</w:t>
            </w:r>
          </w:p>
        </w:tc>
      </w:tr>
      <w:tr w:rsidR="00E137B3" w:rsidRPr="00B50BE8" w:rsidTr="00E137B3">
        <w:trPr>
          <w:trHeight w:val="427"/>
        </w:trPr>
        <w:tc>
          <w:tcPr>
            <w:tcW w:w="1101" w:type="dxa"/>
            <w:vMerge w:val="restart"/>
          </w:tcPr>
          <w:p w:rsidR="00E137B3" w:rsidRPr="00B50BE8" w:rsidRDefault="00E137B3" w:rsidP="00E137B3">
            <w:pPr>
              <w:spacing w:before="120" w:after="120"/>
              <w:jc w:val="both"/>
              <w:rPr>
                <w:rFonts w:ascii="Arial" w:hAnsi="Arial" w:cs="Arial"/>
                <w:sz w:val="18"/>
                <w:szCs w:val="18"/>
              </w:rPr>
            </w:pPr>
            <w:r w:rsidRPr="00B50BE8">
              <w:rPr>
                <w:rFonts w:ascii="Arial" w:hAnsi="Arial" w:cs="Arial"/>
                <w:sz w:val="18"/>
                <w:szCs w:val="18"/>
              </w:rPr>
              <w:t>Learning Outcome 1</w:t>
            </w:r>
          </w:p>
          <w:p w:rsidR="00E137B3" w:rsidRPr="00B50BE8" w:rsidRDefault="00E137B3" w:rsidP="00E137B3">
            <w:pPr>
              <w:spacing w:before="120" w:after="120"/>
              <w:jc w:val="both"/>
              <w:rPr>
                <w:rFonts w:ascii="Arial" w:hAnsi="Arial" w:cs="Arial"/>
                <w:sz w:val="18"/>
                <w:szCs w:val="18"/>
              </w:rPr>
            </w:pPr>
          </w:p>
        </w:tc>
        <w:tc>
          <w:tcPr>
            <w:tcW w:w="14351" w:type="dxa"/>
            <w:gridSpan w:val="6"/>
            <w:shd w:val="clear" w:color="auto" w:fill="BFBFBF"/>
          </w:tcPr>
          <w:p w:rsidR="00E137B3" w:rsidRPr="00B50BE8" w:rsidRDefault="00E137B3" w:rsidP="00E137B3">
            <w:pPr>
              <w:spacing w:before="120" w:after="120" w:line="240" w:lineRule="auto"/>
              <w:jc w:val="both"/>
              <w:rPr>
                <w:rFonts w:ascii="Arial" w:hAnsi="Arial" w:cs="Arial"/>
                <w:sz w:val="18"/>
                <w:szCs w:val="18"/>
              </w:rPr>
            </w:pPr>
            <w:r w:rsidRPr="00B50BE8">
              <w:rPr>
                <w:rFonts w:ascii="Arial" w:hAnsi="Arial" w:cs="Arial"/>
              </w:rPr>
              <w:t>Create internal audit strategic and operational plans which meet the needs of the organisation and the audit committee.</w:t>
            </w:r>
          </w:p>
        </w:tc>
      </w:tr>
      <w:tr w:rsidR="00E137B3" w:rsidRPr="00B50BE8" w:rsidTr="00E137B3">
        <w:trPr>
          <w:trHeight w:val="427"/>
        </w:trPr>
        <w:tc>
          <w:tcPr>
            <w:tcW w:w="1101" w:type="dxa"/>
            <w:vMerge/>
            <w:vAlign w:val="center"/>
          </w:tcPr>
          <w:p w:rsidR="00E137B3" w:rsidRPr="00B50BE8" w:rsidRDefault="00E137B3" w:rsidP="00E137B3">
            <w:pPr>
              <w:spacing w:before="120" w:after="120"/>
              <w:jc w:val="both"/>
              <w:rPr>
                <w:rFonts w:ascii="Arial" w:hAnsi="Arial" w:cs="Arial"/>
                <w:sz w:val="18"/>
                <w:szCs w:val="18"/>
              </w:rPr>
            </w:pPr>
          </w:p>
        </w:tc>
        <w:tc>
          <w:tcPr>
            <w:tcW w:w="2391" w:type="dxa"/>
            <w:tcBorders>
              <w:top w:val="nil"/>
            </w:tcBorders>
          </w:tcPr>
          <w:p w:rsidR="00E137B3" w:rsidRPr="00B50BE8" w:rsidRDefault="00E137B3" w:rsidP="00E137B3">
            <w:pPr>
              <w:tabs>
                <w:tab w:val="left" w:pos="432"/>
              </w:tabs>
              <w:jc w:val="both"/>
              <w:rPr>
                <w:rFonts w:ascii="Arial" w:hAnsi="Arial" w:cs="Arial"/>
                <w:iCs/>
                <w:sz w:val="20"/>
                <w:szCs w:val="16"/>
              </w:rPr>
            </w:pPr>
            <w:r w:rsidRPr="00B50BE8">
              <w:rPr>
                <w:rFonts w:ascii="Arial" w:hAnsi="Arial" w:cs="Arial"/>
                <w:iCs/>
                <w:sz w:val="20"/>
                <w:szCs w:val="16"/>
              </w:rPr>
              <w:t>The internal audit strategic and operational plans are impractical and fail to meet the IPPF professional standards. There is no evidence of research.</w:t>
            </w:r>
          </w:p>
        </w:tc>
        <w:tc>
          <w:tcPr>
            <w:tcW w:w="2392" w:type="dxa"/>
            <w:tcBorders>
              <w:top w:val="nil"/>
            </w:tcBorders>
          </w:tcPr>
          <w:p w:rsidR="00E137B3" w:rsidRPr="00B50BE8" w:rsidRDefault="00E137B3" w:rsidP="00E137B3">
            <w:pPr>
              <w:tabs>
                <w:tab w:val="left" w:pos="432"/>
              </w:tabs>
              <w:jc w:val="both"/>
              <w:rPr>
                <w:rFonts w:ascii="Arial" w:hAnsi="Arial" w:cs="Arial"/>
                <w:iCs/>
                <w:sz w:val="20"/>
                <w:szCs w:val="16"/>
              </w:rPr>
            </w:pPr>
            <w:r w:rsidRPr="00B50BE8">
              <w:rPr>
                <w:rFonts w:ascii="Arial" w:hAnsi="Arial" w:cs="Arial"/>
                <w:iCs/>
                <w:sz w:val="20"/>
                <w:szCs w:val="16"/>
              </w:rPr>
              <w:t>The internal audit strategic and operational plans fail to meet the IPPF professional standards. There is little evidence of research.</w:t>
            </w:r>
          </w:p>
        </w:tc>
        <w:tc>
          <w:tcPr>
            <w:tcW w:w="2392" w:type="dxa"/>
            <w:tcBorders>
              <w:top w:val="nil"/>
            </w:tcBorders>
          </w:tcPr>
          <w:p w:rsidR="00E137B3" w:rsidRPr="00B50BE8" w:rsidRDefault="00E137B3" w:rsidP="00E137B3">
            <w:pPr>
              <w:tabs>
                <w:tab w:val="left" w:pos="432"/>
              </w:tabs>
              <w:jc w:val="both"/>
              <w:rPr>
                <w:rFonts w:ascii="Arial" w:hAnsi="Arial" w:cs="Arial"/>
                <w:iCs/>
                <w:sz w:val="20"/>
                <w:szCs w:val="16"/>
              </w:rPr>
            </w:pPr>
            <w:r w:rsidRPr="00B50BE8">
              <w:rPr>
                <w:rFonts w:ascii="Arial" w:hAnsi="Arial" w:cs="Arial"/>
                <w:iCs/>
                <w:sz w:val="20"/>
                <w:szCs w:val="16"/>
              </w:rPr>
              <w:t>The internal audit strategic and operational plans are practical and meet the majority of the IPPF professional standards. There is little evidence of research.</w:t>
            </w:r>
          </w:p>
        </w:tc>
        <w:tc>
          <w:tcPr>
            <w:tcW w:w="2392" w:type="dxa"/>
            <w:tcBorders>
              <w:top w:val="nil"/>
            </w:tcBorders>
          </w:tcPr>
          <w:p w:rsidR="00E137B3" w:rsidRPr="00B50BE8" w:rsidRDefault="00E137B3" w:rsidP="00E137B3">
            <w:pPr>
              <w:tabs>
                <w:tab w:val="left" w:pos="432"/>
              </w:tabs>
              <w:jc w:val="both"/>
              <w:rPr>
                <w:rFonts w:ascii="Arial" w:hAnsi="Arial" w:cs="Arial"/>
                <w:iCs/>
                <w:sz w:val="20"/>
                <w:szCs w:val="16"/>
              </w:rPr>
            </w:pPr>
            <w:r w:rsidRPr="00B50BE8">
              <w:rPr>
                <w:rFonts w:ascii="Arial" w:hAnsi="Arial" w:cs="Arial"/>
                <w:iCs/>
                <w:sz w:val="20"/>
                <w:szCs w:val="16"/>
              </w:rPr>
              <w:t>The internal audit strategic and operational plans are practical and meet the IPPF professional standards. The plan will also have some evidence of research.</w:t>
            </w:r>
          </w:p>
        </w:tc>
        <w:tc>
          <w:tcPr>
            <w:tcW w:w="2392" w:type="dxa"/>
            <w:tcBorders>
              <w:top w:val="nil"/>
            </w:tcBorders>
          </w:tcPr>
          <w:p w:rsidR="00E137B3" w:rsidRPr="00B50BE8" w:rsidRDefault="00E137B3" w:rsidP="00E137B3">
            <w:pPr>
              <w:tabs>
                <w:tab w:val="left" w:pos="432"/>
              </w:tabs>
              <w:jc w:val="both"/>
              <w:rPr>
                <w:rFonts w:ascii="Arial" w:hAnsi="Arial" w:cs="Arial"/>
                <w:iCs/>
                <w:sz w:val="20"/>
                <w:szCs w:val="16"/>
              </w:rPr>
            </w:pPr>
            <w:r w:rsidRPr="00B50BE8">
              <w:rPr>
                <w:rFonts w:ascii="Arial" w:hAnsi="Arial" w:cs="Arial"/>
                <w:iCs/>
                <w:sz w:val="20"/>
                <w:szCs w:val="16"/>
              </w:rPr>
              <w:t>The internal audit strategic and operational plans are practical and meet the IPPF professional standards. The plan will also reflect a depth of research into the organisation.</w:t>
            </w:r>
          </w:p>
        </w:tc>
        <w:tc>
          <w:tcPr>
            <w:tcW w:w="2392" w:type="dxa"/>
            <w:tcBorders>
              <w:top w:val="nil"/>
            </w:tcBorders>
          </w:tcPr>
          <w:p w:rsidR="00E137B3" w:rsidRPr="00B50BE8" w:rsidRDefault="00E137B3" w:rsidP="00E137B3">
            <w:pPr>
              <w:tabs>
                <w:tab w:val="left" w:pos="432"/>
              </w:tabs>
              <w:jc w:val="both"/>
              <w:rPr>
                <w:rFonts w:ascii="Arial" w:hAnsi="Arial" w:cs="Arial"/>
                <w:iCs/>
                <w:sz w:val="20"/>
                <w:szCs w:val="16"/>
              </w:rPr>
            </w:pPr>
            <w:r w:rsidRPr="00B50BE8">
              <w:rPr>
                <w:rFonts w:ascii="Arial" w:hAnsi="Arial" w:cs="Arial"/>
                <w:iCs/>
                <w:sz w:val="20"/>
                <w:szCs w:val="16"/>
              </w:rPr>
              <w:t>The internal audit strategic and operational plans are practical and go beyond the IPPF professional standards. The plan will also reflect a depth of research into the organisation.</w:t>
            </w:r>
          </w:p>
        </w:tc>
      </w:tr>
      <w:tr w:rsidR="00E137B3" w:rsidRPr="00B50BE8" w:rsidTr="00E137B3">
        <w:trPr>
          <w:trHeight w:val="427"/>
        </w:trPr>
        <w:tc>
          <w:tcPr>
            <w:tcW w:w="1101" w:type="dxa"/>
            <w:vMerge w:val="restart"/>
          </w:tcPr>
          <w:p w:rsidR="00E137B3" w:rsidRPr="00B50BE8" w:rsidRDefault="00E137B3" w:rsidP="00E137B3">
            <w:pPr>
              <w:spacing w:before="120" w:after="120"/>
              <w:jc w:val="both"/>
              <w:rPr>
                <w:rFonts w:ascii="Arial" w:hAnsi="Arial" w:cs="Arial"/>
                <w:sz w:val="18"/>
                <w:szCs w:val="18"/>
              </w:rPr>
            </w:pPr>
            <w:r w:rsidRPr="00B50BE8">
              <w:rPr>
                <w:rFonts w:ascii="Arial" w:hAnsi="Arial" w:cs="Arial"/>
                <w:sz w:val="18"/>
                <w:szCs w:val="18"/>
              </w:rPr>
              <w:t>Learning Outcome 2</w:t>
            </w:r>
          </w:p>
          <w:p w:rsidR="00E137B3" w:rsidRPr="00B50BE8" w:rsidRDefault="00E137B3" w:rsidP="00E137B3">
            <w:pPr>
              <w:spacing w:before="120" w:after="120"/>
              <w:jc w:val="both"/>
              <w:rPr>
                <w:rFonts w:ascii="Arial" w:hAnsi="Arial" w:cs="Arial"/>
                <w:b/>
                <w:bCs/>
                <w:sz w:val="18"/>
                <w:szCs w:val="18"/>
              </w:rPr>
            </w:pPr>
          </w:p>
        </w:tc>
        <w:tc>
          <w:tcPr>
            <w:tcW w:w="14351" w:type="dxa"/>
            <w:gridSpan w:val="6"/>
            <w:shd w:val="clear" w:color="auto" w:fill="BFBFBF"/>
          </w:tcPr>
          <w:p w:rsidR="00E137B3" w:rsidRPr="00B50BE8" w:rsidRDefault="00E137B3" w:rsidP="00E137B3">
            <w:pPr>
              <w:spacing w:before="120" w:after="120" w:line="240" w:lineRule="auto"/>
              <w:jc w:val="both"/>
              <w:rPr>
                <w:rFonts w:ascii="Arial" w:hAnsi="Arial" w:cs="Arial"/>
              </w:rPr>
            </w:pPr>
            <w:r w:rsidRPr="00B50BE8">
              <w:rPr>
                <w:rFonts w:ascii="Arial" w:hAnsi="Arial" w:cs="Arial"/>
              </w:rPr>
              <w:t xml:space="preserve">Propose solutions to organisation issues and devise a means of communicating these </w:t>
            </w:r>
            <w:proofErr w:type="spellStart"/>
            <w:r w:rsidRPr="00B50BE8">
              <w:rPr>
                <w:rFonts w:ascii="Arial" w:hAnsi="Arial" w:cs="Arial"/>
              </w:rPr>
              <w:t>to</w:t>
            </w:r>
            <w:proofErr w:type="spellEnd"/>
            <w:r w:rsidRPr="00B50BE8">
              <w:rPr>
                <w:rFonts w:ascii="Arial" w:hAnsi="Arial" w:cs="Arial"/>
              </w:rPr>
              <w:t xml:space="preserve"> key stakeholders.</w:t>
            </w:r>
          </w:p>
        </w:tc>
      </w:tr>
      <w:tr w:rsidR="00E137B3" w:rsidRPr="00B50BE8" w:rsidTr="00E137B3">
        <w:trPr>
          <w:trHeight w:val="427"/>
        </w:trPr>
        <w:tc>
          <w:tcPr>
            <w:tcW w:w="1101" w:type="dxa"/>
            <w:vMerge/>
          </w:tcPr>
          <w:p w:rsidR="00E137B3" w:rsidRPr="00B50BE8" w:rsidRDefault="00E137B3" w:rsidP="00E137B3">
            <w:pPr>
              <w:spacing w:before="120" w:after="120"/>
              <w:jc w:val="both"/>
              <w:rPr>
                <w:rFonts w:ascii="Arial" w:hAnsi="Arial" w:cs="Arial"/>
                <w:sz w:val="18"/>
                <w:szCs w:val="18"/>
              </w:rPr>
            </w:pPr>
          </w:p>
        </w:tc>
        <w:tc>
          <w:tcPr>
            <w:tcW w:w="2391" w:type="dxa"/>
            <w:tcBorders>
              <w:top w:val="nil"/>
            </w:tcBorders>
          </w:tcPr>
          <w:p w:rsidR="00E137B3" w:rsidRPr="00B50BE8" w:rsidRDefault="00E137B3" w:rsidP="00E137B3">
            <w:pPr>
              <w:tabs>
                <w:tab w:val="left" w:pos="432"/>
              </w:tabs>
              <w:spacing w:before="20" w:after="20"/>
              <w:jc w:val="both"/>
              <w:rPr>
                <w:rFonts w:ascii="Arial" w:hAnsi="Arial" w:cs="Arial"/>
                <w:iCs/>
                <w:sz w:val="20"/>
                <w:szCs w:val="16"/>
              </w:rPr>
            </w:pPr>
            <w:r w:rsidRPr="00B50BE8">
              <w:rPr>
                <w:rFonts w:ascii="Arial" w:hAnsi="Arial" w:cs="Arial"/>
                <w:iCs/>
                <w:sz w:val="20"/>
                <w:szCs w:val="16"/>
              </w:rPr>
              <w:t>Solutions are valid but not always practical and the means of communication is suitable for the key stakeholder. The solutions show little evidence of research.</w:t>
            </w:r>
          </w:p>
        </w:tc>
        <w:tc>
          <w:tcPr>
            <w:tcW w:w="2392" w:type="dxa"/>
            <w:tcBorders>
              <w:top w:val="nil"/>
            </w:tcBorders>
          </w:tcPr>
          <w:p w:rsidR="00E137B3" w:rsidRPr="00B50BE8" w:rsidRDefault="00E137B3" w:rsidP="00E137B3">
            <w:pPr>
              <w:tabs>
                <w:tab w:val="left" w:pos="432"/>
              </w:tabs>
              <w:spacing w:before="20" w:after="20"/>
              <w:jc w:val="both"/>
              <w:rPr>
                <w:rFonts w:ascii="Arial" w:hAnsi="Arial" w:cs="Arial"/>
                <w:iCs/>
                <w:sz w:val="20"/>
                <w:szCs w:val="16"/>
              </w:rPr>
            </w:pPr>
            <w:r w:rsidRPr="00B50BE8">
              <w:rPr>
                <w:rFonts w:ascii="Arial" w:hAnsi="Arial" w:cs="Arial"/>
                <w:iCs/>
                <w:sz w:val="20"/>
                <w:szCs w:val="16"/>
              </w:rPr>
              <w:t>Solutions are valid but not always practical and the means of communication is suitable for the key stakeholder. The solutions show little evidence of research.</w:t>
            </w:r>
          </w:p>
        </w:tc>
        <w:tc>
          <w:tcPr>
            <w:tcW w:w="2392" w:type="dxa"/>
            <w:tcBorders>
              <w:top w:val="nil"/>
            </w:tcBorders>
          </w:tcPr>
          <w:p w:rsidR="00E137B3" w:rsidRPr="00B50BE8" w:rsidRDefault="00E137B3" w:rsidP="00E137B3">
            <w:pPr>
              <w:tabs>
                <w:tab w:val="left" w:pos="432"/>
              </w:tabs>
              <w:spacing w:before="20" w:after="20"/>
              <w:jc w:val="both"/>
              <w:rPr>
                <w:rFonts w:ascii="Arial" w:hAnsi="Arial" w:cs="Arial"/>
                <w:iCs/>
                <w:sz w:val="20"/>
                <w:szCs w:val="16"/>
              </w:rPr>
            </w:pPr>
            <w:r w:rsidRPr="00B50BE8">
              <w:rPr>
                <w:rFonts w:ascii="Arial" w:hAnsi="Arial" w:cs="Arial"/>
                <w:iCs/>
                <w:sz w:val="20"/>
                <w:szCs w:val="16"/>
              </w:rPr>
              <w:t>Solutions are valid but not always practical and the means of communication is suitable for the key stakeholder. The solutions show little evidence of research.</w:t>
            </w:r>
          </w:p>
        </w:tc>
        <w:tc>
          <w:tcPr>
            <w:tcW w:w="2392" w:type="dxa"/>
            <w:tcBorders>
              <w:top w:val="nil"/>
            </w:tcBorders>
          </w:tcPr>
          <w:p w:rsidR="00E137B3" w:rsidRPr="00B50BE8" w:rsidRDefault="00E137B3" w:rsidP="00E137B3">
            <w:pPr>
              <w:tabs>
                <w:tab w:val="left" w:pos="432"/>
              </w:tabs>
              <w:spacing w:before="20" w:after="20"/>
              <w:jc w:val="both"/>
              <w:rPr>
                <w:rFonts w:ascii="Arial" w:hAnsi="Arial" w:cs="Arial"/>
                <w:iCs/>
                <w:sz w:val="20"/>
                <w:szCs w:val="16"/>
              </w:rPr>
            </w:pPr>
            <w:r w:rsidRPr="00B50BE8">
              <w:rPr>
                <w:rFonts w:ascii="Arial" w:hAnsi="Arial" w:cs="Arial"/>
                <w:iCs/>
                <w:sz w:val="20"/>
                <w:szCs w:val="16"/>
              </w:rPr>
              <w:t>Solutions are valid and practical and the means of communication is suitable for the key stakeholder. The solutions also demonstrates some level of research.</w:t>
            </w:r>
          </w:p>
        </w:tc>
        <w:tc>
          <w:tcPr>
            <w:tcW w:w="2392" w:type="dxa"/>
            <w:tcBorders>
              <w:top w:val="nil"/>
            </w:tcBorders>
          </w:tcPr>
          <w:p w:rsidR="00E137B3" w:rsidRPr="00B50BE8" w:rsidRDefault="00E137B3" w:rsidP="00E137B3">
            <w:pPr>
              <w:tabs>
                <w:tab w:val="left" w:pos="432"/>
              </w:tabs>
              <w:spacing w:before="20" w:after="20"/>
              <w:jc w:val="both"/>
              <w:rPr>
                <w:rFonts w:ascii="Arial" w:hAnsi="Arial" w:cs="Arial"/>
                <w:iCs/>
                <w:sz w:val="20"/>
                <w:szCs w:val="16"/>
              </w:rPr>
            </w:pPr>
            <w:r w:rsidRPr="00B50BE8">
              <w:rPr>
                <w:rFonts w:ascii="Arial" w:hAnsi="Arial" w:cs="Arial"/>
                <w:iCs/>
                <w:sz w:val="20"/>
                <w:szCs w:val="16"/>
              </w:rPr>
              <w:t>Solutions are valid and practical and the means of communication is suitable for a key stakeholder. The solutions also demonstrate a depth of research.</w:t>
            </w:r>
          </w:p>
        </w:tc>
        <w:tc>
          <w:tcPr>
            <w:tcW w:w="2392" w:type="dxa"/>
            <w:tcBorders>
              <w:top w:val="nil"/>
            </w:tcBorders>
          </w:tcPr>
          <w:p w:rsidR="00E137B3" w:rsidRPr="00B50BE8" w:rsidRDefault="00E137B3" w:rsidP="00E137B3">
            <w:pPr>
              <w:tabs>
                <w:tab w:val="left" w:pos="432"/>
              </w:tabs>
              <w:spacing w:before="20" w:after="20"/>
              <w:jc w:val="both"/>
              <w:rPr>
                <w:rFonts w:ascii="Arial" w:hAnsi="Arial" w:cs="Arial"/>
                <w:iCs/>
                <w:sz w:val="20"/>
                <w:szCs w:val="16"/>
              </w:rPr>
            </w:pPr>
            <w:r w:rsidRPr="00B50BE8">
              <w:rPr>
                <w:rFonts w:ascii="Arial" w:hAnsi="Arial" w:cs="Arial"/>
                <w:iCs/>
                <w:sz w:val="20"/>
                <w:szCs w:val="16"/>
              </w:rPr>
              <w:t>Solutions are valid and practical and the means of communication maximises the potential for the message to be understood by a variety of stakeholders. The solutions also demonstrate a depth of research.</w:t>
            </w:r>
          </w:p>
        </w:tc>
      </w:tr>
    </w:tbl>
    <w:p w:rsidR="00E137B3" w:rsidRDefault="00E137B3" w:rsidP="00E137B3">
      <w:pPr>
        <w:jc w:val="both"/>
      </w:pPr>
      <w:r>
        <w:br w:type="page"/>
      </w: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391"/>
        <w:gridCol w:w="2392"/>
        <w:gridCol w:w="2392"/>
        <w:gridCol w:w="2392"/>
        <w:gridCol w:w="2392"/>
        <w:gridCol w:w="2392"/>
      </w:tblGrid>
      <w:tr w:rsidR="00E137B3" w:rsidRPr="00B50BE8" w:rsidTr="00E137B3">
        <w:trPr>
          <w:trHeight w:val="427"/>
        </w:trPr>
        <w:tc>
          <w:tcPr>
            <w:tcW w:w="1101" w:type="dxa"/>
            <w:vMerge w:val="restart"/>
          </w:tcPr>
          <w:p w:rsidR="00E137B3" w:rsidRPr="00B50BE8" w:rsidRDefault="00E137B3" w:rsidP="00E137B3">
            <w:pPr>
              <w:spacing w:before="120" w:after="120"/>
              <w:jc w:val="both"/>
              <w:rPr>
                <w:rFonts w:ascii="Arial" w:hAnsi="Arial" w:cs="Arial"/>
                <w:sz w:val="18"/>
                <w:szCs w:val="18"/>
              </w:rPr>
            </w:pPr>
            <w:r w:rsidRPr="00B50BE8">
              <w:rPr>
                <w:rFonts w:ascii="Arial" w:hAnsi="Arial" w:cs="Arial"/>
                <w:sz w:val="18"/>
                <w:szCs w:val="18"/>
              </w:rPr>
              <w:lastRenderedPageBreak/>
              <w:t>Learning Outcome 3</w:t>
            </w:r>
          </w:p>
          <w:p w:rsidR="00E137B3" w:rsidRPr="00B50BE8" w:rsidRDefault="00E137B3" w:rsidP="00E137B3">
            <w:pPr>
              <w:spacing w:before="120" w:after="120"/>
              <w:jc w:val="both"/>
              <w:rPr>
                <w:rFonts w:ascii="Arial" w:hAnsi="Arial" w:cs="Arial"/>
                <w:b/>
                <w:bCs/>
                <w:sz w:val="18"/>
                <w:szCs w:val="18"/>
              </w:rPr>
            </w:pPr>
          </w:p>
        </w:tc>
        <w:tc>
          <w:tcPr>
            <w:tcW w:w="14351" w:type="dxa"/>
            <w:gridSpan w:val="6"/>
            <w:shd w:val="clear" w:color="auto" w:fill="BFBFBF" w:themeFill="background1" w:themeFillShade="BF"/>
          </w:tcPr>
          <w:p w:rsidR="00E137B3" w:rsidRPr="00B50BE8" w:rsidRDefault="00E137B3" w:rsidP="00E137B3">
            <w:pPr>
              <w:spacing w:before="120" w:after="120" w:line="240" w:lineRule="auto"/>
              <w:jc w:val="both"/>
              <w:rPr>
                <w:rFonts w:ascii="Arial" w:hAnsi="Arial" w:cs="Arial"/>
                <w:sz w:val="18"/>
                <w:szCs w:val="18"/>
              </w:rPr>
            </w:pPr>
            <w:r w:rsidRPr="00B50BE8">
              <w:rPr>
                <w:rFonts w:ascii="Arial" w:hAnsi="Arial" w:cs="Arial"/>
              </w:rPr>
              <w:t>Design internal audit quality and improvement plans that suit the culture of the organisation as well as meeting best practice standards.</w:t>
            </w:r>
          </w:p>
        </w:tc>
      </w:tr>
      <w:tr w:rsidR="00E137B3" w:rsidRPr="00B50BE8" w:rsidTr="00E137B3">
        <w:trPr>
          <w:trHeight w:val="427"/>
        </w:trPr>
        <w:tc>
          <w:tcPr>
            <w:tcW w:w="1101" w:type="dxa"/>
            <w:vMerge/>
          </w:tcPr>
          <w:p w:rsidR="00E137B3" w:rsidRPr="00B50BE8" w:rsidRDefault="00E137B3" w:rsidP="00E137B3">
            <w:pPr>
              <w:spacing w:before="120" w:after="120"/>
              <w:jc w:val="both"/>
              <w:rPr>
                <w:rFonts w:ascii="Arial" w:hAnsi="Arial" w:cs="Arial"/>
                <w:sz w:val="20"/>
              </w:rPr>
            </w:pPr>
          </w:p>
        </w:tc>
        <w:tc>
          <w:tcPr>
            <w:tcW w:w="2391" w:type="dxa"/>
          </w:tcPr>
          <w:p w:rsidR="00E137B3" w:rsidRPr="00B50BE8" w:rsidRDefault="00E137B3" w:rsidP="00E137B3">
            <w:pPr>
              <w:tabs>
                <w:tab w:val="left" w:pos="432"/>
              </w:tabs>
              <w:spacing w:before="20" w:after="20"/>
              <w:jc w:val="both"/>
              <w:rPr>
                <w:rFonts w:ascii="Arial" w:hAnsi="Arial" w:cs="Arial"/>
                <w:iCs/>
                <w:sz w:val="20"/>
                <w:szCs w:val="16"/>
              </w:rPr>
            </w:pPr>
            <w:r w:rsidRPr="00B50BE8">
              <w:rPr>
                <w:rFonts w:ascii="Arial" w:hAnsi="Arial" w:cs="Arial"/>
                <w:iCs/>
                <w:sz w:val="20"/>
                <w:szCs w:val="16"/>
              </w:rPr>
              <w:t>Quality assurance and improvement plans are not relevant to the case study organisation and fail to meet the requirements of the IPPF. There is no evidence of research.</w:t>
            </w:r>
          </w:p>
        </w:tc>
        <w:tc>
          <w:tcPr>
            <w:tcW w:w="2392" w:type="dxa"/>
          </w:tcPr>
          <w:p w:rsidR="00E137B3" w:rsidRPr="00B50BE8" w:rsidRDefault="00E137B3" w:rsidP="00E137B3">
            <w:pPr>
              <w:tabs>
                <w:tab w:val="left" w:pos="432"/>
              </w:tabs>
              <w:spacing w:before="20" w:after="20"/>
              <w:jc w:val="both"/>
              <w:rPr>
                <w:rFonts w:ascii="Arial" w:hAnsi="Arial" w:cs="Arial"/>
                <w:iCs/>
                <w:sz w:val="20"/>
                <w:szCs w:val="16"/>
              </w:rPr>
            </w:pPr>
            <w:r w:rsidRPr="00B50BE8">
              <w:rPr>
                <w:rFonts w:ascii="Arial" w:hAnsi="Arial" w:cs="Arial"/>
                <w:iCs/>
                <w:sz w:val="20"/>
                <w:szCs w:val="16"/>
              </w:rPr>
              <w:t>Quality assurance and improvement plans are not relevant to the case study organisation and fail to meet the requirements of the IPPF. There is limited evidence of research.</w:t>
            </w:r>
          </w:p>
        </w:tc>
        <w:tc>
          <w:tcPr>
            <w:tcW w:w="2392" w:type="dxa"/>
          </w:tcPr>
          <w:p w:rsidR="00E137B3" w:rsidRPr="00B50BE8" w:rsidRDefault="00E137B3" w:rsidP="00E137B3">
            <w:pPr>
              <w:tabs>
                <w:tab w:val="left" w:pos="432"/>
              </w:tabs>
              <w:spacing w:before="20" w:after="20"/>
              <w:jc w:val="both"/>
              <w:rPr>
                <w:rFonts w:ascii="Arial" w:hAnsi="Arial" w:cs="Arial"/>
                <w:iCs/>
                <w:sz w:val="20"/>
                <w:szCs w:val="16"/>
              </w:rPr>
            </w:pPr>
            <w:r w:rsidRPr="00B50BE8">
              <w:rPr>
                <w:rFonts w:ascii="Arial" w:hAnsi="Arial" w:cs="Arial"/>
                <w:iCs/>
                <w:sz w:val="20"/>
                <w:szCs w:val="16"/>
              </w:rPr>
              <w:t>Quality assurance and improvement plans are mainly relevant to the case study organisation and meet the majority of the requirements of the IPPF. There is limited evidence of research.</w:t>
            </w:r>
          </w:p>
        </w:tc>
        <w:tc>
          <w:tcPr>
            <w:tcW w:w="2392" w:type="dxa"/>
          </w:tcPr>
          <w:p w:rsidR="00E137B3" w:rsidRPr="00B50BE8" w:rsidRDefault="00E137B3" w:rsidP="00E137B3">
            <w:pPr>
              <w:tabs>
                <w:tab w:val="left" w:pos="432"/>
              </w:tabs>
              <w:spacing w:before="20" w:after="20"/>
              <w:jc w:val="both"/>
              <w:rPr>
                <w:rFonts w:ascii="Arial" w:hAnsi="Arial" w:cs="Arial"/>
                <w:iCs/>
                <w:sz w:val="20"/>
                <w:szCs w:val="16"/>
              </w:rPr>
            </w:pPr>
            <w:r w:rsidRPr="00B50BE8">
              <w:rPr>
                <w:rFonts w:ascii="Arial" w:hAnsi="Arial" w:cs="Arial"/>
                <w:iCs/>
                <w:sz w:val="20"/>
                <w:szCs w:val="16"/>
              </w:rPr>
              <w:t>Quality assurance and improvement plans are relevant to the case study organisation and meet the majority of the requirements of the IPPF. There is limited evidence of research.</w:t>
            </w:r>
          </w:p>
        </w:tc>
        <w:tc>
          <w:tcPr>
            <w:tcW w:w="2392" w:type="dxa"/>
          </w:tcPr>
          <w:p w:rsidR="00E137B3" w:rsidRPr="00B50BE8" w:rsidRDefault="00E137B3" w:rsidP="00E137B3">
            <w:pPr>
              <w:tabs>
                <w:tab w:val="left" w:pos="432"/>
              </w:tabs>
              <w:spacing w:before="20" w:after="20"/>
              <w:jc w:val="both"/>
              <w:rPr>
                <w:rFonts w:ascii="Arial" w:hAnsi="Arial" w:cs="Arial"/>
                <w:iCs/>
                <w:sz w:val="20"/>
                <w:szCs w:val="16"/>
              </w:rPr>
            </w:pPr>
            <w:r w:rsidRPr="00B50BE8">
              <w:rPr>
                <w:rFonts w:ascii="Arial" w:hAnsi="Arial" w:cs="Arial"/>
                <w:iCs/>
                <w:sz w:val="20"/>
                <w:szCs w:val="16"/>
              </w:rPr>
              <w:t>Quality assurance and improvement plans are relevant to the case study organisation and meet the requirements of the IPPF. There is evidence of detailed research.</w:t>
            </w:r>
          </w:p>
        </w:tc>
        <w:tc>
          <w:tcPr>
            <w:tcW w:w="2392" w:type="dxa"/>
          </w:tcPr>
          <w:p w:rsidR="00E137B3" w:rsidRPr="00B50BE8" w:rsidRDefault="00E137B3" w:rsidP="00E137B3">
            <w:pPr>
              <w:tabs>
                <w:tab w:val="left" w:pos="432"/>
              </w:tabs>
              <w:spacing w:before="20" w:after="20"/>
              <w:jc w:val="both"/>
              <w:rPr>
                <w:rFonts w:ascii="Arial" w:hAnsi="Arial" w:cs="Arial"/>
                <w:iCs/>
                <w:sz w:val="20"/>
                <w:szCs w:val="16"/>
              </w:rPr>
            </w:pPr>
            <w:r w:rsidRPr="00B50BE8">
              <w:rPr>
                <w:rFonts w:ascii="Arial" w:hAnsi="Arial" w:cs="Arial"/>
                <w:iCs/>
                <w:sz w:val="20"/>
                <w:szCs w:val="16"/>
              </w:rPr>
              <w:t>Quality assurance and improvement plans are relevant to the case study organisation and go beyond the requirements of the IPPF. There is evidence of detailed research.</w:t>
            </w:r>
          </w:p>
        </w:tc>
      </w:tr>
      <w:tr w:rsidR="00E137B3" w:rsidRPr="00B50BE8" w:rsidTr="00E137B3">
        <w:trPr>
          <w:trHeight w:val="427"/>
        </w:trPr>
        <w:tc>
          <w:tcPr>
            <w:tcW w:w="1101" w:type="dxa"/>
            <w:vMerge w:val="restart"/>
          </w:tcPr>
          <w:p w:rsidR="00E137B3" w:rsidRPr="00B50BE8" w:rsidRDefault="00E137B3" w:rsidP="00E137B3">
            <w:pPr>
              <w:spacing w:before="120" w:after="120"/>
              <w:jc w:val="both"/>
              <w:rPr>
                <w:rFonts w:ascii="Arial" w:hAnsi="Arial" w:cs="Arial"/>
                <w:sz w:val="18"/>
              </w:rPr>
            </w:pPr>
            <w:r w:rsidRPr="00B50BE8">
              <w:rPr>
                <w:rFonts w:ascii="Arial" w:hAnsi="Arial" w:cs="Arial"/>
                <w:sz w:val="18"/>
                <w:szCs w:val="18"/>
              </w:rPr>
              <w:t>Learning Outcome</w:t>
            </w:r>
            <w:r w:rsidRPr="00B50BE8">
              <w:rPr>
                <w:rFonts w:ascii="Arial" w:hAnsi="Arial" w:cs="Arial"/>
                <w:sz w:val="18"/>
              </w:rPr>
              <w:t xml:space="preserve"> 4 </w:t>
            </w:r>
          </w:p>
          <w:p w:rsidR="00E137B3" w:rsidRPr="00B50BE8" w:rsidRDefault="00E137B3" w:rsidP="00E137B3">
            <w:pPr>
              <w:spacing w:before="120" w:after="120"/>
              <w:jc w:val="both"/>
              <w:rPr>
                <w:rFonts w:ascii="Arial" w:hAnsi="Arial" w:cs="Arial"/>
                <w:sz w:val="20"/>
              </w:rPr>
            </w:pPr>
          </w:p>
        </w:tc>
        <w:tc>
          <w:tcPr>
            <w:tcW w:w="14351" w:type="dxa"/>
            <w:gridSpan w:val="6"/>
            <w:shd w:val="clear" w:color="auto" w:fill="BFBFBF" w:themeFill="background1" w:themeFillShade="BF"/>
          </w:tcPr>
          <w:p w:rsidR="00E137B3" w:rsidRPr="00B50BE8" w:rsidRDefault="00E137B3" w:rsidP="00E137B3">
            <w:pPr>
              <w:spacing w:before="120" w:after="120" w:line="240" w:lineRule="auto"/>
              <w:jc w:val="both"/>
              <w:rPr>
                <w:rFonts w:ascii="Arial" w:hAnsi="Arial" w:cs="Arial"/>
                <w:iCs/>
                <w:sz w:val="16"/>
                <w:szCs w:val="16"/>
              </w:rPr>
            </w:pPr>
            <w:r w:rsidRPr="00B50BE8">
              <w:rPr>
                <w:rFonts w:ascii="Arial" w:hAnsi="Arial" w:cs="Arial"/>
              </w:rPr>
              <w:t xml:space="preserve">Assess the skills and competencies of the internal audit team and design recruitment and development plans to meet gaps. </w:t>
            </w:r>
          </w:p>
        </w:tc>
      </w:tr>
      <w:tr w:rsidR="00E137B3" w:rsidRPr="00B50BE8" w:rsidTr="00E137B3">
        <w:trPr>
          <w:trHeight w:val="427"/>
        </w:trPr>
        <w:tc>
          <w:tcPr>
            <w:tcW w:w="1101" w:type="dxa"/>
            <w:vMerge/>
          </w:tcPr>
          <w:p w:rsidR="00E137B3" w:rsidRPr="00B50BE8" w:rsidRDefault="00E137B3" w:rsidP="00E137B3">
            <w:pPr>
              <w:spacing w:before="120" w:after="120"/>
              <w:jc w:val="both"/>
              <w:rPr>
                <w:rFonts w:ascii="Arial" w:hAnsi="Arial" w:cs="Arial"/>
                <w:sz w:val="20"/>
              </w:rPr>
            </w:pPr>
          </w:p>
        </w:tc>
        <w:tc>
          <w:tcPr>
            <w:tcW w:w="2391" w:type="dxa"/>
          </w:tcPr>
          <w:p w:rsidR="00E137B3" w:rsidRPr="00B50BE8" w:rsidRDefault="00E137B3" w:rsidP="00E137B3">
            <w:pPr>
              <w:tabs>
                <w:tab w:val="left" w:pos="432"/>
              </w:tabs>
              <w:spacing w:before="20" w:after="20"/>
              <w:jc w:val="both"/>
              <w:rPr>
                <w:rFonts w:ascii="Arial" w:hAnsi="Arial" w:cs="Arial"/>
                <w:iCs/>
                <w:sz w:val="20"/>
                <w:szCs w:val="16"/>
              </w:rPr>
            </w:pPr>
            <w:r w:rsidRPr="00B50BE8">
              <w:rPr>
                <w:rFonts w:ascii="Arial" w:hAnsi="Arial" w:cs="Arial"/>
                <w:iCs/>
                <w:sz w:val="20"/>
                <w:szCs w:val="16"/>
              </w:rPr>
              <w:t>Recruitment and staff development plans are not tailored to the case study organisation and there is no evidence of research. The plans fail to meet the requirements of the IPPF.</w:t>
            </w:r>
          </w:p>
        </w:tc>
        <w:tc>
          <w:tcPr>
            <w:tcW w:w="2392" w:type="dxa"/>
          </w:tcPr>
          <w:p w:rsidR="00E137B3" w:rsidRPr="00B50BE8" w:rsidRDefault="00E137B3" w:rsidP="00E137B3">
            <w:pPr>
              <w:tabs>
                <w:tab w:val="left" w:pos="432"/>
              </w:tabs>
              <w:spacing w:before="20" w:after="20"/>
              <w:jc w:val="both"/>
              <w:rPr>
                <w:rFonts w:ascii="Arial" w:hAnsi="Arial" w:cs="Arial"/>
                <w:iCs/>
                <w:sz w:val="20"/>
                <w:szCs w:val="16"/>
              </w:rPr>
            </w:pPr>
            <w:r w:rsidRPr="00B50BE8">
              <w:rPr>
                <w:rFonts w:ascii="Arial" w:hAnsi="Arial" w:cs="Arial"/>
                <w:iCs/>
                <w:sz w:val="20"/>
                <w:szCs w:val="16"/>
              </w:rPr>
              <w:t>Recruitment and staff development plans are not tailored to the case study organisation and there is limited evidence of research. The plans fail to meet the requirements of the IPPF.</w:t>
            </w:r>
          </w:p>
        </w:tc>
        <w:tc>
          <w:tcPr>
            <w:tcW w:w="2392" w:type="dxa"/>
          </w:tcPr>
          <w:p w:rsidR="00E137B3" w:rsidRPr="00B50BE8" w:rsidRDefault="00E137B3" w:rsidP="00E137B3">
            <w:pPr>
              <w:tabs>
                <w:tab w:val="left" w:pos="432"/>
              </w:tabs>
              <w:spacing w:before="20" w:after="20"/>
              <w:jc w:val="both"/>
              <w:rPr>
                <w:rFonts w:ascii="Arial" w:hAnsi="Arial" w:cs="Arial"/>
                <w:iCs/>
                <w:sz w:val="20"/>
                <w:szCs w:val="16"/>
              </w:rPr>
            </w:pPr>
            <w:r w:rsidRPr="00B50BE8">
              <w:rPr>
                <w:rFonts w:ascii="Arial" w:hAnsi="Arial" w:cs="Arial"/>
                <w:iCs/>
                <w:sz w:val="20"/>
                <w:szCs w:val="16"/>
              </w:rPr>
              <w:t>Recruitment and staff development plans are relevant to the case study organisation and reflect some level of research. The plans meet the majority of the requirements of the IPPF.</w:t>
            </w:r>
          </w:p>
        </w:tc>
        <w:tc>
          <w:tcPr>
            <w:tcW w:w="2392" w:type="dxa"/>
          </w:tcPr>
          <w:p w:rsidR="00E137B3" w:rsidRPr="00B50BE8" w:rsidRDefault="00E137B3" w:rsidP="00E137B3">
            <w:pPr>
              <w:tabs>
                <w:tab w:val="left" w:pos="432"/>
              </w:tabs>
              <w:spacing w:before="20" w:after="20"/>
              <w:jc w:val="both"/>
              <w:rPr>
                <w:rFonts w:ascii="Arial" w:hAnsi="Arial" w:cs="Arial"/>
                <w:iCs/>
                <w:sz w:val="20"/>
                <w:szCs w:val="16"/>
              </w:rPr>
            </w:pPr>
            <w:r w:rsidRPr="00B50BE8">
              <w:rPr>
                <w:rFonts w:ascii="Arial" w:hAnsi="Arial" w:cs="Arial"/>
                <w:iCs/>
                <w:sz w:val="20"/>
                <w:szCs w:val="16"/>
              </w:rPr>
              <w:t>Recruitment and staff development plans are relevant to the case study organisation and reflect some level of research. The plans meet the requirements of the IPPF.</w:t>
            </w:r>
          </w:p>
        </w:tc>
        <w:tc>
          <w:tcPr>
            <w:tcW w:w="2392" w:type="dxa"/>
          </w:tcPr>
          <w:p w:rsidR="00E137B3" w:rsidRPr="00B50BE8" w:rsidRDefault="00E137B3" w:rsidP="00E137B3">
            <w:pPr>
              <w:tabs>
                <w:tab w:val="left" w:pos="432"/>
              </w:tabs>
              <w:spacing w:before="20" w:after="20"/>
              <w:jc w:val="both"/>
              <w:rPr>
                <w:rFonts w:ascii="Arial" w:hAnsi="Arial" w:cs="Arial"/>
                <w:iCs/>
                <w:sz w:val="20"/>
                <w:szCs w:val="16"/>
              </w:rPr>
            </w:pPr>
            <w:r w:rsidRPr="00B50BE8">
              <w:rPr>
                <w:rFonts w:ascii="Arial" w:hAnsi="Arial" w:cs="Arial"/>
                <w:iCs/>
                <w:sz w:val="20"/>
                <w:szCs w:val="16"/>
              </w:rPr>
              <w:t>Recruitment and staff development plans are relevant to the case study organisation and reflect detailed research. The plans meet the requirements of the IPPF.</w:t>
            </w:r>
          </w:p>
        </w:tc>
        <w:tc>
          <w:tcPr>
            <w:tcW w:w="2392" w:type="dxa"/>
          </w:tcPr>
          <w:p w:rsidR="00E137B3" w:rsidRPr="00B50BE8" w:rsidRDefault="00E137B3" w:rsidP="00E137B3">
            <w:pPr>
              <w:tabs>
                <w:tab w:val="left" w:pos="432"/>
              </w:tabs>
              <w:spacing w:before="20" w:after="20"/>
              <w:jc w:val="both"/>
              <w:rPr>
                <w:rFonts w:ascii="Arial" w:hAnsi="Arial" w:cs="Arial"/>
                <w:iCs/>
                <w:sz w:val="20"/>
                <w:szCs w:val="16"/>
              </w:rPr>
            </w:pPr>
            <w:r w:rsidRPr="00B50BE8">
              <w:rPr>
                <w:rFonts w:ascii="Arial" w:hAnsi="Arial" w:cs="Arial"/>
                <w:iCs/>
                <w:sz w:val="20"/>
                <w:szCs w:val="16"/>
              </w:rPr>
              <w:t>Recruitment and staff development plans are relevant to the case study organisation and are practical to implement and reflect detailed research. The plans go beyond the requirements of the IPPF.</w:t>
            </w:r>
          </w:p>
        </w:tc>
      </w:tr>
    </w:tbl>
    <w:p w:rsidR="00E137B3" w:rsidRDefault="00E137B3" w:rsidP="00E137B3">
      <w:pPr>
        <w:rPr>
          <w:rFonts w:ascii="Arial" w:hAnsi="Arial" w:cs="Arial"/>
        </w:rPr>
        <w:sectPr w:rsidR="00E137B3" w:rsidSect="00E137B3">
          <w:pgSz w:w="16838" w:h="11906" w:orient="landscape"/>
          <w:pgMar w:top="851" w:right="851" w:bottom="851" w:left="851" w:header="709" w:footer="709" w:gutter="0"/>
          <w:cols w:space="708"/>
          <w:docGrid w:linePitch="360"/>
        </w:sectPr>
      </w:pPr>
    </w:p>
    <w:p w:rsidR="00E137B3" w:rsidRDefault="00E137B3" w:rsidP="00E137B3">
      <w:pPr>
        <w:rPr>
          <w:rFonts w:ascii="Arial" w:hAnsi="Arial" w:cs="Arial"/>
          <w:sz w:val="20"/>
          <w:szCs w:val="20"/>
        </w:rPr>
      </w:pPr>
      <w:r>
        <w:rPr>
          <w:rFonts w:ascii="Arial" w:hAnsi="Arial" w:cs="Arial"/>
        </w:rPr>
        <w:lastRenderedPageBreak/>
        <w:t>For Office Use Only – not to be published to students</w:t>
      </w:r>
    </w:p>
    <w:tbl>
      <w:tblPr>
        <w:tblStyle w:val="GridTable1Light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47"/>
        <w:gridCol w:w="1919"/>
        <w:gridCol w:w="2082"/>
        <w:gridCol w:w="1149"/>
        <w:gridCol w:w="1701"/>
      </w:tblGrid>
      <w:tr w:rsidR="00E137B3" w:rsidRPr="005C0AB2" w:rsidTr="00E137B3">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964" w:type="dxa"/>
            <w:vMerge w:val="restart"/>
            <w:tcBorders>
              <w:bottom w:val="none" w:sz="0" w:space="0" w:color="auto"/>
            </w:tcBorders>
          </w:tcPr>
          <w:p w:rsidR="00E137B3" w:rsidRPr="005C0AB2" w:rsidRDefault="00E137B3" w:rsidP="00E137B3">
            <w:pPr>
              <w:rPr>
                <w:sz w:val="28"/>
                <w:szCs w:val="28"/>
              </w:rPr>
            </w:pPr>
            <w:r w:rsidRPr="005C0AB2">
              <w:rPr>
                <w:sz w:val="28"/>
                <w:szCs w:val="28"/>
              </w:rPr>
              <w:t>Overview</w:t>
            </w:r>
          </w:p>
          <w:p w:rsidR="00E137B3" w:rsidRPr="005C0AB2" w:rsidRDefault="00E137B3" w:rsidP="00E137B3">
            <w:r w:rsidRPr="005C0AB2">
              <w:rPr>
                <w:sz w:val="28"/>
                <w:szCs w:val="28"/>
              </w:rPr>
              <w:t>Group Sizes/Rooming/Staffing</w:t>
            </w:r>
          </w:p>
        </w:tc>
        <w:tc>
          <w:tcPr>
            <w:tcW w:w="1699" w:type="dxa"/>
            <w:vMerge w:val="restart"/>
            <w:tcBorders>
              <w:bottom w:val="none" w:sz="0" w:space="0" w:color="auto"/>
            </w:tcBorders>
          </w:tcPr>
          <w:p w:rsidR="00E137B3" w:rsidRPr="005C0AB2" w:rsidRDefault="00E137B3" w:rsidP="00E137B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C0AB2">
              <w:rPr>
                <w:rFonts w:ascii="Arial" w:hAnsi="Arial" w:cs="Arial"/>
                <w:sz w:val="20"/>
                <w:szCs w:val="20"/>
              </w:rPr>
              <w:t>Session details</w:t>
            </w:r>
          </w:p>
          <w:p w:rsidR="00E137B3" w:rsidRPr="005C0AB2" w:rsidRDefault="00E137B3" w:rsidP="00E137B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rsidR="00E137B3" w:rsidRPr="005C0AB2" w:rsidRDefault="00E137B3" w:rsidP="00E137B3">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C0AB2">
              <w:rPr>
                <w:rFonts w:ascii="Arial" w:hAnsi="Arial" w:cs="Arial"/>
                <w:b w:val="0"/>
                <w:sz w:val="20"/>
                <w:szCs w:val="20"/>
              </w:rPr>
              <w:t>Please include:</w:t>
            </w:r>
          </w:p>
          <w:p w:rsidR="00E137B3" w:rsidRPr="005C0AB2" w:rsidRDefault="00E137B3" w:rsidP="00E137B3">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p w:rsidR="00E137B3" w:rsidRPr="005C0AB2" w:rsidRDefault="00E137B3" w:rsidP="00E137B3">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C0AB2">
              <w:rPr>
                <w:rFonts w:ascii="Arial" w:hAnsi="Arial" w:cs="Arial"/>
                <w:sz w:val="20"/>
                <w:szCs w:val="20"/>
              </w:rPr>
              <w:t xml:space="preserve">Term </w:t>
            </w:r>
            <w:r w:rsidRPr="005C0AB2">
              <w:rPr>
                <w:rFonts w:ascii="Arial" w:hAnsi="Arial" w:cs="Arial"/>
                <w:b w:val="0"/>
                <w:sz w:val="20"/>
                <w:szCs w:val="20"/>
              </w:rPr>
              <w:t>1, 2 or 3</w:t>
            </w:r>
          </w:p>
          <w:p w:rsidR="00E137B3" w:rsidRPr="005C0AB2" w:rsidRDefault="00E137B3" w:rsidP="00E137B3">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p w:rsidR="00E137B3" w:rsidRPr="005C0AB2" w:rsidRDefault="00E137B3" w:rsidP="00E137B3">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C0AB2">
              <w:rPr>
                <w:rFonts w:ascii="Arial" w:hAnsi="Arial" w:cs="Arial"/>
                <w:sz w:val="20"/>
                <w:szCs w:val="20"/>
              </w:rPr>
              <w:t>Week number</w:t>
            </w:r>
            <w:r w:rsidRPr="005C0AB2">
              <w:rPr>
                <w:rFonts w:ascii="Arial" w:hAnsi="Arial" w:cs="Arial"/>
                <w:b w:val="0"/>
                <w:sz w:val="20"/>
                <w:szCs w:val="20"/>
              </w:rPr>
              <w:t xml:space="preserve"> of term</w:t>
            </w:r>
          </w:p>
          <w:p w:rsidR="00E137B3" w:rsidRPr="005C0AB2" w:rsidRDefault="00E137B3" w:rsidP="00E137B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2827" w:type="dxa"/>
            <w:gridSpan w:val="2"/>
            <w:tcBorders>
              <w:bottom w:val="none" w:sz="0" w:space="0" w:color="auto"/>
            </w:tcBorders>
          </w:tcPr>
          <w:p w:rsidR="00E137B3" w:rsidRPr="005C0AB2" w:rsidRDefault="00E137B3" w:rsidP="00E137B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C0AB2">
              <w:rPr>
                <w:rFonts w:ascii="Arial" w:hAnsi="Arial" w:cs="Arial"/>
                <w:sz w:val="20"/>
                <w:szCs w:val="20"/>
              </w:rPr>
              <w:t>Space Requirements (Per Week)</w:t>
            </w:r>
          </w:p>
        </w:tc>
        <w:tc>
          <w:tcPr>
            <w:tcW w:w="1506" w:type="dxa"/>
            <w:vMerge w:val="restart"/>
            <w:tcBorders>
              <w:bottom w:val="none" w:sz="0" w:space="0" w:color="auto"/>
            </w:tcBorders>
          </w:tcPr>
          <w:p w:rsidR="00E137B3" w:rsidRPr="005C0AB2" w:rsidRDefault="00E137B3" w:rsidP="00E137B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C0AB2">
              <w:rPr>
                <w:rFonts w:ascii="Arial" w:hAnsi="Arial" w:cs="Arial"/>
                <w:sz w:val="20"/>
                <w:szCs w:val="20"/>
              </w:rPr>
              <w:t>Number of students per session</w:t>
            </w:r>
          </w:p>
        </w:tc>
      </w:tr>
      <w:tr w:rsidR="00E137B3" w:rsidRPr="005C0AB2" w:rsidTr="00E137B3">
        <w:trPr>
          <w:trHeight w:val="338"/>
        </w:trPr>
        <w:tc>
          <w:tcPr>
            <w:cnfStyle w:val="001000000000" w:firstRow="0" w:lastRow="0" w:firstColumn="1" w:lastColumn="0" w:oddVBand="0" w:evenVBand="0" w:oddHBand="0" w:evenHBand="0" w:firstRowFirstColumn="0" w:firstRowLastColumn="0" w:lastRowFirstColumn="0" w:lastRowLastColumn="0"/>
            <w:tcW w:w="2964" w:type="dxa"/>
            <w:vMerge/>
          </w:tcPr>
          <w:p w:rsidR="00E137B3" w:rsidRPr="005C0AB2" w:rsidRDefault="00E137B3" w:rsidP="00E137B3">
            <w:pPr>
              <w:rPr>
                <w:rFonts w:ascii="Arial" w:hAnsi="Arial" w:cs="Arial"/>
                <w:sz w:val="20"/>
                <w:szCs w:val="20"/>
              </w:rPr>
            </w:pPr>
          </w:p>
        </w:tc>
        <w:tc>
          <w:tcPr>
            <w:tcW w:w="1699" w:type="dxa"/>
            <w:vMerge/>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0AB2">
              <w:rPr>
                <w:rFonts w:ascii="Arial" w:hAnsi="Arial" w:cs="Arial"/>
                <w:sz w:val="20"/>
                <w:szCs w:val="20"/>
              </w:rPr>
              <w:t xml:space="preserve">Number of rooms &amp; groups </w:t>
            </w:r>
            <w:r w:rsidRPr="005C0AB2">
              <w:rPr>
                <w:rFonts w:ascii="Arial" w:hAnsi="Arial" w:cs="Arial"/>
                <w:sz w:val="20"/>
                <w:szCs w:val="20"/>
              </w:rPr>
              <w:br/>
            </w:r>
            <w:r w:rsidRPr="005C0AB2">
              <w:rPr>
                <w:rFonts w:ascii="Arial" w:hAnsi="Arial" w:cs="Arial"/>
                <w:sz w:val="20"/>
                <w:szCs w:val="20"/>
              </w:rPr>
              <w:br/>
              <w:t xml:space="preserve">(please state if required together i.e. same day / time) </w:t>
            </w:r>
          </w:p>
        </w:tc>
        <w:tc>
          <w:tcPr>
            <w:tcW w:w="984"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5C0AB2">
              <w:rPr>
                <w:rFonts w:ascii="Arial" w:hAnsi="Arial" w:cs="Arial"/>
                <w:b/>
                <w:sz w:val="20"/>
                <w:szCs w:val="20"/>
              </w:rPr>
              <w:t>Hours required per room</w:t>
            </w:r>
          </w:p>
        </w:tc>
        <w:tc>
          <w:tcPr>
            <w:tcW w:w="1506" w:type="dxa"/>
            <w:vMerge/>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137B3" w:rsidRPr="005C0AB2" w:rsidTr="00E137B3">
        <w:tc>
          <w:tcPr>
            <w:cnfStyle w:val="001000000000" w:firstRow="0" w:lastRow="0" w:firstColumn="1" w:lastColumn="0" w:oddVBand="0" w:evenVBand="0" w:oddHBand="0" w:evenHBand="0" w:firstRowFirstColumn="0" w:firstRowLastColumn="0" w:lastRowFirstColumn="0" w:lastRowLastColumn="0"/>
            <w:tcW w:w="2964" w:type="dxa"/>
          </w:tcPr>
          <w:p w:rsidR="00E137B3" w:rsidRPr="00AA498D" w:rsidRDefault="00E137B3" w:rsidP="00E137B3">
            <w:pPr>
              <w:rPr>
                <w:rFonts w:ascii="Arial" w:hAnsi="Arial" w:cs="Arial"/>
                <w:b w:val="0"/>
                <w:sz w:val="20"/>
                <w:szCs w:val="20"/>
              </w:rPr>
            </w:pPr>
            <w:r>
              <w:rPr>
                <w:rFonts w:ascii="Arial" w:hAnsi="Arial" w:cs="Arial"/>
                <w:sz w:val="20"/>
                <w:szCs w:val="20"/>
              </w:rPr>
              <w:t xml:space="preserve">Session type/event </w:t>
            </w:r>
            <w:r>
              <w:rPr>
                <w:rFonts w:ascii="Arial" w:hAnsi="Arial" w:cs="Arial"/>
                <w:sz w:val="20"/>
                <w:szCs w:val="20"/>
              </w:rPr>
              <w:br/>
            </w:r>
            <w:r w:rsidRPr="00AA498D">
              <w:rPr>
                <w:rFonts w:ascii="Arial" w:hAnsi="Arial" w:cs="Arial"/>
                <w:b w:val="0"/>
                <w:sz w:val="20"/>
                <w:szCs w:val="20"/>
              </w:rPr>
              <w:t>(e.g. lecture, seminar, tutorial, workshop, practical, online activity, etc.)</w:t>
            </w:r>
          </w:p>
          <w:p w:rsidR="00E137B3" w:rsidRPr="00AA498D" w:rsidRDefault="00E137B3" w:rsidP="00E137B3">
            <w:pPr>
              <w:rPr>
                <w:rFonts w:ascii="Arial" w:hAnsi="Arial" w:cs="Arial"/>
                <w:b w:val="0"/>
                <w:sz w:val="20"/>
                <w:szCs w:val="20"/>
              </w:rPr>
            </w:pPr>
          </w:p>
          <w:p w:rsidR="00E137B3" w:rsidRPr="005C0AB2" w:rsidRDefault="00E137B3" w:rsidP="00E137B3">
            <w:pPr>
              <w:rPr>
                <w:rFonts w:ascii="Arial" w:hAnsi="Arial" w:cs="Arial"/>
                <w:sz w:val="20"/>
                <w:szCs w:val="20"/>
              </w:rPr>
            </w:pPr>
          </w:p>
        </w:tc>
        <w:tc>
          <w:tcPr>
            <w:tcW w:w="1699"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984"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6"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137B3" w:rsidRPr="005C0AB2" w:rsidTr="00E137B3">
        <w:tc>
          <w:tcPr>
            <w:cnfStyle w:val="001000000000" w:firstRow="0" w:lastRow="0" w:firstColumn="1" w:lastColumn="0" w:oddVBand="0" w:evenVBand="0" w:oddHBand="0" w:evenHBand="0" w:firstRowFirstColumn="0" w:firstRowLastColumn="0" w:lastRowFirstColumn="0" w:lastRowLastColumn="0"/>
            <w:tcW w:w="2964" w:type="dxa"/>
          </w:tcPr>
          <w:p w:rsidR="00E137B3" w:rsidRPr="00AA498D" w:rsidRDefault="00E137B3" w:rsidP="00E137B3">
            <w:pPr>
              <w:rPr>
                <w:rFonts w:ascii="Arial" w:hAnsi="Arial" w:cs="Arial"/>
                <w:b w:val="0"/>
                <w:sz w:val="20"/>
                <w:szCs w:val="20"/>
              </w:rPr>
            </w:pPr>
            <w:r>
              <w:rPr>
                <w:rFonts w:ascii="Arial" w:hAnsi="Arial" w:cs="Arial"/>
                <w:sz w:val="20"/>
                <w:szCs w:val="20"/>
              </w:rPr>
              <w:t xml:space="preserve">Session type/event </w:t>
            </w:r>
            <w:r>
              <w:rPr>
                <w:rFonts w:ascii="Arial" w:hAnsi="Arial" w:cs="Arial"/>
                <w:sz w:val="20"/>
                <w:szCs w:val="20"/>
              </w:rPr>
              <w:br/>
            </w:r>
            <w:r w:rsidRPr="00AA498D">
              <w:rPr>
                <w:rFonts w:ascii="Arial" w:hAnsi="Arial" w:cs="Arial"/>
                <w:b w:val="0"/>
                <w:sz w:val="20"/>
                <w:szCs w:val="20"/>
              </w:rPr>
              <w:t>(e.g. lecture, seminar, tutorial, workshop, practical, online activity, etc.)</w:t>
            </w:r>
          </w:p>
          <w:p w:rsidR="00E137B3" w:rsidRPr="005C0AB2" w:rsidRDefault="00E137B3" w:rsidP="00E137B3">
            <w:pPr>
              <w:rPr>
                <w:rFonts w:ascii="Arial" w:hAnsi="Arial" w:cs="Arial"/>
                <w:sz w:val="20"/>
                <w:szCs w:val="20"/>
              </w:rPr>
            </w:pPr>
          </w:p>
          <w:p w:rsidR="00E137B3" w:rsidRPr="00AA498D" w:rsidRDefault="00E137B3" w:rsidP="00E137B3">
            <w:pPr>
              <w:rPr>
                <w:rFonts w:ascii="Arial" w:hAnsi="Arial" w:cs="Arial"/>
                <w:b w:val="0"/>
                <w:i/>
                <w:sz w:val="20"/>
                <w:szCs w:val="20"/>
              </w:rPr>
            </w:pPr>
            <w:r w:rsidRPr="00AA498D">
              <w:rPr>
                <w:rFonts w:ascii="Arial" w:hAnsi="Arial" w:cs="Arial"/>
                <w:b w:val="0"/>
                <w:i/>
                <w:sz w:val="20"/>
                <w:szCs w:val="20"/>
              </w:rPr>
              <w:t>*add more rows as necessary</w:t>
            </w:r>
          </w:p>
        </w:tc>
        <w:tc>
          <w:tcPr>
            <w:tcW w:w="1699"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84"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6"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137B3" w:rsidRPr="005C0AB2" w:rsidTr="00E137B3">
        <w:trPr>
          <w:trHeight w:val="1084"/>
        </w:trPr>
        <w:tc>
          <w:tcPr>
            <w:cnfStyle w:val="001000000000" w:firstRow="0" w:lastRow="0" w:firstColumn="1" w:lastColumn="0" w:oddVBand="0" w:evenVBand="0" w:oddHBand="0" w:evenHBand="0" w:firstRowFirstColumn="0" w:firstRowLastColumn="0" w:lastRowFirstColumn="0" w:lastRowLastColumn="0"/>
            <w:tcW w:w="2964" w:type="dxa"/>
          </w:tcPr>
          <w:p w:rsidR="00E137B3" w:rsidRPr="005C0AB2" w:rsidRDefault="00E137B3" w:rsidP="00E137B3">
            <w:pPr>
              <w:rPr>
                <w:rFonts w:ascii="Arial" w:hAnsi="Arial" w:cs="Arial"/>
                <w:sz w:val="20"/>
                <w:szCs w:val="20"/>
              </w:rPr>
            </w:pPr>
            <w:r w:rsidRPr="005C0AB2">
              <w:rPr>
                <w:rFonts w:ascii="Arial" w:hAnsi="Arial" w:cs="Arial"/>
                <w:sz w:val="20"/>
                <w:szCs w:val="20"/>
              </w:rPr>
              <w:t>Sessions requiring specialist space</w:t>
            </w:r>
          </w:p>
          <w:p w:rsidR="00E137B3" w:rsidRPr="005C0AB2" w:rsidRDefault="00E137B3" w:rsidP="00E137B3">
            <w:pPr>
              <w:rPr>
                <w:rFonts w:ascii="Arial" w:hAnsi="Arial" w:cs="Arial"/>
                <w:sz w:val="20"/>
                <w:szCs w:val="20"/>
              </w:rPr>
            </w:pPr>
            <w:r w:rsidRPr="005C0AB2">
              <w:rPr>
                <w:rFonts w:ascii="Arial" w:hAnsi="Arial" w:cs="Arial"/>
                <w:b w:val="0"/>
                <w:sz w:val="20"/>
                <w:szCs w:val="20"/>
              </w:rPr>
              <w:t>(please state event type below)</w:t>
            </w:r>
          </w:p>
          <w:p w:rsidR="00E137B3" w:rsidRPr="005C0AB2" w:rsidRDefault="00E137B3" w:rsidP="00E137B3">
            <w:pPr>
              <w:rPr>
                <w:rFonts w:ascii="Arial" w:hAnsi="Arial" w:cs="Arial"/>
                <w:sz w:val="20"/>
                <w:szCs w:val="20"/>
              </w:rPr>
            </w:pPr>
          </w:p>
          <w:p w:rsidR="00E137B3" w:rsidRPr="005C0AB2" w:rsidRDefault="00E137B3" w:rsidP="00E137B3">
            <w:pPr>
              <w:rPr>
                <w:rFonts w:ascii="Arial" w:hAnsi="Arial" w:cs="Arial"/>
                <w:sz w:val="20"/>
                <w:szCs w:val="20"/>
              </w:rPr>
            </w:pPr>
          </w:p>
        </w:tc>
        <w:tc>
          <w:tcPr>
            <w:tcW w:w="1699"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84"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6" w:type="dxa"/>
          </w:tcPr>
          <w:p w:rsidR="00E137B3" w:rsidRPr="005C0AB2" w:rsidRDefault="00E137B3" w:rsidP="00E137B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E137B3" w:rsidRPr="005C0AB2" w:rsidRDefault="00E137B3" w:rsidP="00E137B3">
      <w:pPr>
        <w:spacing w:after="120" w:line="288" w:lineRule="auto"/>
        <w:rPr>
          <w:rFonts w:ascii="Arial" w:hAnsi="Arial" w:cs="Arial"/>
          <w:sz w:val="20"/>
          <w:szCs w:val="20"/>
        </w:rPr>
      </w:pPr>
    </w:p>
    <w:tbl>
      <w:tblPr>
        <w:tblStyle w:val="GridTable1Light1"/>
        <w:tblW w:w="5000" w:type="pct"/>
        <w:tblLook w:val="04A0" w:firstRow="1" w:lastRow="0" w:firstColumn="1" w:lastColumn="0" w:noHBand="0" w:noVBand="1"/>
      </w:tblPr>
      <w:tblGrid>
        <w:gridCol w:w="3354"/>
        <w:gridCol w:w="6820"/>
      </w:tblGrid>
      <w:tr w:rsidR="00E137B3" w:rsidRPr="005C0AB2" w:rsidTr="00E137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12" w:space="0" w:color="auto"/>
              <w:left w:val="single" w:sz="12" w:space="0" w:color="auto"/>
              <w:bottom w:val="single" w:sz="12" w:space="0" w:color="auto"/>
              <w:right w:val="single" w:sz="12" w:space="0" w:color="auto"/>
            </w:tcBorders>
          </w:tcPr>
          <w:p w:rsidR="00E137B3" w:rsidRPr="005C0AB2" w:rsidRDefault="00E137B3" w:rsidP="00E137B3">
            <w:pPr>
              <w:rPr>
                <w:sz w:val="20"/>
                <w:szCs w:val="20"/>
              </w:rPr>
            </w:pPr>
            <w:r w:rsidRPr="005C0AB2">
              <w:rPr>
                <w:sz w:val="20"/>
                <w:szCs w:val="20"/>
              </w:rPr>
              <w:t xml:space="preserve">Please state the kind of specialist space required (use room numbers where known). </w:t>
            </w:r>
          </w:p>
          <w:p w:rsidR="00E137B3" w:rsidRPr="005C0AB2" w:rsidRDefault="00E137B3" w:rsidP="00E137B3">
            <w:pPr>
              <w:rPr>
                <w:sz w:val="20"/>
                <w:szCs w:val="20"/>
              </w:rPr>
            </w:pPr>
          </w:p>
          <w:p w:rsidR="00E137B3" w:rsidRPr="005C0AB2" w:rsidRDefault="00E137B3" w:rsidP="00E137B3">
            <w:pPr>
              <w:rPr>
                <w:b w:val="0"/>
                <w:sz w:val="20"/>
                <w:szCs w:val="20"/>
              </w:rPr>
            </w:pPr>
            <w:r w:rsidRPr="005C0AB2">
              <w:rPr>
                <w:b w:val="0"/>
                <w:sz w:val="20"/>
                <w:szCs w:val="20"/>
              </w:rPr>
              <w:t>Where facilities are not currently available please state requirements.</w:t>
            </w:r>
          </w:p>
        </w:tc>
        <w:tc>
          <w:tcPr>
            <w:tcW w:w="6044" w:type="dxa"/>
            <w:tcBorders>
              <w:top w:val="single" w:sz="12" w:space="0" w:color="auto"/>
              <w:left w:val="single" w:sz="12" w:space="0" w:color="auto"/>
              <w:bottom w:val="single" w:sz="12" w:space="0" w:color="auto"/>
              <w:right w:val="single" w:sz="12" w:space="0" w:color="auto"/>
            </w:tcBorders>
          </w:tcPr>
          <w:p w:rsidR="00E137B3" w:rsidRPr="005C0AB2" w:rsidRDefault="00E137B3" w:rsidP="00E137B3">
            <w:pPr>
              <w:cnfStyle w:val="100000000000" w:firstRow="1" w:lastRow="0" w:firstColumn="0" w:lastColumn="0" w:oddVBand="0" w:evenVBand="0" w:oddHBand="0" w:evenHBand="0" w:firstRowFirstColumn="0" w:firstRowLastColumn="0" w:lastRowFirstColumn="0" w:lastRowLastColumn="0"/>
              <w:rPr>
                <w:sz w:val="20"/>
                <w:szCs w:val="20"/>
              </w:rPr>
            </w:pPr>
          </w:p>
        </w:tc>
      </w:tr>
    </w:tbl>
    <w:p w:rsidR="00E137B3" w:rsidRPr="00E94858" w:rsidRDefault="00E137B3" w:rsidP="00E137B3">
      <w:pPr>
        <w:spacing w:after="120" w:line="288" w:lineRule="auto"/>
        <w:rPr>
          <w:rFonts w:ascii="Arial" w:hAnsi="Arial" w:cs="Arial"/>
          <w:sz w:val="20"/>
          <w:szCs w:val="20"/>
        </w:rPr>
      </w:pPr>
    </w:p>
    <w:p w:rsidR="0059046B" w:rsidRDefault="0059046B">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7338"/>
        <w:gridCol w:w="2835"/>
      </w:tblGrid>
      <w:tr w:rsidR="0059046B" w:rsidRPr="00B61F72" w:rsidTr="00DA4A2E">
        <w:tc>
          <w:tcPr>
            <w:tcW w:w="7338" w:type="dxa"/>
            <w:shd w:val="clear" w:color="auto" w:fill="FFF2CC" w:themeFill="accent4" w:themeFillTint="33"/>
          </w:tcPr>
          <w:p w:rsidR="0059046B" w:rsidRPr="00B61F72" w:rsidRDefault="0059046B" w:rsidP="00DA4A2E">
            <w:pPr>
              <w:pStyle w:val="Heading3"/>
              <w:outlineLvl w:val="2"/>
              <w:rPr>
                <w:rFonts w:ascii="Arial" w:hAnsi="Arial" w:cs="Arial"/>
              </w:rPr>
            </w:pPr>
            <w:r w:rsidRPr="00B61F72">
              <w:rPr>
                <w:rFonts w:ascii="Arial" w:hAnsi="Arial" w:cs="Arial"/>
              </w:rPr>
              <w:lastRenderedPageBreak/>
              <w:t xml:space="preserve">Module Title </w:t>
            </w:r>
            <w:r>
              <w:rPr>
                <w:rFonts w:ascii="Arial" w:hAnsi="Arial" w:cs="Arial"/>
              </w:rPr>
              <w:t>IA7 Innovation &amp; Professional Development</w:t>
            </w:r>
          </w:p>
        </w:tc>
        <w:tc>
          <w:tcPr>
            <w:tcW w:w="2835" w:type="dxa"/>
            <w:shd w:val="clear" w:color="auto" w:fill="FFF2CC" w:themeFill="accent4" w:themeFillTint="33"/>
          </w:tcPr>
          <w:p w:rsidR="0059046B" w:rsidRPr="00B61F72" w:rsidRDefault="0059046B" w:rsidP="00DA4A2E">
            <w:pPr>
              <w:pStyle w:val="Heading3"/>
              <w:outlineLvl w:val="2"/>
              <w:rPr>
                <w:rFonts w:ascii="Arial" w:hAnsi="Arial" w:cs="Arial"/>
              </w:rPr>
            </w:pPr>
            <w:r>
              <w:rPr>
                <w:rFonts w:ascii="Arial" w:hAnsi="Arial" w:cs="Arial"/>
              </w:rPr>
              <w:t>Code AMC7037</w:t>
            </w:r>
          </w:p>
        </w:tc>
      </w:tr>
      <w:tr w:rsidR="0059046B" w:rsidRPr="00B61F72" w:rsidTr="00DA4A2E">
        <w:tc>
          <w:tcPr>
            <w:tcW w:w="7338" w:type="dxa"/>
            <w:shd w:val="clear" w:color="auto" w:fill="FFF2CC" w:themeFill="accent4" w:themeFillTint="33"/>
          </w:tcPr>
          <w:p w:rsidR="0059046B" w:rsidRPr="00B61F72" w:rsidRDefault="0059046B" w:rsidP="00DA4A2E">
            <w:pPr>
              <w:pStyle w:val="Heading3"/>
              <w:outlineLvl w:val="2"/>
              <w:rPr>
                <w:rFonts w:ascii="Arial" w:hAnsi="Arial" w:cs="Arial"/>
              </w:rPr>
            </w:pPr>
            <w:r>
              <w:rPr>
                <w:rFonts w:ascii="Arial" w:hAnsi="Arial" w:cs="Arial"/>
              </w:rPr>
              <w:t>Credit Value CATS: 20, ECTS: 10</w:t>
            </w:r>
          </w:p>
        </w:tc>
        <w:tc>
          <w:tcPr>
            <w:tcW w:w="2835" w:type="dxa"/>
            <w:shd w:val="clear" w:color="auto" w:fill="FFF2CC" w:themeFill="accent4" w:themeFillTint="33"/>
          </w:tcPr>
          <w:p w:rsidR="0059046B" w:rsidRDefault="0059046B" w:rsidP="00DA4A2E">
            <w:pPr>
              <w:pStyle w:val="Heading3"/>
              <w:outlineLvl w:val="2"/>
              <w:rPr>
                <w:rFonts w:ascii="Arial" w:hAnsi="Arial" w:cs="Arial"/>
              </w:rPr>
            </w:pPr>
            <w:r>
              <w:rPr>
                <w:rFonts w:ascii="Arial" w:hAnsi="Arial" w:cs="Arial"/>
              </w:rPr>
              <w:t>Level 7</w:t>
            </w:r>
          </w:p>
        </w:tc>
      </w:tr>
      <w:tr w:rsidR="0059046B" w:rsidRPr="00B61F72" w:rsidTr="00DA4A2E">
        <w:tc>
          <w:tcPr>
            <w:tcW w:w="10173" w:type="dxa"/>
            <w:gridSpan w:val="2"/>
          </w:tcPr>
          <w:p w:rsidR="0059046B" w:rsidRPr="00B61F72" w:rsidRDefault="0059046B" w:rsidP="00DA4A2E">
            <w:pPr>
              <w:pStyle w:val="Heading3"/>
              <w:outlineLvl w:val="2"/>
              <w:rPr>
                <w:rFonts w:ascii="Arial" w:hAnsi="Arial" w:cs="Arial"/>
              </w:rPr>
            </w:pPr>
            <w:r w:rsidRPr="00B61F72">
              <w:rPr>
                <w:rFonts w:ascii="Arial" w:hAnsi="Arial" w:cs="Arial"/>
              </w:rPr>
              <w:t xml:space="preserve">Module Overview </w:t>
            </w:r>
          </w:p>
        </w:tc>
      </w:tr>
      <w:tr w:rsidR="0059046B" w:rsidRPr="00BB5576" w:rsidTr="00DA4A2E">
        <w:tc>
          <w:tcPr>
            <w:tcW w:w="10173" w:type="dxa"/>
            <w:gridSpan w:val="2"/>
          </w:tcPr>
          <w:p w:rsidR="0059046B" w:rsidRPr="00BB5576" w:rsidRDefault="0059046B" w:rsidP="00DA4A2E">
            <w:pPr>
              <w:spacing w:before="120" w:after="120"/>
              <w:jc w:val="both"/>
              <w:rPr>
                <w:rFonts w:ascii="Arial" w:hAnsi="Arial" w:cs="Arial"/>
                <w:b/>
              </w:rPr>
            </w:pPr>
            <w:r w:rsidRPr="00BB5576">
              <w:rPr>
                <w:rFonts w:ascii="Arial" w:hAnsi="Arial" w:cs="Arial"/>
                <w:b/>
              </w:rPr>
              <w:t>Relationship with Programme Philosophy and Aims</w:t>
            </w:r>
          </w:p>
          <w:p w:rsidR="0059046B" w:rsidRPr="00BB5576" w:rsidRDefault="0059046B" w:rsidP="00DA4A2E">
            <w:pPr>
              <w:spacing w:before="120" w:after="120"/>
              <w:jc w:val="both"/>
              <w:rPr>
                <w:rFonts w:ascii="Arial" w:hAnsi="Arial" w:cs="Arial"/>
              </w:rPr>
            </w:pPr>
            <w:r w:rsidRPr="00BB5576">
              <w:rPr>
                <w:rFonts w:ascii="Arial" w:hAnsi="Arial" w:cs="Arial"/>
              </w:rPr>
              <w:t xml:space="preserve">In this module students will critically assess internal audit and propose innovative and creative developments that will improve the practice of internal audit and bring further value to organisations. Students will also look at how internal audit can be a catalyst for improvement and innovation within an organisation and how change can be managed through to efficient and effective implementation. Finally they will look at their own personal development within the profession. </w:t>
            </w:r>
          </w:p>
          <w:p w:rsidR="0059046B" w:rsidRDefault="0059046B" w:rsidP="00DA4A2E">
            <w:pPr>
              <w:spacing w:before="120" w:after="120"/>
              <w:jc w:val="both"/>
              <w:rPr>
                <w:rFonts w:ascii="Arial" w:hAnsi="Arial" w:cs="Arial"/>
              </w:rPr>
            </w:pPr>
            <w:r>
              <w:rPr>
                <w:rFonts w:ascii="Arial" w:hAnsi="Arial" w:cs="Arial"/>
              </w:rPr>
              <w:t>The following</w:t>
            </w:r>
            <w:r w:rsidRPr="00BB5576">
              <w:rPr>
                <w:rFonts w:ascii="Arial" w:hAnsi="Arial" w:cs="Arial"/>
              </w:rPr>
              <w:t xml:space="preserve"> programme level learning outcomes are applicable to this module: </w:t>
            </w:r>
          </w:p>
          <w:p w:rsidR="0059046B" w:rsidRDefault="0059046B" w:rsidP="00DA4A2E">
            <w:pPr>
              <w:spacing w:before="120" w:after="120"/>
              <w:ind w:left="454" w:hanging="454"/>
              <w:jc w:val="both"/>
              <w:rPr>
                <w:rFonts w:ascii="Arial" w:hAnsi="Arial" w:cs="Arial"/>
              </w:rPr>
            </w:pPr>
            <w:r>
              <w:rPr>
                <w:rFonts w:ascii="Arial" w:hAnsi="Arial" w:cs="Arial"/>
              </w:rPr>
              <w:t>4.   Analyse business processes and information and apply business acumen and insight to propose valid, practical and innovative solutions.</w:t>
            </w:r>
          </w:p>
          <w:p w:rsidR="0059046B" w:rsidRDefault="0059046B" w:rsidP="00DA4A2E">
            <w:pPr>
              <w:spacing w:before="120" w:after="120"/>
              <w:ind w:left="454" w:hanging="454"/>
              <w:jc w:val="both"/>
              <w:rPr>
                <w:rFonts w:ascii="Arial" w:hAnsi="Arial" w:cs="Arial"/>
              </w:rPr>
            </w:pPr>
            <w:r>
              <w:rPr>
                <w:rFonts w:ascii="Arial" w:hAnsi="Arial" w:cs="Arial"/>
              </w:rPr>
              <w:t>6.    Critically assess the governance, risk and controls of an organisation.</w:t>
            </w:r>
          </w:p>
          <w:p w:rsidR="0059046B" w:rsidRDefault="0059046B" w:rsidP="00DA4A2E">
            <w:pPr>
              <w:spacing w:before="120" w:after="120"/>
              <w:ind w:left="454" w:hanging="454"/>
              <w:jc w:val="both"/>
              <w:rPr>
                <w:rFonts w:ascii="Arial" w:hAnsi="Arial" w:cs="Arial"/>
              </w:rPr>
            </w:pPr>
            <w:r>
              <w:rPr>
                <w:rFonts w:ascii="Arial" w:hAnsi="Arial" w:cs="Arial"/>
              </w:rPr>
              <w:t>7.    Apply a variety of communication techniques to deliver key messages effectively, and persuade the reader to a point of view.</w:t>
            </w:r>
          </w:p>
          <w:p w:rsidR="0059046B" w:rsidRDefault="0059046B" w:rsidP="00DA4A2E">
            <w:pPr>
              <w:spacing w:before="120" w:after="120"/>
              <w:ind w:left="454" w:hanging="454"/>
              <w:jc w:val="both"/>
              <w:rPr>
                <w:rFonts w:ascii="Arial" w:hAnsi="Arial" w:cs="Arial"/>
              </w:rPr>
            </w:pPr>
            <w:r>
              <w:rPr>
                <w:rFonts w:ascii="Arial" w:hAnsi="Arial" w:cs="Arial"/>
              </w:rPr>
              <w:t>8.    Critically assess internal audit practices and propose innovative improvements which contribute to the development of modern internal auditing.</w:t>
            </w:r>
          </w:p>
          <w:p w:rsidR="0059046B" w:rsidRPr="00BB5576" w:rsidRDefault="0059046B" w:rsidP="00DA4A2E">
            <w:pPr>
              <w:spacing w:before="120" w:after="120"/>
              <w:jc w:val="both"/>
              <w:rPr>
                <w:rFonts w:ascii="Arial" w:hAnsi="Arial" w:cs="Arial"/>
              </w:rPr>
            </w:pPr>
          </w:p>
          <w:p w:rsidR="0059046B" w:rsidRPr="00BB5576" w:rsidRDefault="0059046B" w:rsidP="00DA4A2E">
            <w:pPr>
              <w:spacing w:after="200" w:line="276" w:lineRule="auto"/>
              <w:jc w:val="both"/>
              <w:rPr>
                <w:rFonts w:ascii="Arial" w:hAnsi="Arial" w:cs="Arial"/>
                <w:b/>
              </w:rPr>
            </w:pPr>
            <w:r w:rsidRPr="00BB5576">
              <w:rPr>
                <w:rFonts w:ascii="Arial" w:hAnsi="Arial" w:cs="Arial"/>
                <w:b/>
              </w:rPr>
              <w:t>Learning and Teaching</w:t>
            </w:r>
          </w:p>
          <w:p w:rsidR="0059046B" w:rsidRPr="00BB5576" w:rsidRDefault="0059046B" w:rsidP="00DA4A2E">
            <w:pPr>
              <w:spacing w:before="120" w:after="120" w:line="276" w:lineRule="auto"/>
              <w:jc w:val="both"/>
              <w:rPr>
                <w:rFonts w:ascii="Arial" w:eastAsia="Calibri" w:hAnsi="Arial" w:cs="Arial"/>
                <w:bCs/>
                <w:noProof/>
              </w:rPr>
            </w:pPr>
            <w:r w:rsidRPr="00BB5576">
              <w:rPr>
                <w:rFonts w:ascii="Arial" w:eastAsia="Calibri" w:hAnsi="Arial" w:cs="Arial"/>
                <w:bCs/>
                <w:noProof/>
              </w:rPr>
              <w:t xml:space="preserve">The learning and teaching methods are designed to encourage and support independent learning. </w:t>
            </w:r>
          </w:p>
          <w:p w:rsidR="0059046B" w:rsidRPr="00BB5576" w:rsidRDefault="0059046B" w:rsidP="00DA4A2E">
            <w:pPr>
              <w:spacing w:before="120" w:after="120" w:line="276" w:lineRule="auto"/>
              <w:jc w:val="both"/>
              <w:rPr>
                <w:rFonts w:ascii="Arial" w:eastAsia="Calibri" w:hAnsi="Arial" w:cs="Arial"/>
                <w:bCs/>
                <w:noProof/>
              </w:rPr>
            </w:pPr>
            <w:r w:rsidRPr="00BB5576">
              <w:rPr>
                <w:rFonts w:ascii="Arial" w:eastAsia="Calibri" w:hAnsi="Arial" w:cs="Arial"/>
                <w:bCs/>
                <w:noProof/>
              </w:rPr>
              <w:t>Students are provided with a guided pathway through the learning resources, which are provided on the Virtual Learning Environment ‘Moodle’. These resources include (but are not limited to):</w:t>
            </w:r>
          </w:p>
          <w:p w:rsidR="0059046B" w:rsidRPr="00BB5576" w:rsidRDefault="0059046B" w:rsidP="0059046B">
            <w:pPr>
              <w:numPr>
                <w:ilvl w:val="0"/>
                <w:numId w:val="17"/>
              </w:numPr>
              <w:spacing w:before="120" w:after="120" w:line="276" w:lineRule="auto"/>
              <w:contextualSpacing/>
              <w:jc w:val="both"/>
              <w:rPr>
                <w:rFonts w:ascii="Arial" w:eastAsia="Calibri" w:hAnsi="Arial" w:cs="Arial"/>
                <w:bCs/>
                <w:noProof/>
              </w:rPr>
            </w:pPr>
            <w:r w:rsidRPr="00BB5576">
              <w:rPr>
                <w:rFonts w:ascii="Arial" w:eastAsia="Calibri" w:hAnsi="Arial" w:cs="Arial"/>
                <w:bCs/>
                <w:noProof/>
              </w:rPr>
              <w:t>Presentations</w:t>
            </w:r>
          </w:p>
          <w:p w:rsidR="0059046B" w:rsidRPr="00BB5576" w:rsidRDefault="0059046B" w:rsidP="0059046B">
            <w:pPr>
              <w:numPr>
                <w:ilvl w:val="0"/>
                <w:numId w:val="17"/>
              </w:numPr>
              <w:spacing w:before="120" w:after="120" w:line="276" w:lineRule="auto"/>
              <w:contextualSpacing/>
              <w:jc w:val="both"/>
              <w:rPr>
                <w:rFonts w:ascii="Arial" w:eastAsia="Calibri" w:hAnsi="Arial" w:cs="Arial"/>
                <w:bCs/>
                <w:noProof/>
              </w:rPr>
            </w:pPr>
            <w:r w:rsidRPr="00BB5576">
              <w:rPr>
                <w:rFonts w:ascii="Arial" w:eastAsia="Calibri" w:hAnsi="Arial" w:cs="Arial"/>
                <w:bCs/>
                <w:noProof/>
              </w:rPr>
              <w:t>Quizes, with feedback</w:t>
            </w:r>
          </w:p>
          <w:p w:rsidR="0059046B" w:rsidRPr="00BB5576" w:rsidRDefault="0059046B" w:rsidP="0059046B">
            <w:pPr>
              <w:numPr>
                <w:ilvl w:val="0"/>
                <w:numId w:val="17"/>
              </w:numPr>
              <w:spacing w:before="120" w:after="120" w:line="276" w:lineRule="auto"/>
              <w:contextualSpacing/>
              <w:jc w:val="both"/>
              <w:rPr>
                <w:rFonts w:ascii="Arial" w:eastAsia="Calibri" w:hAnsi="Arial" w:cs="Arial"/>
                <w:bCs/>
                <w:noProof/>
              </w:rPr>
            </w:pPr>
            <w:r w:rsidRPr="00BB5576">
              <w:rPr>
                <w:rFonts w:ascii="Arial" w:eastAsia="Calibri" w:hAnsi="Arial" w:cs="Arial"/>
                <w:bCs/>
                <w:noProof/>
              </w:rPr>
              <w:t>External professional published articles, journals, standards</w:t>
            </w:r>
          </w:p>
          <w:p w:rsidR="0059046B" w:rsidRPr="00BB5576" w:rsidRDefault="0059046B" w:rsidP="0059046B">
            <w:pPr>
              <w:numPr>
                <w:ilvl w:val="0"/>
                <w:numId w:val="17"/>
              </w:numPr>
              <w:spacing w:before="120" w:after="120" w:line="276" w:lineRule="auto"/>
              <w:contextualSpacing/>
              <w:jc w:val="both"/>
              <w:rPr>
                <w:rFonts w:ascii="Arial" w:eastAsia="Calibri" w:hAnsi="Arial" w:cs="Arial"/>
                <w:bCs/>
                <w:noProof/>
              </w:rPr>
            </w:pPr>
            <w:r w:rsidRPr="00BB5576">
              <w:rPr>
                <w:rFonts w:ascii="Arial" w:eastAsia="Calibri" w:hAnsi="Arial" w:cs="Arial"/>
                <w:bCs/>
                <w:noProof/>
              </w:rPr>
              <w:t>E-learning (MyCAT)</w:t>
            </w:r>
          </w:p>
          <w:p w:rsidR="0059046B" w:rsidRPr="00BB5576" w:rsidRDefault="0059046B" w:rsidP="0059046B">
            <w:pPr>
              <w:numPr>
                <w:ilvl w:val="0"/>
                <w:numId w:val="17"/>
              </w:numPr>
              <w:spacing w:before="120" w:after="120" w:line="276" w:lineRule="auto"/>
              <w:contextualSpacing/>
              <w:jc w:val="both"/>
              <w:rPr>
                <w:rFonts w:ascii="Arial" w:eastAsia="Calibri" w:hAnsi="Arial" w:cs="Arial"/>
                <w:bCs/>
                <w:noProof/>
              </w:rPr>
            </w:pPr>
            <w:r w:rsidRPr="00BB5576">
              <w:rPr>
                <w:rFonts w:ascii="Arial" w:eastAsia="Calibri" w:hAnsi="Arial" w:cs="Arial"/>
                <w:bCs/>
                <w:noProof/>
              </w:rPr>
              <w:t>Practical exercises to apply their knowledge</w:t>
            </w:r>
          </w:p>
          <w:p w:rsidR="0059046B" w:rsidRPr="00BB5576" w:rsidRDefault="0059046B" w:rsidP="00DA4A2E">
            <w:pPr>
              <w:spacing w:before="120" w:after="120" w:line="276" w:lineRule="auto"/>
              <w:jc w:val="both"/>
              <w:rPr>
                <w:rFonts w:ascii="Arial" w:eastAsia="Calibri" w:hAnsi="Arial" w:cs="Arial"/>
                <w:bCs/>
                <w:noProof/>
              </w:rPr>
            </w:pPr>
            <w:r w:rsidRPr="00BB5576">
              <w:rPr>
                <w:rFonts w:ascii="Arial" w:eastAsia="Calibri" w:hAnsi="Arial" w:cs="Arial"/>
                <w:bCs/>
                <w:noProof/>
              </w:rPr>
              <w:t xml:space="preserve">Wherever possible real life case studies will be used to illustrate the learning. </w:t>
            </w:r>
          </w:p>
          <w:p w:rsidR="0059046B" w:rsidRPr="00BB5576" w:rsidRDefault="0059046B" w:rsidP="00DA4A2E">
            <w:pPr>
              <w:spacing w:before="120" w:after="120" w:line="276" w:lineRule="auto"/>
              <w:jc w:val="both"/>
              <w:rPr>
                <w:rFonts w:ascii="Arial" w:eastAsia="Calibri" w:hAnsi="Arial" w:cs="Arial"/>
                <w:bCs/>
                <w:noProof/>
              </w:rPr>
            </w:pPr>
            <w:r w:rsidRPr="00BB5576">
              <w:rPr>
                <w:rFonts w:ascii="Arial" w:eastAsia="Calibri" w:hAnsi="Arial" w:cs="Arial"/>
                <w:bCs/>
                <w:noProof/>
              </w:rPr>
              <w:t xml:space="preserve">Students also have access to the on-line disucssion forum where they can interact with each other and with the tutors on a group basis, and individual tutorials are also available by appointment. </w:t>
            </w:r>
          </w:p>
          <w:p w:rsidR="0059046B" w:rsidRPr="00BB5576" w:rsidRDefault="0059046B" w:rsidP="00DA4A2E">
            <w:pPr>
              <w:spacing w:before="120" w:after="120" w:line="276" w:lineRule="auto"/>
              <w:jc w:val="both"/>
              <w:rPr>
                <w:rFonts w:ascii="Arial" w:eastAsia="Calibri" w:hAnsi="Arial" w:cs="Arial"/>
                <w:bCs/>
                <w:noProof/>
              </w:rPr>
            </w:pPr>
            <w:r w:rsidRPr="00BB5576">
              <w:rPr>
                <w:rFonts w:ascii="Arial" w:eastAsia="Calibri" w:hAnsi="Arial" w:cs="Arial"/>
                <w:bCs/>
                <w:noProof/>
              </w:rPr>
              <w:t xml:space="preserve">Face-to-face delivery (full time and part time block release students) will be predomionantly in the form of workshops allowing students to explore and apply the understanding they have gained from prior reading provided on Moodle. </w:t>
            </w:r>
          </w:p>
          <w:p w:rsidR="0059046B" w:rsidRPr="00BB5576" w:rsidRDefault="0059046B" w:rsidP="00DA4A2E">
            <w:pPr>
              <w:spacing w:after="200" w:line="276" w:lineRule="auto"/>
              <w:jc w:val="both"/>
              <w:rPr>
                <w:rFonts w:ascii="Arial" w:hAnsi="Arial" w:cs="Arial"/>
              </w:rPr>
            </w:pPr>
          </w:p>
        </w:tc>
      </w:tr>
    </w:tbl>
    <w:p w:rsidR="0059046B" w:rsidRPr="00B61F72" w:rsidRDefault="0059046B" w:rsidP="0059046B">
      <w:pPr>
        <w:spacing w:after="120" w:line="288" w:lineRule="auto"/>
        <w:jc w:val="both"/>
        <w:rPr>
          <w:rFonts w:ascii="Arial" w:hAnsi="Arial" w:cs="Arial"/>
          <w:sz w:val="20"/>
          <w:szCs w:val="20"/>
        </w:rPr>
      </w:pPr>
    </w:p>
    <w:p w:rsidR="0059046B" w:rsidRDefault="0059046B">
      <w:r>
        <w:br w:type="page"/>
      </w:r>
    </w:p>
    <w:tbl>
      <w:tblPr>
        <w:tblStyle w:val="TableGrid"/>
        <w:tblW w:w="0" w:type="auto"/>
        <w:tblLook w:val="04A0" w:firstRow="1" w:lastRow="0" w:firstColumn="1" w:lastColumn="0" w:noHBand="0" w:noVBand="1"/>
      </w:tblPr>
      <w:tblGrid>
        <w:gridCol w:w="10194"/>
      </w:tblGrid>
      <w:tr w:rsidR="0059046B" w:rsidRPr="00B61F72" w:rsidTr="00DA4A2E">
        <w:trPr>
          <w:trHeight w:val="567"/>
        </w:trPr>
        <w:tc>
          <w:tcPr>
            <w:tcW w:w="10194" w:type="dxa"/>
            <w:shd w:val="clear" w:color="auto" w:fill="FFF2CC" w:themeFill="accent4" w:themeFillTint="33"/>
            <w:vAlign w:val="center"/>
          </w:tcPr>
          <w:p w:rsidR="0059046B" w:rsidRDefault="0059046B" w:rsidP="00DA4A2E">
            <w:pPr>
              <w:spacing w:after="120" w:line="288" w:lineRule="auto"/>
              <w:jc w:val="both"/>
              <w:rPr>
                <w:rFonts w:ascii="Arial" w:hAnsi="Arial" w:cs="Arial"/>
                <w:b/>
              </w:rPr>
            </w:pPr>
            <w:r w:rsidRPr="00B61F72">
              <w:rPr>
                <w:rStyle w:val="Heading3Char"/>
                <w:rFonts w:ascii="Arial" w:hAnsi="Arial" w:cs="Arial"/>
              </w:rPr>
              <w:lastRenderedPageBreak/>
              <w:t>Module Learning outcomes:</w:t>
            </w:r>
            <w:r w:rsidRPr="00B61F72">
              <w:rPr>
                <w:rFonts w:ascii="Arial" w:hAnsi="Arial" w:cs="Arial"/>
                <w:b/>
              </w:rPr>
              <w:t xml:space="preserve"> </w:t>
            </w:r>
          </w:p>
          <w:p w:rsidR="0059046B" w:rsidRPr="00B61F72" w:rsidRDefault="0059046B" w:rsidP="00DA4A2E">
            <w:pPr>
              <w:spacing w:after="120" w:line="288" w:lineRule="auto"/>
              <w:jc w:val="both"/>
              <w:rPr>
                <w:rFonts w:ascii="Arial" w:hAnsi="Arial" w:cs="Arial"/>
              </w:rPr>
            </w:pPr>
            <w:r>
              <w:rPr>
                <w:rFonts w:ascii="Arial" w:hAnsi="Arial" w:cs="Arial"/>
              </w:rPr>
              <w:t>On successful completion of this module you will be able to:</w:t>
            </w:r>
          </w:p>
        </w:tc>
      </w:tr>
      <w:tr w:rsidR="0059046B" w:rsidRPr="00B61F72" w:rsidTr="00DA4A2E">
        <w:trPr>
          <w:trHeight w:val="567"/>
        </w:trPr>
        <w:tc>
          <w:tcPr>
            <w:tcW w:w="10194" w:type="dxa"/>
            <w:shd w:val="clear" w:color="auto" w:fill="FFF2CC" w:themeFill="accent4" w:themeFillTint="33"/>
            <w:vAlign w:val="center"/>
          </w:tcPr>
          <w:p w:rsidR="0059046B" w:rsidRPr="00BB5576" w:rsidRDefault="00D17C28" w:rsidP="00F86C42">
            <w:pPr>
              <w:numPr>
                <w:ilvl w:val="0"/>
                <w:numId w:val="45"/>
              </w:numPr>
              <w:spacing w:before="120" w:after="120"/>
              <w:jc w:val="both"/>
              <w:rPr>
                <w:rFonts w:ascii="Arial" w:hAnsi="Arial" w:cs="Arial"/>
              </w:rPr>
            </w:pPr>
            <w:r>
              <w:rPr>
                <w:rFonts w:ascii="Arial" w:hAnsi="Arial" w:cs="Arial"/>
              </w:rPr>
              <w:t>Reflect on your skills and competencies and c</w:t>
            </w:r>
            <w:r w:rsidR="0059046B" w:rsidRPr="00BB5576">
              <w:rPr>
                <w:rFonts w:ascii="Arial" w:hAnsi="Arial" w:cs="Arial"/>
              </w:rPr>
              <w:t>reate a personal development plan which supports career aspirations.</w:t>
            </w:r>
          </w:p>
        </w:tc>
      </w:tr>
      <w:tr w:rsidR="0059046B" w:rsidRPr="00B61F72" w:rsidTr="00DA4A2E">
        <w:trPr>
          <w:trHeight w:val="567"/>
        </w:trPr>
        <w:tc>
          <w:tcPr>
            <w:tcW w:w="10194" w:type="dxa"/>
            <w:shd w:val="clear" w:color="auto" w:fill="FFF2CC" w:themeFill="accent4" w:themeFillTint="33"/>
            <w:vAlign w:val="center"/>
          </w:tcPr>
          <w:p w:rsidR="0059046B" w:rsidRPr="00BB5576" w:rsidRDefault="0059046B" w:rsidP="00F86C42">
            <w:pPr>
              <w:numPr>
                <w:ilvl w:val="0"/>
                <w:numId w:val="45"/>
              </w:numPr>
              <w:spacing w:before="120" w:after="120"/>
              <w:jc w:val="both"/>
              <w:rPr>
                <w:rFonts w:ascii="Arial" w:hAnsi="Arial" w:cs="Arial"/>
              </w:rPr>
            </w:pPr>
            <w:r w:rsidRPr="00BB5576">
              <w:rPr>
                <w:rFonts w:ascii="Arial" w:hAnsi="Arial" w:cs="Arial"/>
              </w:rPr>
              <w:t>Analyse and develop implementation plans for innovative practices in internal audit.</w:t>
            </w:r>
          </w:p>
        </w:tc>
      </w:tr>
      <w:tr w:rsidR="0059046B" w:rsidRPr="00B61F72" w:rsidTr="00DA4A2E">
        <w:trPr>
          <w:trHeight w:val="567"/>
        </w:trPr>
        <w:tc>
          <w:tcPr>
            <w:tcW w:w="10194" w:type="dxa"/>
            <w:shd w:val="clear" w:color="auto" w:fill="FFF2CC" w:themeFill="accent4" w:themeFillTint="33"/>
            <w:vAlign w:val="center"/>
          </w:tcPr>
          <w:p w:rsidR="0059046B" w:rsidRPr="00BB5576" w:rsidRDefault="00D17C28" w:rsidP="00F86C42">
            <w:pPr>
              <w:numPr>
                <w:ilvl w:val="0"/>
                <w:numId w:val="45"/>
              </w:numPr>
              <w:spacing w:before="120" w:after="120"/>
              <w:jc w:val="both"/>
              <w:rPr>
                <w:rFonts w:ascii="Arial" w:hAnsi="Arial" w:cs="Arial"/>
              </w:rPr>
            </w:pPr>
            <w:r w:rsidRPr="00F86C42">
              <w:rPr>
                <w:rFonts w:ascii="Arial" w:hAnsi="Arial" w:cs="Arial"/>
                <w:szCs w:val="14"/>
              </w:rPr>
              <w:t>Provide consultancy and advice on</w:t>
            </w:r>
            <w:r w:rsidR="0059046B" w:rsidRPr="00F86C42">
              <w:rPr>
                <w:rFonts w:ascii="Arial" w:hAnsi="Arial" w:cs="Arial"/>
                <w:sz w:val="28"/>
              </w:rPr>
              <w:t xml:space="preserve"> </w:t>
            </w:r>
            <w:r w:rsidR="0059046B" w:rsidRPr="00BB5576">
              <w:rPr>
                <w:rFonts w:ascii="Arial" w:hAnsi="Arial" w:cs="Arial"/>
              </w:rPr>
              <w:t>innovation and its implementation within the organisation.</w:t>
            </w:r>
          </w:p>
        </w:tc>
      </w:tr>
    </w:tbl>
    <w:p w:rsidR="0059046B" w:rsidRPr="00B61F72" w:rsidRDefault="0059046B" w:rsidP="0059046B">
      <w:pPr>
        <w:spacing w:after="120" w:line="288"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59046B" w:rsidRPr="008A0C2F" w:rsidTr="00DA4A2E">
        <w:trPr>
          <w:trHeight w:val="567"/>
        </w:trPr>
        <w:tc>
          <w:tcPr>
            <w:tcW w:w="10194" w:type="dxa"/>
            <w:vAlign w:val="center"/>
          </w:tcPr>
          <w:p w:rsidR="0059046B" w:rsidRPr="008A0C2F" w:rsidRDefault="0059046B" w:rsidP="00DA4A2E">
            <w:pPr>
              <w:pStyle w:val="Heading3"/>
              <w:jc w:val="both"/>
              <w:outlineLvl w:val="2"/>
              <w:rPr>
                <w:rFonts w:ascii="Arial" w:hAnsi="Arial" w:cs="Arial"/>
              </w:rPr>
            </w:pPr>
            <w:r w:rsidRPr="008A0C2F">
              <w:rPr>
                <w:rFonts w:ascii="Arial" w:hAnsi="Arial" w:cs="Arial"/>
              </w:rPr>
              <w:t>Library &amp; Learning Resources – available through REBUS (Reviewed Annually)</w:t>
            </w:r>
          </w:p>
        </w:tc>
      </w:tr>
      <w:tr w:rsidR="0059046B" w:rsidRPr="008A0C2F" w:rsidTr="00DA4A2E">
        <w:trPr>
          <w:trHeight w:val="567"/>
        </w:trPr>
        <w:tc>
          <w:tcPr>
            <w:tcW w:w="10194" w:type="dxa"/>
            <w:shd w:val="clear" w:color="auto" w:fill="F2F2F2" w:themeFill="background1" w:themeFillShade="F2"/>
            <w:vAlign w:val="center"/>
          </w:tcPr>
          <w:p w:rsidR="0059046B" w:rsidRPr="008A0C2F" w:rsidRDefault="0059046B" w:rsidP="00DA4A2E">
            <w:pPr>
              <w:spacing w:after="120" w:line="288" w:lineRule="auto"/>
              <w:jc w:val="both"/>
              <w:rPr>
                <w:rFonts w:ascii="Arial" w:hAnsi="Arial" w:cs="Arial"/>
                <w:b/>
              </w:rPr>
            </w:pPr>
            <w:r w:rsidRPr="008A0C2F">
              <w:rPr>
                <w:rFonts w:ascii="Arial" w:hAnsi="Arial" w:cs="Arial"/>
                <w:b/>
              </w:rPr>
              <w:t>Purchase</w:t>
            </w:r>
          </w:p>
        </w:tc>
      </w:tr>
      <w:tr w:rsidR="0059046B" w:rsidRPr="008E6DC0" w:rsidTr="00DA4A2E">
        <w:trPr>
          <w:trHeight w:val="567"/>
        </w:trPr>
        <w:tc>
          <w:tcPr>
            <w:tcW w:w="10194" w:type="dxa"/>
            <w:vAlign w:val="center"/>
          </w:tcPr>
          <w:p w:rsidR="0059046B" w:rsidRPr="008E6DC0" w:rsidRDefault="0059046B" w:rsidP="00DA4A2E">
            <w:pPr>
              <w:shd w:val="clear" w:color="auto" w:fill="FFFFFF"/>
              <w:spacing w:after="180"/>
              <w:jc w:val="both"/>
              <w:outlineLvl w:val="1"/>
              <w:rPr>
                <w:rFonts w:ascii="Arial" w:hAnsi="Arial" w:cs="Arial"/>
              </w:rPr>
            </w:pPr>
            <w:r w:rsidRPr="008E6DC0">
              <w:rPr>
                <w:rFonts w:ascii="Arial" w:hAnsi="Arial" w:cs="Arial"/>
              </w:rPr>
              <w:t xml:space="preserve">Jeffrey Ridley, 2008. </w:t>
            </w:r>
            <w:r w:rsidRPr="008E6DC0">
              <w:rPr>
                <w:rStyle w:val="Emphasis"/>
                <w:rFonts w:ascii="Arial" w:hAnsi="Arial" w:cs="Arial"/>
              </w:rPr>
              <w:t>Cutting Edge Internal Auditing</w:t>
            </w:r>
            <w:r w:rsidRPr="008E6DC0">
              <w:rPr>
                <w:rFonts w:ascii="Arial" w:hAnsi="Arial" w:cs="Arial"/>
              </w:rPr>
              <w:t>. Edition. Wiley.</w:t>
            </w:r>
          </w:p>
          <w:p w:rsidR="0059046B" w:rsidRPr="008E6DC0" w:rsidRDefault="0059046B" w:rsidP="00DA4A2E">
            <w:pPr>
              <w:spacing w:before="120" w:after="120"/>
              <w:jc w:val="both"/>
              <w:rPr>
                <w:rFonts w:ascii="Arial" w:hAnsi="Arial" w:cs="Arial"/>
              </w:rPr>
            </w:pPr>
            <w:r w:rsidRPr="008E6DC0">
              <w:rPr>
                <w:rFonts w:ascii="Arial" w:hAnsi="Arial" w:cs="Arial"/>
              </w:rPr>
              <w:t xml:space="preserve">Chris Routledge, 2007. </w:t>
            </w:r>
            <w:r w:rsidRPr="008E6DC0">
              <w:rPr>
                <w:rStyle w:val="Emphasis"/>
                <w:rFonts w:ascii="Arial" w:hAnsi="Arial" w:cs="Arial"/>
              </w:rPr>
              <w:t>Personal Development and Management Skills</w:t>
            </w:r>
            <w:r w:rsidRPr="008E6DC0">
              <w:rPr>
                <w:rFonts w:ascii="Arial" w:hAnsi="Arial" w:cs="Arial"/>
              </w:rPr>
              <w:t>. Edition. Chartered Institute of Personnel &amp; Development.</w:t>
            </w:r>
          </w:p>
        </w:tc>
      </w:tr>
      <w:tr w:rsidR="0059046B" w:rsidRPr="008A0C2F" w:rsidTr="00DA4A2E">
        <w:trPr>
          <w:trHeight w:val="567"/>
        </w:trPr>
        <w:tc>
          <w:tcPr>
            <w:tcW w:w="10194" w:type="dxa"/>
            <w:shd w:val="clear" w:color="auto" w:fill="F2F2F2" w:themeFill="background1" w:themeFillShade="F2"/>
            <w:vAlign w:val="center"/>
          </w:tcPr>
          <w:p w:rsidR="0059046B" w:rsidRPr="008A0C2F" w:rsidRDefault="0059046B" w:rsidP="00DA4A2E">
            <w:pPr>
              <w:spacing w:after="120" w:line="288" w:lineRule="auto"/>
              <w:jc w:val="both"/>
              <w:rPr>
                <w:rFonts w:ascii="Arial" w:hAnsi="Arial" w:cs="Arial"/>
                <w:b/>
              </w:rPr>
            </w:pPr>
            <w:r w:rsidRPr="008A0C2F">
              <w:rPr>
                <w:rFonts w:ascii="Arial" w:hAnsi="Arial" w:cs="Arial"/>
                <w:b/>
              </w:rPr>
              <w:t>Essential (Books/Journals/Specific chapters/Journal Articles)</w:t>
            </w:r>
          </w:p>
        </w:tc>
      </w:tr>
      <w:tr w:rsidR="0059046B" w:rsidRPr="008E6DC0" w:rsidTr="00DA4A2E">
        <w:trPr>
          <w:trHeight w:val="567"/>
        </w:trPr>
        <w:tc>
          <w:tcPr>
            <w:tcW w:w="10194" w:type="dxa"/>
            <w:vAlign w:val="center"/>
          </w:tcPr>
          <w:p w:rsidR="0059046B" w:rsidRPr="008E6DC0" w:rsidRDefault="0059046B" w:rsidP="00DA4A2E">
            <w:pPr>
              <w:spacing w:before="120" w:after="120"/>
              <w:jc w:val="both"/>
              <w:rPr>
                <w:rFonts w:ascii="Arial" w:hAnsi="Arial" w:cs="Arial"/>
              </w:rPr>
            </w:pPr>
            <w:r w:rsidRPr="008E6DC0">
              <w:rPr>
                <w:rFonts w:ascii="Arial" w:hAnsi="Arial" w:cs="Arial"/>
              </w:rPr>
              <w:t xml:space="preserve">Jeffrey Ridley, 2007. </w:t>
            </w:r>
            <w:r w:rsidRPr="008E6DC0">
              <w:rPr>
                <w:rStyle w:val="Emphasis"/>
                <w:rFonts w:ascii="Arial" w:hAnsi="Arial" w:cs="Arial"/>
              </w:rPr>
              <w:t>Leading Edge Internal Auditing</w:t>
            </w:r>
            <w:r w:rsidRPr="008E6DC0">
              <w:rPr>
                <w:rFonts w:ascii="Arial" w:hAnsi="Arial" w:cs="Arial"/>
              </w:rPr>
              <w:t>. New Ed Edition. ICSA Publishing Ltd.</w:t>
            </w:r>
          </w:p>
          <w:p w:rsidR="0059046B" w:rsidRPr="008E6DC0" w:rsidRDefault="0059046B" w:rsidP="00DA4A2E">
            <w:pPr>
              <w:spacing w:before="120" w:after="120"/>
              <w:jc w:val="both"/>
              <w:rPr>
                <w:rFonts w:ascii="Arial" w:hAnsi="Arial" w:cs="Arial"/>
              </w:rPr>
            </w:pPr>
            <w:r w:rsidRPr="008E6DC0">
              <w:rPr>
                <w:rFonts w:ascii="Arial" w:hAnsi="Arial" w:cs="Arial"/>
              </w:rPr>
              <w:t xml:space="preserve">Elaine </w:t>
            </w:r>
            <w:proofErr w:type="spellStart"/>
            <w:r w:rsidRPr="008E6DC0">
              <w:rPr>
                <w:rFonts w:ascii="Arial" w:hAnsi="Arial" w:cs="Arial"/>
              </w:rPr>
              <w:t>Dundon</w:t>
            </w:r>
            <w:proofErr w:type="spellEnd"/>
            <w:r w:rsidRPr="008E6DC0">
              <w:rPr>
                <w:rFonts w:ascii="Arial" w:hAnsi="Arial" w:cs="Arial"/>
              </w:rPr>
              <w:t xml:space="preserve">, 2002. </w:t>
            </w:r>
            <w:r w:rsidRPr="008E6DC0">
              <w:rPr>
                <w:rStyle w:val="Emphasis"/>
                <w:rFonts w:ascii="Arial" w:hAnsi="Arial" w:cs="Arial"/>
              </w:rPr>
              <w:t>The Seeds of Innovation: Cultivating the Synergy That Fosters New Ideas</w:t>
            </w:r>
            <w:r w:rsidRPr="008E6DC0">
              <w:rPr>
                <w:rFonts w:ascii="Arial" w:hAnsi="Arial" w:cs="Arial"/>
              </w:rPr>
              <w:t>. Edition. AMACOM</w:t>
            </w:r>
          </w:p>
          <w:p w:rsidR="0059046B" w:rsidRPr="008E6DC0" w:rsidRDefault="0059046B" w:rsidP="00DA4A2E">
            <w:pPr>
              <w:spacing w:before="120" w:after="120"/>
              <w:jc w:val="both"/>
              <w:rPr>
                <w:rFonts w:ascii="Arial" w:hAnsi="Arial" w:cs="Arial"/>
              </w:rPr>
            </w:pPr>
          </w:p>
        </w:tc>
      </w:tr>
      <w:tr w:rsidR="0059046B" w:rsidRPr="008A0C2F" w:rsidTr="00DA4A2E">
        <w:trPr>
          <w:trHeight w:val="567"/>
        </w:trPr>
        <w:tc>
          <w:tcPr>
            <w:tcW w:w="10194" w:type="dxa"/>
            <w:shd w:val="clear" w:color="auto" w:fill="F2F2F2" w:themeFill="background1" w:themeFillShade="F2"/>
            <w:vAlign w:val="center"/>
          </w:tcPr>
          <w:p w:rsidR="0059046B" w:rsidRPr="008A0C2F" w:rsidRDefault="0059046B" w:rsidP="00DA4A2E">
            <w:pPr>
              <w:spacing w:after="120" w:line="288" w:lineRule="auto"/>
              <w:jc w:val="both"/>
              <w:rPr>
                <w:rFonts w:ascii="Arial" w:hAnsi="Arial" w:cs="Arial"/>
                <w:b/>
              </w:rPr>
            </w:pPr>
            <w:r w:rsidRPr="008A0C2F">
              <w:rPr>
                <w:rFonts w:ascii="Arial" w:hAnsi="Arial" w:cs="Arial"/>
                <w:b/>
              </w:rPr>
              <w:t>Recommended</w:t>
            </w:r>
          </w:p>
        </w:tc>
      </w:tr>
      <w:tr w:rsidR="0059046B" w:rsidRPr="008E6DC0" w:rsidTr="00DA4A2E">
        <w:trPr>
          <w:trHeight w:val="567"/>
        </w:trPr>
        <w:tc>
          <w:tcPr>
            <w:tcW w:w="10194" w:type="dxa"/>
            <w:vAlign w:val="center"/>
          </w:tcPr>
          <w:p w:rsidR="0059046B" w:rsidRPr="008E6DC0" w:rsidRDefault="0059046B" w:rsidP="00DA4A2E">
            <w:pPr>
              <w:jc w:val="both"/>
              <w:rPr>
                <w:rFonts w:ascii="Arial" w:hAnsi="Arial" w:cs="Arial"/>
              </w:rPr>
            </w:pPr>
          </w:p>
          <w:p w:rsidR="0059046B" w:rsidRPr="008E6DC0" w:rsidRDefault="0059046B" w:rsidP="00DA4A2E">
            <w:pPr>
              <w:jc w:val="both"/>
              <w:rPr>
                <w:rFonts w:ascii="Arial" w:hAnsi="Arial" w:cs="Arial"/>
                <w:color w:val="333333"/>
              </w:rPr>
            </w:pPr>
            <w:r w:rsidRPr="008E6DC0">
              <w:rPr>
                <w:rFonts w:ascii="Arial" w:hAnsi="Arial" w:cs="Arial"/>
                <w:color w:val="333333"/>
              </w:rPr>
              <w:t xml:space="preserve">Mark Hughes, 2006. </w:t>
            </w:r>
            <w:r w:rsidRPr="008E6DC0">
              <w:rPr>
                <w:rStyle w:val="Emphasis"/>
                <w:rFonts w:ascii="Arial" w:hAnsi="Arial" w:cs="Arial"/>
                <w:color w:val="333333"/>
              </w:rPr>
              <w:t>Change Management: a Critical Perspective</w:t>
            </w:r>
            <w:r w:rsidRPr="008E6DC0">
              <w:rPr>
                <w:rFonts w:ascii="Arial" w:hAnsi="Arial" w:cs="Arial"/>
                <w:color w:val="333333"/>
              </w:rPr>
              <w:t>. Edition. Chartered Institute of Personnel &amp; Development.</w:t>
            </w:r>
          </w:p>
          <w:p w:rsidR="0059046B" w:rsidRPr="008E6DC0" w:rsidRDefault="0059046B" w:rsidP="00DA4A2E">
            <w:pPr>
              <w:jc w:val="both"/>
              <w:rPr>
                <w:rFonts w:ascii="Arial" w:hAnsi="Arial" w:cs="Arial"/>
                <w:color w:val="333333"/>
              </w:rPr>
            </w:pPr>
          </w:p>
          <w:p w:rsidR="0059046B" w:rsidRPr="008E6DC0" w:rsidRDefault="0059046B" w:rsidP="00DA4A2E">
            <w:pPr>
              <w:jc w:val="both"/>
              <w:rPr>
                <w:rFonts w:ascii="Arial" w:hAnsi="Arial" w:cs="Arial"/>
                <w:color w:val="333333"/>
              </w:rPr>
            </w:pPr>
            <w:proofErr w:type="spellStart"/>
            <w:r w:rsidRPr="008E6DC0">
              <w:rPr>
                <w:rFonts w:ascii="Arial" w:hAnsi="Arial" w:cs="Arial"/>
                <w:color w:val="333333"/>
              </w:rPr>
              <w:t>Mohini</w:t>
            </w:r>
            <w:proofErr w:type="spellEnd"/>
            <w:r w:rsidRPr="008E6DC0">
              <w:rPr>
                <w:rFonts w:ascii="Arial" w:hAnsi="Arial" w:cs="Arial"/>
                <w:color w:val="333333"/>
              </w:rPr>
              <w:t xml:space="preserve"> Singh, 2003. </w:t>
            </w:r>
            <w:r w:rsidRPr="008E6DC0">
              <w:rPr>
                <w:rStyle w:val="Emphasis"/>
                <w:rFonts w:ascii="Arial" w:hAnsi="Arial" w:cs="Arial"/>
                <w:color w:val="333333"/>
              </w:rPr>
              <w:t>E-Business Innovation and Change Management</w:t>
            </w:r>
            <w:r w:rsidRPr="008E6DC0">
              <w:rPr>
                <w:rFonts w:ascii="Arial" w:hAnsi="Arial" w:cs="Arial"/>
                <w:color w:val="333333"/>
              </w:rPr>
              <w:t>. Edition. Idea Group Publishing.</w:t>
            </w:r>
          </w:p>
          <w:p w:rsidR="0059046B" w:rsidRPr="008E6DC0" w:rsidRDefault="0059046B" w:rsidP="00DA4A2E">
            <w:pPr>
              <w:shd w:val="clear" w:color="auto" w:fill="FFFFFF"/>
              <w:spacing w:after="180"/>
              <w:jc w:val="both"/>
              <w:outlineLvl w:val="1"/>
              <w:rPr>
                <w:rFonts w:ascii="Arial" w:hAnsi="Arial" w:cs="Arial"/>
                <w:kern w:val="36"/>
              </w:rPr>
            </w:pPr>
            <w:r w:rsidRPr="008E6DC0">
              <w:rPr>
                <w:rFonts w:ascii="Arial" w:hAnsi="Arial" w:cs="Arial"/>
                <w:kern w:val="36"/>
              </w:rPr>
              <w:t xml:space="preserve">University of Colorado Denver, Information technology acceptance in the internal audit profession: Impact of technology features and complexity. Available at </w:t>
            </w:r>
            <w:hyperlink r:id="rId103" w:history="1">
              <w:r w:rsidRPr="008E6DC0">
                <w:rPr>
                  <w:rStyle w:val="Hyperlink"/>
                  <w:rFonts w:ascii="Arial" w:hAnsi="Arial" w:cs="Arial"/>
                  <w:kern w:val="36"/>
                </w:rPr>
                <w:t>http://www.sciencedirect.com/science/article/pii/S1467089509000360#</w:t>
              </w:r>
            </w:hyperlink>
          </w:p>
          <w:p w:rsidR="0059046B" w:rsidRPr="008E6DC0" w:rsidRDefault="0059046B" w:rsidP="00DA4A2E">
            <w:pPr>
              <w:spacing w:line="360" w:lineRule="auto"/>
              <w:jc w:val="both"/>
              <w:rPr>
                <w:rFonts w:ascii="Arial" w:eastAsia="Calibri" w:hAnsi="Arial" w:cs="Arial"/>
                <w:noProof/>
              </w:rPr>
            </w:pPr>
            <w:r w:rsidRPr="008E6DC0">
              <w:rPr>
                <w:rFonts w:ascii="Arial" w:eastAsia="Calibri" w:hAnsi="Arial" w:cs="Arial"/>
                <w:noProof/>
              </w:rPr>
              <w:t>Internal Audit Guidance issued by the Chartered Institute of Internal Audit UK &amp; Ireland on the performance of internal audit assignments and risk and control, various issued and all available at:</w:t>
            </w:r>
          </w:p>
          <w:p w:rsidR="0059046B" w:rsidRPr="008E6DC0" w:rsidRDefault="003E16E7" w:rsidP="00DA4A2E">
            <w:pPr>
              <w:spacing w:line="360" w:lineRule="auto"/>
              <w:jc w:val="both"/>
              <w:rPr>
                <w:rFonts w:ascii="Arial" w:eastAsia="Calibri" w:hAnsi="Arial" w:cs="Arial"/>
                <w:noProof/>
              </w:rPr>
            </w:pPr>
            <w:hyperlink r:id="rId104" w:history="1">
              <w:r w:rsidR="0059046B" w:rsidRPr="008E6DC0">
                <w:rPr>
                  <w:rStyle w:val="Hyperlink"/>
                  <w:rFonts w:ascii="Arial" w:eastAsia="Calibri" w:hAnsi="Arial" w:cs="Arial"/>
                  <w:noProof/>
                </w:rPr>
                <w:t>https://www.iia.org.uk/resources/</w:t>
              </w:r>
            </w:hyperlink>
            <w:r w:rsidR="0059046B" w:rsidRPr="008E6DC0">
              <w:rPr>
                <w:rFonts w:ascii="Arial" w:eastAsia="Calibri" w:hAnsi="Arial" w:cs="Arial"/>
                <w:noProof/>
              </w:rPr>
              <w:t xml:space="preserve"> </w:t>
            </w:r>
          </w:p>
          <w:p w:rsidR="0059046B" w:rsidRPr="008E6DC0" w:rsidRDefault="0059046B" w:rsidP="00DA4A2E">
            <w:pPr>
              <w:spacing w:line="360" w:lineRule="auto"/>
              <w:jc w:val="both"/>
              <w:rPr>
                <w:rFonts w:ascii="Arial" w:eastAsia="Calibri" w:hAnsi="Arial" w:cs="Arial"/>
                <w:noProof/>
              </w:rPr>
            </w:pPr>
            <w:r w:rsidRPr="008E6DC0">
              <w:rPr>
                <w:rFonts w:ascii="Arial" w:eastAsia="Calibri" w:hAnsi="Arial" w:cs="Arial"/>
                <w:noProof/>
              </w:rPr>
              <w:t xml:space="preserve">Internal Audit ractice Advisories issued by the Institute of Internal Auditors Inc. Various all available at: </w:t>
            </w:r>
          </w:p>
          <w:p w:rsidR="0059046B" w:rsidRPr="008E6DC0" w:rsidRDefault="003E16E7" w:rsidP="00DA4A2E">
            <w:pPr>
              <w:spacing w:line="360" w:lineRule="auto"/>
              <w:jc w:val="both"/>
              <w:rPr>
                <w:rFonts w:ascii="Arial" w:eastAsia="Calibri" w:hAnsi="Arial" w:cs="Arial"/>
                <w:noProof/>
              </w:rPr>
            </w:pPr>
            <w:hyperlink r:id="rId105" w:history="1">
              <w:r w:rsidR="0059046B" w:rsidRPr="008E6DC0">
                <w:rPr>
                  <w:rStyle w:val="Hyperlink"/>
                  <w:rFonts w:ascii="Arial" w:eastAsia="Calibri" w:hAnsi="Arial" w:cs="Arial"/>
                  <w:noProof/>
                </w:rPr>
                <w:t>https://www.iia.org.uk/resources/</w:t>
              </w:r>
            </w:hyperlink>
            <w:r w:rsidR="0059046B" w:rsidRPr="008E6DC0">
              <w:rPr>
                <w:rFonts w:ascii="Arial" w:eastAsia="Calibri" w:hAnsi="Arial" w:cs="Arial"/>
                <w:noProof/>
              </w:rPr>
              <w:t xml:space="preserve"> </w:t>
            </w:r>
          </w:p>
          <w:p w:rsidR="0059046B" w:rsidRPr="008E6DC0" w:rsidRDefault="0059046B" w:rsidP="00DA4A2E">
            <w:pPr>
              <w:spacing w:line="360" w:lineRule="auto"/>
              <w:jc w:val="both"/>
              <w:rPr>
                <w:rFonts w:ascii="Arial" w:eastAsia="Calibri" w:hAnsi="Arial" w:cs="Arial"/>
                <w:noProof/>
              </w:rPr>
            </w:pPr>
            <w:r w:rsidRPr="008E6DC0">
              <w:rPr>
                <w:rFonts w:ascii="Arial" w:eastAsia="Calibri" w:hAnsi="Arial" w:cs="Arial"/>
                <w:noProof/>
              </w:rPr>
              <w:t>[These are free to members of the IIA and a group memebrship scheme will be avilable through the university for which an additional fee will be charged]</w:t>
            </w:r>
          </w:p>
          <w:p w:rsidR="0059046B" w:rsidRDefault="0059046B" w:rsidP="00DA4A2E">
            <w:pPr>
              <w:spacing w:line="360" w:lineRule="auto"/>
              <w:jc w:val="both"/>
              <w:rPr>
                <w:rFonts w:ascii="Arial" w:eastAsia="Calibri" w:hAnsi="Arial" w:cs="Arial"/>
                <w:noProof/>
              </w:rPr>
            </w:pPr>
          </w:p>
          <w:p w:rsidR="0059046B" w:rsidRDefault="0059046B" w:rsidP="00DA4A2E">
            <w:pPr>
              <w:spacing w:line="360" w:lineRule="auto"/>
              <w:jc w:val="both"/>
              <w:rPr>
                <w:rFonts w:ascii="Arial" w:eastAsia="Calibri" w:hAnsi="Arial" w:cs="Arial"/>
                <w:noProof/>
              </w:rPr>
            </w:pPr>
          </w:p>
          <w:p w:rsidR="0059046B" w:rsidRPr="008E6DC0" w:rsidRDefault="0059046B" w:rsidP="00DA4A2E">
            <w:pPr>
              <w:spacing w:line="360" w:lineRule="auto"/>
              <w:jc w:val="both"/>
              <w:rPr>
                <w:rFonts w:ascii="Arial" w:eastAsia="Calibri" w:hAnsi="Arial" w:cs="Arial"/>
                <w:noProof/>
              </w:rPr>
            </w:pPr>
            <w:r w:rsidRPr="008E6DC0">
              <w:rPr>
                <w:rFonts w:ascii="Arial" w:eastAsia="Calibri" w:hAnsi="Arial" w:cs="Arial"/>
                <w:noProof/>
              </w:rPr>
              <w:t>Students are also encouraged to read and review:</w:t>
            </w:r>
          </w:p>
          <w:p w:rsidR="0059046B" w:rsidRPr="008E6DC0" w:rsidRDefault="0059046B" w:rsidP="00DA4A2E">
            <w:pPr>
              <w:spacing w:line="360" w:lineRule="auto"/>
              <w:jc w:val="both"/>
              <w:rPr>
                <w:rFonts w:ascii="Arial" w:eastAsia="Calibri" w:hAnsi="Arial" w:cs="Arial"/>
                <w:noProof/>
              </w:rPr>
            </w:pPr>
            <w:r w:rsidRPr="008E6DC0">
              <w:rPr>
                <w:rFonts w:ascii="Arial" w:eastAsia="Calibri" w:hAnsi="Arial" w:cs="Arial"/>
                <w:noProof/>
              </w:rPr>
              <w:t>Audit &amp; Risk Magazine. Available at:</w:t>
            </w:r>
            <w:r>
              <w:rPr>
                <w:rFonts w:ascii="Arial" w:eastAsia="Calibri" w:hAnsi="Arial" w:cs="Arial"/>
                <w:noProof/>
              </w:rPr>
              <w:t xml:space="preserve"> </w:t>
            </w:r>
            <w:hyperlink r:id="rId106" w:history="1">
              <w:r w:rsidRPr="008E6DC0">
                <w:rPr>
                  <w:rStyle w:val="Hyperlink"/>
                  <w:rFonts w:ascii="Arial" w:eastAsia="Calibri" w:hAnsi="Arial" w:cs="Arial"/>
                  <w:noProof/>
                </w:rPr>
                <w:t>http://auditandrisk.org.uk/magazine</w:t>
              </w:r>
            </w:hyperlink>
            <w:r w:rsidRPr="008E6DC0">
              <w:rPr>
                <w:rFonts w:ascii="Arial" w:eastAsia="Calibri" w:hAnsi="Arial" w:cs="Arial"/>
                <w:noProof/>
              </w:rPr>
              <w:t xml:space="preserve"> </w:t>
            </w:r>
          </w:p>
          <w:p w:rsidR="0059046B" w:rsidRPr="008E6DC0" w:rsidRDefault="0059046B" w:rsidP="00DA4A2E">
            <w:pPr>
              <w:spacing w:line="360" w:lineRule="auto"/>
              <w:jc w:val="both"/>
              <w:rPr>
                <w:rFonts w:ascii="Arial" w:eastAsia="Calibri" w:hAnsi="Arial" w:cs="Arial"/>
                <w:noProof/>
              </w:rPr>
            </w:pPr>
            <w:r w:rsidRPr="008E6DC0">
              <w:rPr>
                <w:rFonts w:ascii="Arial" w:eastAsia="Calibri" w:hAnsi="Arial" w:cs="Arial"/>
                <w:noProof/>
              </w:rPr>
              <w:t>Internal Auditor Magazine. Available at:</w:t>
            </w:r>
            <w:r>
              <w:rPr>
                <w:rFonts w:ascii="Arial" w:eastAsia="Calibri" w:hAnsi="Arial" w:cs="Arial"/>
                <w:noProof/>
              </w:rPr>
              <w:t xml:space="preserve"> </w:t>
            </w:r>
            <w:hyperlink r:id="rId107" w:history="1">
              <w:r w:rsidRPr="008E6DC0">
                <w:rPr>
                  <w:rStyle w:val="Hyperlink"/>
                  <w:rFonts w:ascii="Arial" w:eastAsia="Calibri" w:hAnsi="Arial" w:cs="Arial"/>
                  <w:noProof/>
                </w:rPr>
                <w:t>https://iaonline.theiia.org/</w:t>
              </w:r>
            </w:hyperlink>
            <w:r w:rsidRPr="008E6DC0">
              <w:rPr>
                <w:rFonts w:ascii="Arial" w:eastAsia="Calibri" w:hAnsi="Arial" w:cs="Arial"/>
                <w:noProof/>
              </w:rPr>
              <w:t xml:space="preserve"> </w:t>
            </w:r>
          </w:p>
          <w:p w:rsidR="0059046B" w:rsidRPr="008E6DC0" w:rsidRDefault="0059046B" w:rsidP="00DA4A2E">
            <w:pPr>
              <w:spacing w:line="360" w:lineRule="auto"/>
              <w:jc w:val="both"/>
              <w:rPr>
                <w:rFonts w:ascii="Arial" w:eastAsia="Calibri" w:hAnsi="Arial" w:cs="Arial"/>
                <w:noProof/>
              </w:rPr>
            </w:pPr>
            <w:r w:rsidRPr="008E6DC0">
              <w:rPr>
                <w:rFonts w:ascii="Arial" w:eastAsia="Calibri" w:hAnsi="Arial" w:cs="Arial"/>
                <w:noProof/>
              </w:rPr>
              <w:t>Research Publications issued by the Institute of Internal Auditors Research Foundation Available at:</w:t>
            </w:r>
          </w:p>
          <w:p w:rsidR="0059046B" w:rsidRPr="008E6DC0" w:rsidRDefault="003E16E7" w:rsidP="00DA4A2E">
            <w:pPr>
              <w:spacing w:line="360" w:lineRule="auto"/>
              <w:jc w:val="both"/>
              <w:rPr>
                <w:rFonts w:ascii="Arial" w:hAnsi="Arial" w:cs="Arial"/>
              </w:rPr>
            </w:pPr>
            <w:hyperlink r:id="rId108" w:history="1">
              <w:r w:rsidR="0059046B" w:rsidRPr="008E6DC0">
                <w:rPr>
                  <w:rStyle w:val="Hyperlink"/>
                  <w:rFonts w:ascii="Arial" w:eastAsia="Calibri" w:hAnsi="Arial" w:cs="Arial"/>
                  <w:noProof/>
                </w:rPr>
                <w:t>https://global.theiia.org/iiarf/Pages/The-IIA-Research-Foundation.aspx</w:t>
              </w:r>
            </w:hyperlink>
            <w:r w:rsidR="0059046B" w:rsidRPr="008E6DC0">
              <w:rPr>
                <w:rFonts w:ascii="Arial" w:eastAsia="Calibri" w:hAnsi="Arial" w:cs="Arial"/>
                <w:noProof/>
              </w:rPr>
              <w:t xml:space="preserve"> </w:t>
            </w:r>
          </w:p>
        </w:tc>
      </w:tr>
      <w:tr w:rsidR="0059046B" w:rsidRPr="008A0C2F" w:rsidTr="00DA4A2E">
        <w:trPr>
          <w:trHeight w:val="567"/>
        </w:trPr>
        <w:tc>
          <w:tcPr>
            <w:tcW w:w="10194" w:type="dxa"/>
            <w:shd w:val="clear" w:color="auto" w:fill="F2F2F2" w:themeFill="background1" w:themeFillShade="F2"/>
            <w:vAlign w:val="center"/>
          </w:tcPr>
          <w:p w:rsidR="0059046B" w:rsidRPr="008A0C2F" w:rsidRDefault="0059046B" w:rsidP="00DA4A2E">
            <w:pPr>
              <w:spacing w:after="120" w:line="288" w:lineRule="auto"/>
              <w:jc w:val="both"/>
              <w:rPr>
                <w:rFonts w:ascii="Arial" w:hAnsi="Arial" w:cs="Arial"/>
                <w:b/>
                <w:iCs/>
              </w:rPr>
            </w:pPr>
            <w:r w:rsidRPr="008A0C2F">
              <w:rPr>
                <w:rFonts w:ascii="Arial" w:hAnsi="Arial" w:cs="Arial"/>
                <w:b/>
                <w:iCs/>
              </w:rPr>
              <w:lastRenderedPageBreak/>
              <w:t>Background</w:t>
            </w:r>
          </w:p>
        </w:tc>
      </w:tr>
      <w:tr w:rsidR="0059046B" w:rsidRPr="008E6DC0" w:rsidTr="00DA4A2E">
        <w:trPr>
          <w:trHeight w:val="567"/>
        </w:trPr>
        <w:tc>
          <w:tcPr>
            <w:tcW w:w="10194" w:type="dxa"/>
            <w:vAlign w:val="center"/>
          </w:tcPr>
          <w:p w:rsidR="0059046B" w:rsidRPr="008E6DC0" w:rsidRDefault="0059046B" w:rsidP="00DA4A2E">
            <w:pPr>
              <w:spacing w:before="120" w:after="120"/>
              <w:jc w:val="both"/>
              <w:rPr>
                <w:rFonts w:ascii="Arial" w:hAnsi="Arial" w:cs="Arial"/>
              </w:rPr>
            </w:pPr>
            <w:r w:rsidRPr="008E6DC0">
              <w:rPr>
                <w:rStyle w:val="author"/>
                <w:rFonts w:ascii="Arial" w:hAnsi="Arial" w:cs="Arial"/>
              </w:rPr>
              <w:t xml:space="preserve">Association for Project Management, </w:t>
            </w:r>
            <w:r w:rsidRPr="008E6DC0">
              <w:rPr>
                <w:rFonts w:ascii="Arial" w:hAnsi="Arial" w:cs="Arial"/>
              </w:rPr>
              <w:t>2011, Directing change: a guide to governance of project management. Association for Project Management. 2</w:t>
            </w:r>
            <w:r w:rsidRPr="008E6DC0">
              <w:rPr>
                <w:rFonts w:ascii="Arial" w:hAnsi="Arial" w:cs="Arial"/>
                <w:vertAlign w:val="superscript"/>
              </w:rPr>
              <w:t>nd</w:t>
            </w:r>
            <w:r w:rsidRPr="008E6DC0">
              <w:rPr>
                <w:rFonts w:ascii="Arial" w:hAnsi="Arial" w:cs="Arial"/>
              </w:rPr>
              <w:t xml:space="preserve"> Edition </w:t>
            </w:r>
            <w:r w:rsidRPr="008E6DC0">
              <w:rPr>
                <w:rStyle w:val="label"/>
                <w:rFonts w:ascii="Arial" w:hAnsi="Arial" w:cs="Arial"/>
              </w:rPr>
              <w:t>Published</w:t>
            </w:r>
            <w:r w:rsidRPr="008E6DC0">
              <w:rPr>
                <w:rFonts w:ascii="Arial" w:hAnsi="Arial" w:cs="Arial"/>
              </w:rPr>
              <w:t xml:space="preserve"> Princes Risborough: Association of Project management.</w:t>
            </w:r>
          </w:p>
          <w:p w:rsidR="0059046B" w:rsidRPr="008E6DC0" w:rsidRDefault="0059046B" w:rsidP="00DA4A2E">
            <w:pPr>
              <w:spacing w:after="120" w:line="288" w:lineRule="auto"/>
              <w:jc w:val="both"/>
              <w:rPr>
                <w:rFonts w:ascii="Arial" w:hAnsi="Arial" w:cs="Arial"/>
                <w:i/>
                <w:iCs/>
              </w:rPr>
            </w:pPr>
          </w:p>
        </w:tc>
      </w:tr>
    </w:tbl>
    <w:p w:rsidR="0059046B" w:rsidRDefault="0059046B" w:rsidP="0059046B">
      <w:pPr>
        <w:pStyle w:val="Heading2"/>
        <w:jc w:val="both"/>
        <w:rPr>
          <w:rFonts w:ascii="Arial" w:hAnsi="Arial" w:cs="Arial"/>
        </w:rPr>
      </w:pPr>
    </w:p>
    <w:p w:rsidR="0059046B" w:rsidRDefault="0059046B" w:rsidP="0059046B">
      <w:pPr>
        <w:jc w:val="both"/>
        <w:rPr>
          <w:rFonts w:eastAsiaTheme="majorEastAsia"/>
          <w:color w:val="5B9BD5" w:themeColor="accent1"/>
          <w:sz w:val="26"/>
          <w:szCs w:val="26"/>
        </w:rPr>
      </w:pPr>
      <w:r>
        <w:br w:type="page"/>
      </w:r>
    </w:p>
    <w:p w:rsidR="0059046B" w:rsidRPr="00B61F72" w:rsidRDefault="0059046B" w:rsidP="0059046B">
      <w:pPr>
        <w:pStyle w:val="Heading2"/>
        <w:jc w:val="both"/>
        <w:rPr>
          <w:rFonts w:ascii="Arial" w:hAnsi="Arial" w:cs="Arial"/>
        </w:rPr>
      </w:pPr>
      <w:r w:rsidRPr="00B61F72">
        <w:rPr>
          <w:rFonts w:ascii="Arial" w:hAnsi="Arial" w:cs="Arial"/>
        </w:rPr>
        <w:lastRenderedPageBreak/>
        <w:t>Learning Schedule (Reviewed Annually)</w:t>
      </w:r>
    </w:p>
    <w:p w:rsidR="0059046B" w:rsidRDefault="0059046B" w:rsidP="0059046B">
      <w:pPr>
        <w:jc w:val="both"/>
        <w:rPr>
          <w:rFonts w:ascii="Arial" w:hAnsi="Arial" w:cs="Arial"/>
        </w:rPr>
      </w:pPr>
      <w:r w:rsidRPr="00B61F72">
        <w:rPr>
          <w:rFonts w:ascii="Arial" w:hAnsi="Arial" w:cs="Arial"/>
        </w:rPr>
        <w:t>Please note that this schedule is indicative and is subject to change for operational and/or educational reasons. Academic staff constantly monitor and review student progress during the teaching period and will make changes to the schedule as appropriat</w:t>
      </w:r>
      <w:r>
        <w:rPr>
          <w:rFonts w:ascii="Arial" w:hAnsi="Arial" w:cs="Arial"/>
        </w:rPr>
        <w:t>e</w:t>
      </w:r>
      <w:r w:rsidRPr="00B61F72">
        <w:rPr>
          <w:rFonts w:ascii="Arial" w:hAnsi="Arial" w:cs="Arial"/>
        </w:rPr>
        <w:t>. Any changes will be notified fully to students.</w:t>
      </w:r>
    </w:p>
    <w:tbl>
      <w:tblPr>
        <w:tblStyle w:val="TableGrid"/>
        <w:tblW w:w="0" w:type="auto"/>
        <w:tblLook w:val="04A0" w:firstRow="1" w:lastRow="0" w:firstColumn="1" w:lastColumn="0" w:noHBand="0" w:noVBand="1"/>
      </w:tblPr>
      <w:tblGrid>
        <w:gridCol w:w="3422"/>
        <w:gridCol w:w="3393"/>
        <w:gridCol w:w="3379"/>
      </w:tblGrid>
      <w:tr w:rsidR="0059046B" w:rsidRPr="00B61F72" w:rsidTr="00DA4A2E">
        <w:tc>
          <w:tcPr>
            <w:tcW w:w="3422" w:type="dxa"/>
          </w:tcPr>
          <w:p w:rsidR="0059046B" w:rsidRPr="00B61F72" w:rsidRDefault="0059046B" w:rsidP="00DA4A2E">
            <w:pPr>
              <w:pStyle w:val="Heading3"/>
              <w:jc w:val="both"/>
              <w:outlineLvl w:val="2"/>
              <w:rPr>
                <w:rFonts w:ascii="Arial" w:hAnsi="Arial" w:cs="Arial"/>
              </w:rPr>
            </w:pPr>
            <w:r w:rsidRPr="00B61F72">
              <w:rPr>
                <w:rFonts w:ascii="Arial" w:hAnsi="Arial" w:cs="Arial"/>
              </w:rPr>
              <w:t>Pre-session Activities/Learning</w:t>
            </w:r>
          </w:p>
        </w:tc>
        <w:tc>
          <w:tcPr>
            <w:tcW w:w="3393" w:type="dxa"/>
          </w:tcPr>
          <w:p w:rsidR="0059046B" w:rsidRPr="00B61F72" w:rsidRDefault="0059046B" w:rsidP="00DA4A2E">
            <w:pPr>
              <w:pStyle w:val="Heading3"/>
              <w:outlineLvl w:val="2"/>
              <w:rPr>
                <w:rFonts w:ascii="Arial" w:hAnsi="Arial" w:cs="Arial"/>
              </w:rPr>
            </w:pPr>
            <w:r w:rsidRPr="00B61F72">
              <w:rPr>
                <w:rFonts w:ascii="Arial" w:hAnsi="Arial" w:cs="Arial"/>
              </w:rPr>
              <w:t>Session Topic/</w:t>
            </w:r>
            <w:proofErr w:type="gramStart"/>
            <w:r w:rsidRPr="00B61F72">
              <w:rPr>
                <w:rFonts w:ascii="Arial" w:hAnsi="Arial" w:cs="Arial"/>
              </w:rPr>
              <w:t>s</w:t>
            </w:r>
            <w:proofErr w:type="gramEnd"/>
            <w:r w:rsidRPr="00B61F72">
              <w:rPr>
                <w:rFonts w:ascii="Arial" w:hAnsi="Arial" w:cs="Arial"/>
              </w:rPr>
              <w:br/>
              <w:t>(</w:t>
            </w:r>
            <w:r>
              <w:rPr>
                <w:rFonts w:ascii="Arial" w:hAnsi="Arial" w:cs="Arial"/>
              </w:rPr>
              <w:t>incl. delivery style and indicative formative learning activities</w:t>
            </w:r>
            <w:r w:rsidRPr="00B61F72">
              <w:rPr>
                <w:rFonts w:ascii="Arial" w:hAnsi="Arial" w:cs="Arial"/>
              </w:rPr>
              <w:t>)</w:t>
            </w:r>
          </w:p>
        </w:tc>
        <w:tc>
          <w:tcPr>
            <w:tcW w:w="3379" w:type="dxa"/>
          </w:tcPr>
          <w:p w:rsidR="0059046B" w:rsidRPr="00B61F72" w:rsidRDefault="0059046B" w:rsidP="00DA4A2E">
            <w:pPr>
              <w:pStyle w:val="Heading3"/>
              <w:jc w:val="both"/>
              <w:outlineLvl w:val="2"/>
              <w:rPr>
                <w:rFonts w:ascii="Arial" w:hAnsi="Arial" w:cs="Arial"/>
              </w:rPr>
            </w:pPr>
            <w:r w:rsidRPr="00B61F72">
              <w:rPr>
                <w:rFonts w:ascii="Arial" w:hAnsi="Arial" w:cs="Arial"/>
              </w:rPr>
              <w:t xml:space="preserve">Post-session Activity </w:t>
            </w:r>
          </w:p>
        </w:tc>
      </w:tr>
      <w:tr w:rsidR="0059046B" w:rsidRPr="00B61F72" w:rsidTr="00DA4A2E">
        <w:tc>
          <w:tcPr>
            <w:tcW w:w="3422" w:type="dxa"/>
            <w:vMerge w:val="restart"/>
          </w:tcPr>
          <w:p w:rsidR="0059046B" w:rsidRDefault="0059046B" w:rsidP="00DA4A2E">
            <w:pPr>
              <w:spacing w:after="120" w:line="288" w:lineRule="auto"/>
              <w:jc w:val="both"/>
              <w:rPr>
                <w:rFonts w:ascii="Arial" w:hAnsi="Arial" w:cs="Arial"/>
                <w:sz w:val="20"/>
                <w:szCs w:val="20"/>
              </w:rPr>
            </w:pPr>
            <w:r>
              <w:rPr>
                <w:rFonts w:ascii="Arial" w:hAnsi="Arial" w:cs="Arial"/>
                <w:sz w:val="20"/>
                <w:szCs w:val="20"/>
              </w:rPr>
              <w:t>As the course is delivered through blended learning, students will be assigned pre-session reading for each topic. This may be as simple as reading a chapter of a book, through to researching an organisation or professional standard or activity.</w:t>
            </w:r>
          </w:p>
          <w:p w:rsidR="0059046B" w:rsidRPr="00B61F72" w:rsidRDefault="0059046B" w:rsidP="00DA4A2E">
            <w:pPr>
              <w:spacing w:after="120" w:line="288" w:lineRule="auto"/>
              <w:jc w:val="both"/>
              <w:rPr>
                <w:rFonts w:ascii="Arial" w:hAnsi="Arial" w:cs="Arial"/>
                <w:sz w:val="20"/>
                <w:szCs w:val="20"/>
              </w:rPr>
            </w:pPr>
            <w:r>
              <w:rPr>
                <w:rFonts w:ascii="Arial" w:hAnsi="Arial" w:cs="Arial"/>
                <w:sz w:val="20"/>
                <w:szCs w:val="20"/>
              </w:rPr>
              <w:t>Pre-session activities may also include the completion of a Moodle quiz to enable the lecturer to gauge existing knowledge before delivering the topic.</w:t>
            </w:r>
          </w:p>
        </w:tc>
        <w:tc>
          <w:tcPr>
            <w:tcW w:w="3393" w:type="dxa"/>
          </w:tcPr>
          <w:p w:rsidR="0059046B" w:rsidRDefault="0059046B" w:rsidP="00DA4A2E">
            <w:pPr>
              <w:spacing w:after="120" w:line="288" w:lineRule="auto"/>
              <w:jc w:val="both"/>
              <w:rPr>
                <w:rFonts w:ascii="Arial" w:hAnsi="Arial" w:cs="Arial"/>
                <w:b/>
                <w:sz w:val="20"/>
                <w:szCs w:val="20"/>
              </w:rPr>
            </w:pPr>
            <w:r>
              <w:rPr>
                <w:rFonts w:ascii="Arial" w:hAnsi="Arial" w:cs="Arial"/>
                <w:b/>
                <w:sz w:val="20"/>
                <w:szCs w:val="20"/>
              </w:rPr>
              <w:t>Topic 1 – I</w:t>
            </w:r>
            <w:r w:rsidRPr="00F027D6">
              <w:rPr>
                <w:rFonts w:ascii="Arial" w:hAnsi="Arial" w:cs="Arial"/>
                <w:b/>
                <w:sz w:val="20"/>
                <w:szCs w:val="20"/>
              </w:rPr>
              <w:t>dentifying and analysing innovation in an organisation</w:t>
            </w:r>
          </w:p>
          <w:p w:rsidR="0059046B" w:rsidRPr="00F027D6" w:rsidRDefault="0059046B" w:rsidP="00DA4A2E">
            <w:pPr>
              <w:spacing w:after="120" w:line="288" w:lineRule="auto"/>
              <w:jc w:val="both"/>
              <w:rPr>
                <w:rFonts w:ascii="Arial" w:hAnsi="Arial" w:cs="Arial"/>
                <w:sz w:val="20"/>
                <w:szCs w:val="20"/>
              </w:rPr>
            </w:pPr>
            <w:r>
              <w:rPr>
                <w:rFonts w:ascii="Arial" w:hAnsi="Arial" w:cs="Arial"/>
                <w:sz w:val="20"/>
                <w:szCs w:val="20"/>
              </w:rPr>
              <w:t xml:space="preserve">A mixture of seminars and workshops using real life case studies, allowing students to identify areas of innovative practises in a range of organisations. Learners are encouraged to use models in identifying innovation, analysing the impact of innovation to the company and the business environment. </w:t>
            </w:r>
          </w:p>
        </w:tc>
        <w:tc>
          <w:tcPr>
            <w:tcW w:w="3379" w:type="dxa"/>
          </w:tcPr>
          <w:p w:rsidR="0059046B" w:rsidRPr="00B61F72" w:rsidRDefault="0059046B" w:rsidP="00DA4A2E">
            <w:pPr>
              <w:spacing w:after="120" w:line="288" w:lineRule="auto"/>
              <w:jc w:val="both"/>
              <w:rPr>
                <w:rFonts w:ascii="Arial" w:hAnsi="Arial" w:cs="Arial"/>
                <w:sz w:val="20"/>
                <w:szCs w:val="20"/>
              </w:rPr>
            </w:pPr>
            <w:r>
              <w:rPr>
                <w:rFonts w:ascii="Arial" w:hAnsi="Arial" w:cs="Arial"/>
                <w:sz w:val="20"/>
                <w:szCs w:val="20"/>
              </w:rPr>
              <w:t>To complete an innovation identification assessment on a case study - organisation, justifying the model used and evaluating the level of innovation within the business and the sector. To be used as a basis for discussion in workshops and seminars.</w:t>
            </w:r>
          </w:p>
        </w:tc>
      </w:tr>
      <w:tr w:rsidR="0059046B" w:rsidRPr="00B61F72" w:rsidTr="00DA4A2E">
        <w:tc>
          <w:tcPr>
            <w:tcW w:w="3422" w:type="dxa"/>
            <w:vMerge/>
          </w:tcPr>
          <w:p w:rsidR="0059046B" w:rsidRPr="00B61F72" w:rsidRDefault="0059046B" w:rsidP="00DA4A2E">
            <w:pPr>
              <w:spacing w:after="120" w:line="288" w:lineRule="auto"/>
              <w:jc w:val="both"/>
              <w:rPr>
                <w:rFonts w:ascii="Arial" w:hAnsi="Arial" w:cs="Arial"/>
                <w:sz w:val="20"/>
                <w:szCs w:val="20"/>
              </w:rPr>
            </w:pPr>
          </w:p>
        </w:tc>
        <w:tc>
          <w:tcPr>
            <w:tcW w:w="3393" w:type="dxa"/>
          </w:tcPr>
          <w:p w:rsidR="0059046B" w:rsidRDefault="0059046B" w:rsidP="00DA4A2E">
            <w:pPr>
              <w:spacing w:after="120" w:line="288" w:lineRule="auto"/>
              <w:jc w:val="both"/>
              <w:rPr>
                <w:rFonts w:ascii="Arial" w:hAnsi="Arial" w:cs="Arial"/>
                <w:b/>
                <w:sz w:val="20"/>
                <w:szCs w:val="20"/>
              </w:rPr>
            </w:pPr>
            <w:r w:rsidRPr="00F027D6">
              <w:rPr>
                <w:rFonts w:ascii="Arial" w:hAnsi="Arial" w:cs="Arial"/>
                <w:b/>
                <w:sz w:val="20"/>
                <w:szCs w:val="20"/>
              </w:rPr>
              <w:t>Topic 2 – Implementing and analysing change management</w:t>
            </w:r>
          </w:p>
          <w:p w:rsidR="0059046B" w:rsidRPr="00F027D6" w:rsidRDefault="0059046B" w:rsidP="00DA4A2E">
            <w:pPr>
              <w:spacing w:after="120" w:line="288" w:lineRule="auto"/>
              <w:jc w:val="both"/>
              <w:rPr>
                <w:rFonts w:ascii="Arial" w:hAnsi="Arial" w:cs="Arial"/>
                <w:sz w:val="20"/>
                <w:szCs w:val="20"/>
              </w:rPr>
            </w:pPr>
            <w:r>
              <w:rPr>
                <w:rFonts w:ascii="Arial" w:hAnsi="Arial" w:cs="Arial"/>
                <w:sz w:val="20"/>
                <w:szCs w:val="20"/>
              </w:rPr>
              <w:t xml:space="preserve">Discussion on case studies in varying organisation assessing the processes of implementing innovation. Learners will discuss and analyse with peers using various real life case studies how to introduce change when implementing innovation in an organisation. Evaluate change management strategies that have been employed in the various case studies. </w:t>
            </w:r>
          </w:p>
        </w:tc>
        <w:tc>
          <w:tcPr>
            <w:tcW w:w="3379" w:type="dxa"/>
          </w:tcPr>
          <w:p w:rsidR="0059046B" w:rsidRPr="00B61F72" w:rsidRDefault="0059046B" w:rsidP="00DA4A2E">
            <w:pPr>
              <w:spacing w:after="120" w:line="288" w:lineRule="auto"/>
              <w:jc w:val="both"/>
              <w:rPr>
                <w:rFonts w:ascii="Arial" w:hAnsi="Arial" w:cs="Arial"/>
                <w:sz w:val="20"/>
                <w:szCs w:val="20"/>
              </w:rPr>
            </w:pPr>
            <w:r>
              <w:rPr>
                <w:rFonts w:ascii="Arial" w:hAnsi="Arial" w:cs="Arial"/>
                <w:sz w:val="20"/>
                <w:szCs w:val="20"/>
              </w:rPr>
              <w:t xml:space="preserve">Learner to evaluate strategies used by various organisations (real life case studies) to manage change. </w:t>
            </w:r>
          </w:p>
        </w:tc>
      </w:tr>
      <w:tr w:rsidR="0059046B" w:rsidRPr="00B61F72" w:rsidTr="00DA4A2E">
        <w:tc>
          <w:tcPr>
            <w:tcW w:w="3422" w:type="dxa"/>
            <w:vMerge/>
          </w:tcPr>
          <w:p w:rsidR="0059046B" w:rsidRPr="00B61F72" w:rsidRDefault="0059046B" w:rsidP="00DA4A2E">
            <w:pPr>
              <w:spacing w:after="120" w:line="288" w:lineRule="auto"/>
              <w:jc w:val="both"/>
              <w:rPr>
                <w:rFonts w:ascii="Arial" w:hAnsi="Arial" w:cs="Arial"/>
                <w:sz w:val="20"/>
                <w:szCs w:val="20"/>
              </w:rPr>
            </w:pPr>
          </w:p>
        </w:tc>
        <w:tc>
          <w:tcPr>
            <w:tcW w:w="3393" w:type="dxa"/>
          </w:tcPr>
          <w:p w:rsidR="0059046B" w:rsidRDefault="0059046B" w:rsidP="00DA4A2E">
            <w:pPr>
              <w:spacing w:after="120" w:line="288" w:lineRule="auto"/>
              <w:jc w:val="both"/>
              <w:rPr>
                <w:rFonts w:ascii="Arial" w:hAnsi="Arial" w:cs="Arial"/>
                <w:b/>
                <w:sz w:val="20"/>
                <w:szCs w:val="20"/>
              </w:rPr>
            </w:pPr>
            <w:r w:rsidRPr="00F027D6">
              <w:rPr>
                <w:rFonts w:ascii="Arial" w:hAnsi="Arial" w:cs="Arial"/>
                <w:b/>
                <w:sz w:val="20"/>
                <w:szCs w:val="20"/>
              </w:rPr>
              <w:t>Topic 3 – Innovation in internal audit</w:t>
            </w:r>
          </w:p>
          <w:p w:rsidR="0059046B" w:rsidRPr="00C01C15" w:rsidRDefault="0059046B" w:rsidP="00DA4A2E">
            <w:pPr>
              <w:spacing w:after="120" w:line="288" w:lineRule="auto"/>
              <w:jc w:val="both"/>
              <w:rPr>
                <w:rFonts w:ascii="Arial" w:hAnsi="Arial" w:cs="Arial"/>
                <w:sz w:val="20"/>
                <w:szCs w:val="20"/>
              </w:rPr>
            </w:pPr>
            <w:r>
              <w:rPr>
                <w:rFonts w:ascii="Arial" w:hAnsi="Arial" w:cs="Arial"/>
                <w:sz w:val="20"/>
                <w:szCs w:val="20"/>
              </w:rPr>
              <w:t xml:space="preserve">Theoretical material provided on Moodle and discussion points in seminars or on-line, to provide the learners a chance to analyse and evaluate the role of internal audit in reporting on and initiating innovation. </w:t>
            </w:r>
          </w:p>
        </w:tc>
        <w:tc>
          <w:tcPr>
            <w:tcW w:w="3379" w:type="dxa"/>
          </w:tcPr>
          <w:p w:rsidR="0059046B" w:rsidRPr="00B61F72" w:rsidRDefault="0059046B" w:rsidP="00DA4A2E">
            <w:pPr>
              <w:spacing w:after="120" w:line="288" w:lineRule="auto"/>
              <w:jc w:val="both"/>
              <w:rPr>
                <w:rFonts w:ascii="Arial" w:hAnsi="Arial" w:cs="Arial"/>
                <w:sz w:val="20"/>
                <w:szCs w:val="20"/>
              </w:rPr>
            </w:pPr>
            <w:r>
              <w:rPr>
                <w:rFonts w:ascii="Arial" w:hAnsi="Arial" w:cs="Arial"/>
                <w:sz w:val="20"/>
                <w:szCs w:val="20"/>
              </w:rPr>
              <w:t xml:space="preserve">Discussion on the role of internal audit in all of the previous case studies analysing their role in initiating and managing innovation. </w:t>
            </w:r>
          </w:p>
        </w:tc>
      </w:tr>
      <w:tr w:rsidR="0059046B" w:rsidRPr="00B61F72" w:rsidTr="00DA4A2E">
        <w:tc>
          <w:tcPr>
            <w:tcW w:w="3422" w:type="dxa"/>
            <w:vMerge/>
          </w:tcPr>
          <w:p w:rsidR="0059046B" w:rsidRPr="00B61F72" w:rsidRDefault="0059046B" w:rsidP="00DA4A2E">
            <w:pPr>
              <w:spacing w:after="120" w:line="288" w:lineRule="auto"/>
              <w:jc w:val="both"/>
              <w:rPr>
                <w:rFonts w:ascii="Arial" w:hAnsi="Arial" w:cs="Arial"/>
                <w:sz w:val="20"/>
                <w:szCs w:val="20"/>
              </w:rPr>
            </w:pPr>
          </w:p>
        </w:tc>
        <w:tc>
          <w:tcPr>
            <w:tcW w:w="3393" w:type="dxa"/>
          </w:tcPr>
          <w:p w:rsidR="0059046B" w:rsidRDefault="0059046B" w:rsidP="00DA4A2E">
            <w:pPr>
              <w:spacing w:after="120" w:line="288" w:lineRule="auto"/>
              <w:jc w:val="both"/>
              <w:rPr>
                <w:rFonts w:ascii="Arial" w:hAnsi="Arial" w:cs="Arial"/>
                <w:b/>
                <w:sz w:val="20"/>
                <w:szCs w:val="20"/>
              </w:rPr>
            </w:pPr>
            <w:r w:rsidRPr="00F027D6">
              <w:rPr>
                <w:rFonts w:ascii="Arial" w:hAnsi="Arial" w:cs="Arial"/>
                <w:b/>
                <w:sz w:val="20"/>
                <w:szCs w:val="20"/>
              </w:rPr>
              <w:t>Topic 4 – Managing your career and employability</w:t>
            </w:r>
          </w:p>
          <w:p w:rsidR="0059046B" w:rsidRPr="00C01C15" w:rsidRDefault="0059046B" w:rsidP="00DA4A2E">
            <w:pPr>
              <w:spacing w:after="120" w:line="288" w:lineRule="auto"/>
              <w:jc w:val="both"/>
              <w:rPr>
                <w:rFonts w:ascii="Arial" w:hAnsi="Arial" w:cs="Arial"/>
                <w:sz w:val="20"/>
                <w:szCs w:val="20"/>
              </w:rPr>
            </w:pPr>
            <w:r>
              <w:rPr>
                <w:rFonts w:ascii="Arial" w:hAnsi="Arial" w:cs="Arial"/>
                <w:sz w:val="20"/>
                <w:szCs w:val="20"/>
              </w:rPr>
              <w:t xml:space="preserve">Using theoretical material and a framework, learners should be able to self-reflect and develop a reflective diary analysing and evaluating their own personal goals, setting career aims and targets (short, medium and long term) and matching the skills and abilities required to meet their professional aims and targets.   </w:t>
            </w:r>
          </w:p>
          <w:p w:rsidR="0059046B" w:rsidRPr="00F027D6" w:rsidRDefault="0059046B" w:rsidP="00DA4A2E">
            <w:pPr>
              <w:spacing w:after="120" w:line="288" w:lineRule="auto"/>
              <w:jc w:val="both"/>
              <w:rPr>
                <w:rFonts w:ascii="Arial" w:hAnsi="Arial" w:cs="Arial"/>
                <w:sz w:val="20"/>
                <w:szCs w:val="20"/>
              </w:rPr>
            </w:pPr>
          </w:p>
        </w:tc>
        <w:tc>
          <w:tcPr>
            <w:tcW w:w="3379" w:type="dxa"/>
          </w:tcPr>
          <w:p w:rsidR="0059046B" w:rsidRPr="00B61F72" w:rsidRDefault="0059046B" w:rsidP="00DA4A2E">
            <w:pPr>
              <w:spacing w:after="120" w:line="288" w:lineRule="auto"/>
              <w:jc w:val="both"/>
              <w:rPr>
                <w:rFonts w:ascii="Arial" w:hAnsi="Arial" w:cs="Arial"/>
                <w:sz w:val="20"/>
                <w:szCs w:val="20"/>
              </w:rPr>
            </w:pPr>
            <w:r>
              <w:rPr>
                <w:rFonts w:ascii="Arial" w:hAnsi="Arial" w:cs="Arial"/>
                <w:sz w:val="20"/>
                <w:szCs w:val="20"/>
              </w:rPr>
              <w:t xml:space="preserve">Self-reflective diary focusing on the core competencies of an internal auditor and developing an action plan to support career progression.  </w:t>
            </w:r>
          </w:p>
        </w:tc>
      </w:tr>
      <w:tr w:rsidR="0059046B" w:rsidRPr="00B61F72" w:rsidTr="00DA4A2E">
        <w:tc>
          <w:tcPr>
            <w:tcW w:w="3422" w:type="dxa"/>
            <w:vMerge w:val="restart"/>
          </w:tcPr>
          <w:p w:rsidR="0059046B" w:rsidRPr="00B61F72" w:rsidRDefault="0059046B" w:rsidP="00DA4A2E">
            <w:pPr>
              <w:spacing w:after="120" w:line="288" w:lineRule="auto"/>
              <w:jc w:val="both"/>
              <w:rPr>
                <w:rFonts w:ascii="Arial" w:hAnsi="Arial" w:cs="Arial"/>
                <w:sz w:val="20"/>
                <w:szCs w:val="20"/>
              </w:rPr>
            </w:pPr>
            <w:r>
              <w:rPr>
                <w:rFonts w:ascii="Arial" w:hAnsi="Arial" w:cs="Arial"/>
                <w:sz w:val="20"/>
                <w:szCs w:val="20"/>
              </w:rPr>
              <w:t xml:space="preserve">There is no specific pre-session activity required for these. </w:t>
            </w:r>
          </w:p>
        </w:tc>
        <w:tc>
          <w:tcPr>
            <w:tcW w:w="3393" w:type="dxa"/>
          </w:tcPr>
          <w:p w:rsidR="0059046B" w:rsidRDefault="0059046B" w:rsidP="00DA4A2E">
            <w:pPr>
              <w:spacing w:after="120" w:line="288" w:lineRule="auto"/>
              <w:jc w:val="both"/>
              <w:rPr>
                <w:rFonts w:ascii="Arial" w:hAnsi="Arial" w:cs="Arial"/>
                <w:b/>
                <w:sz w:val="20"/>
                <w:szCs w:val="20"/>
              </w:rPr>
            </w:pPr>
            <w:r>
              <w:rPr>
                <w:rFonts w:ascii="Arial" w:hAnsi="Arial" w:cs="Arial"/>
                <w:b/>
                <w:sz w:val="20"/>
                <w:szCs w:val="20"/>
              </w:rPr>
              <w:t>Field Trip</w:t>
            </w:r>
          </w:p>
          <w:p w:rsidR="0059046B" w:rsidRPr="00434B4D" w:rsidRDefault="0059046B" w:rsidP="00DA4A2E">
            <w:pPr>
              <w:spacing w:after="120" w:line="288" w:lineRule="auto"/>
              <w:jc w:val="both"/>
              <w:rPr>
                <w:rFonts w:ascii="Arial" w:hAnsi="Arial" w:cs="Arial"/>
                <w:sz w:val="20"/>
                <w:szCs w:val="20"/>
              </w:rPr>
            </w:pPr>
            <w:r w:rsidRPr="00434B4D">
              <w:rPr>
                <w:rFonts w:ascii="Arial" w:hAnsi="Arial" w:cs="Arial"/>
                <w:sz w:val="20"/>
                <w:szCs w:val="20"/>
              </w:rPr>
              <w:t>A trip to a manufacturing company to see innovation in practice will be provided to full time students.</w:t>
            </w:r>
            <w:r>
              <w:rPr>
                <w:rFonts w:ascii="Arial" w:hAnsi="Arial" w:cs="Arial"/>
                <w:sz w:val="20"/>
                <w:szCs w:val="20"/>
              </w:rPr>
              <w:t xml:space="preserve"> </w:t>
            </w:r>
            <w:r w:rsidRPr="00434B4D">
              <w:rPr>
                <w:rFonts w:ascii="Arial" w:hAnsi="Arial" w:cs="Arial"/>
                <w:sz w:val="20"/>
                <w:szCs w:val="20"/>
              </w:rPr>
              <w:t xml:space="preserve"> </w:t>
            </w:r>
            <w:r>
              <w:rPr>
                <w:rFonts w:ascii="Arial" w:hAnsi="Arial" w:cs="Arial"/>
                <w:sz w:val="20"/>
                <w:szCs w:val="20"/>
              </w:rPr>
              <w:t>This will help them to see innovation in a real working organisation.</w:t>
            </w:r>
          </w:p>
        </w:tc>
        <w:tc>
          <w:tcPr>
            <w:tcW w:w="3379" w:type="dxa"/>
          </w:tcPr>
          <w:p w:rsidR="0059046B" w:rsidRDefault="0059046B" w:rsidP="00DA4A2E">
            <w:pPr>
              <w:spacing w:after="120" w:line="288" w:lineRule="auto"/>
              <w:jc w:val="both"/>
              <w:rPr>
                <w:rFonts w:ascii="Arial" w:hAnsi="Arial" w:cs="Arial"/>
                <w:sz w:val="20"/>
                <w:szCs w:val="20"/>
              </w:rPr>
            </w:pPr>
          </w:p>
          <w:p w:rsidR="0059046B" w:rsidRDefault="0059046B" w:rsidP="00DA4A2E">
            <w:pPr>
              <w:spacing w:after="120" w:line="288" w:lineRule="auto"/>
              <w:jc w:val="both"/>
              <w:rPr>
                <w:rFonts w:ascii="Arial" w:hAnsi="Arial" w:cs="Arial"/>
                <w:sz w:val="20"/>
                <w:szCs w:val="20"/>
              </w:rPr>
            </w:pPr>
            <w:r>
              <w:rPr>
                <w:rFonts w:ascii="Arial" w:hAnsi="Arial" w:cs="Arial"/>
                <w:sz w:val="20"/>
                <w:szCs w:val="20"/>
              </w:rPr>
              <w:t xml:space="preserve">Students should reflect on the trip and consider how internal audit can provide assurance in an innovation driven organisation. </w:t>
            </w:r>
          </w:p>
        </w:tc>
      </w:tr>
      <w:tr w:rsidR="0059046B" w:rsidRPr="00B61F72" w:rsidTr="00DA4A2E">
        <w:tc>
          <w:tcPr>
            <w:tcW w:w="3422" w:type="dxa"/>
            <w:vMerge/>
          </w:tcPr>
          <w:p w:rsidR="0059046B" w:rsidRPr="00B61F72" w:rsidRDefault="0059046B" w:rsidP="00DA4A2E">
            <w:pPr>
              <w:spacing w:after="120" w:line="288" w:lineRule="auto"/>
              <w:jc w:val="both"/>
              <w:rPr>
                <w:rFonts w:ascii="Arial" w:hAnsi="Arial" w:cs="Arial"/>
                <w:sz w:val="20"/>
                <w:szCs w:val="20"/>
              </w:rPr>
            </w:pPr>
          </w:p>
        </w:tc>
        <w:tc>
          <w:tcPr>
            <w:tcW w:w="3393" w:type="dxa"/>
          </w:tcPr>
          <w:p w:rsidR="0059046B" w:rsidRDefault="0059046B" w:rsidP="00DA4A2E">
            <w:pPr>
              <w:spacing w:after="120" w:line="288" w:lineRule="auto"/>
              <w:jc w:val="both"/>
              <w:rPr>
                <w:rFonts w:ascii="Arial" w:hAnsi="Arial" w:cs="Arial"/>
                <w:b/>
                <w:sz w:val="20"/>
                <w:szCs w:val="20"/>
              </w:rPr>
            </w:pPr>
            <w:r>
              <w:rPr>
                <w:rFonts w:ascii="Arial" w:hAnsi="Arial" w:cs="Arial"/>
                <w:b/>
                <w:sz w:val="20"/>
                <w:szCs w:val="20"/>
              </w:rPr>
              <w:t>Visiting Professor</w:t>
            </w:r>
          </w:p>
          <w:p w:rsidR="0059046B" w:rsidRDefault="0059046B" w:rsidP="00DA4A2E">
            <w:pPr>
              <w:spacing w:after="120" w:line="288" w:lineRule="auto"/>
              <w:jc w:val="both"/>
              <w:rPr>
                <w:rFonts w:ascii="Arial" w:hAnsi="Arial" w:cs="Arial"/>
                <w:sz w:val="20"/>
                <w:szCs w:val="20"/>
              </w:rPr>
            </w:pPr>
            <w:r>
              <w:rPr>
                <w:rFonts w:ascii="Arial" w:hAnsi="Arial" w:cs="Arial"/>
                <w:sz w:val="20"/>
                <w:szCs w:val="20"/>
              </w:rPr>
              <w:t xml:space="preserve">A visiting professor for the university will hold a 2 hour session for full time students, looking at innovation in the field of internal audit. </w:t>
            </w:r>
          </w:p>
          <w:p w:rsidR="0059046B" w:rsidRPr="00434B4D" w:rsidRDefault="0059046B" w:rsidP="00DA4A2E">
            <w:pPr>
              <w:spacing w:after="120" w:line="288" w:lineRule="auto"/>
              <w:jc w:val="both"/>
              <w:rPr>
                <w:rFonts w:ascii="Arial" w:hAnsi="Arial" w:cs="Arial"/>
                <w:sz w:val="20"/>
                <w:szCs w:val="20"/>
              </w:rPr>
            </w:pPr>
            <w:r>
              <w:rPr>
                <w:rFonts w:ascii="Arial" w:hAnsi="Arial" w:cs="Arial"/>
                <w:sz w:val="20"/>
                <w:szCs w:val="20"/>
              </w:rPr>
              <w:t xml:space="preserve">The presentation will be provided on Moodle for all students. </w:t>
            </w:r>
          </w:p>
        </w:tc>
        <w:tc>
          <w:tcPr>
            <w:tcW w:w="3379" w:type="dxa"/>
            <w:vMerge w:val="restart"/>
          </w:tcPr>
          <w:p w:rsidR="0059046B" w:rsidRDefault="0059046B" w:rsidP="00DA4A2E">
            <w:pPr>
              <w:spacing w:after="120" w:line="288" w:lineRule="auto"/>
              <w:jc w:val="both"/>
              <w:rPr>
                <w:rFonts w:ascii="Arial" w:hAnsi="Arial" w:cs="Arial"/>
                <w:sz w:val="20"/>
                <w:szCs w:val="20"/>
              </w:rPr>
            </w:pPr>
          </w:p>
          <w:p w:rsidR="0059046B" w:rsidRDefault="0059046B" w:rsidP="00DA4A2E">
            <w:pPr>
              <w:spacing w:after="120" w:line="288" w:lineRule="auto"/>
              <w:jc w:val="both"/>
              <w:rPr>
                <w:rFonts w:ascii="Arial" w:hAnsi="Arial" w:cs="Arial"/>
                <w:sz w:val="20"/>
                <w:szCs w:val="20"/>
              </w:rPr>
            </w:pPr>
            <w:r>
              <w:rPr>
                <w:rFonts w:ascii="Arial" w:hAnsi="Arial" w:cs="Arial"/>
                <w:sz w:val="20"/>
                <w:szCs w:val="20"/>
              </w:rPr>
              <w:t xml:space="preserve">Students should consider this presentation in light of their own personal development to consider if they have the skills to support new internal audit techniques. </w:t>
            </w:r>
          </w:p>
          <w:p w:rsidR="0059046B" w:rsidRDefault="0059046B" w:rsidP="00DA4A2E">
            <w:pPr>
              <w:spacing w:after="120" w:line="288" w:lineRule="auto"/>
              <w:jc w:val="both"/>
              <w:rPr>
                <w:rFonts w:ascii="Arial" w:hAnsi="Arial" w:cs="Arial"/>
                <w:sz w:val="20"/>
                <w:szCs w:val="20"/>
              </w:rPr>
            </w:pPr>
          </w:p>
          <w:p w:rsidR="0059046B" w:rsidRDefault="0059046B" w:rsidP="00DA4A2E">
            <w:pPr>
              <w:spacing w:after="120" w:line="288" w:lineRule="auto"/>
              <w:jc w:val="both"/>
              <w:rPr>
                <w:rFonts w:ascii="Arial" w:hAnsi="Arial" w:cs="Arial"/>
                <w:sz w:val="20"/>
                <w:szCs w:val="20"/>
              </w:rPr>
            </w:pPr>
          </w:p>
        </w:tc>
      </w:tr>
      <w:tr w:rsidR="0059046B" w:rsidRPr="00B61F72" w:rsidTr="00DA4A2E">
        <w:tc>
          <w:tcPr>
            <w:tcW w:w="3422" w:type="dxa"/>
            <w:vMerge/>
          </w:tcPr>
          <w:p w:rsidR="0059046B" w:rsidRPr="00B61F72" w:rsidRDefault="0059046B" w:rsidP="00DA4A2E">
            <w:pPr>
              <w:spacing w:after="120" w:line="288" w:lineRule="auto"/>
              <w:jc w:val="both"/>
              <w:rPr>
                <w:rFonts w:ascii="Arial" w:hAnsi="Arial" w:cs="Arial"/>
                <w:sz w:val="20"/>
                <w:szCs w:val="20"/>
              </w:rPr>
            </w:pPr>
          </w:p>
        </w:tc>
        <w:tc>
          <w:tcPr>
            <w:tcW w:w="3393" w:type="dxa"/>
          </w:tcPr>
          <w:p w:rsidR="0059046B" w:rsidRDefault="0059046B" w:rsidP="00DA4A2E">
            <w:pPr>
              <w:spacing w:after="120" w:line="288" w:lineRule="auto"/>
              <w:jc w:val="both"/>
              <w:rPr>
                <w:rFonts w:ascii="Arial" w:hAnsi="Arial" w:cs="Arial"/>
                <w:b/>
                <w:sz w:val="20"/>
                <w:szCs w:val="20"/>
              </w:rPr>
            </w:pPr>
            <w:r>
              <w:rPr>
                <w:rFonts w:ascii="Arial" w:hAnsi="Arial" w:cs="Arial"/>
                <w:b/>
                <w:sz w:val="20"/>
                <w:szCs w:val="20"/>
              </w:rPr>
              <w:t>Guest speaker</w:t>
            </w:r>
          </w:p>
          <w:p w:rsidR="0059046B" w:rsidRDefault="0059046B" w:rsidP="00DA4A2E">
            <w:pPr>
              <w:spacing w:after="120" w:line="288" w:lineRule="auto"/>
              <w:jc w:val="both"/>
              <w:rPr>
                <w:rFonts w:ascii="Arial" w:hAnsi="Arial" w:cs="Arial"/>
                <w:sz w:val="20"/>
                <w:szCs w:val="20"/>
              </w:rPr>
            </w:pPr>
            <w:r>
              <w:rPr>
                <w:rFonts w:ascii="Arial" w:hAnsi="Arial" w:cs="Arial"/>
                <w:sz w:val="20"/>
                <w:szCs w:val="20"/>
              </w:rPr>
              <w:t xml:space="preserve">For both full time and part time students a guest speaker will present on hot topic areas for internal audit to consider. In 2016/17 the topic is auditing culture an area that is still innovative within the profession. </w:t>
            </w:r>
          </w:p>
          <w:p w:rsidR="0059046B" w:rsidRPr="00434B4D" w:rsidRDefault="0059046B" w:rsidP="00DA4A2E">
            <w:pPr>
              <w:spacing w:after="120" w:line="288" w:lineRule="auto"/>
              <w:jc w:val="both"/>
              <w:rPr>
                <w:rFonts w:ascii="Arial" w:hAnsi="Arial" w:cs="Arial"/>
                <w:sz w:val="20"/>
                <w:szCs w:val="20"/>
              </w:rPr>
            </w:pPr>
            <w:r>
              <w:rPr>
                <w:rFonts w:ascii="Arial" w:hAnsi="Arial" w:cs="Arial"/>
                <w:sz w:val="20"/>
                <w:szCs w:val="20"/>
              </w:rPr>
              <w:t>The presentation will be provided on Moodle for all students.</w:t>
            </w:r>
          </w:p>
        </w:tc>
        <w:tc>
          <w:tcPr>
            <w:tcW w:w="3379" w:type="dxa"/>
            <w:vMerge/>
          </w:tcPr>
          <w:p w:rsidR="0059046B" w:rsidRDefault="0059046B" w:rsidP="00DA4A2E">
            <w:pPr>
              <w:spacing w:after="120" w:line="288" w:lineRule="auto"/>
              <w:jc w:val="both"/>
              <w:rPr>
                <w:rFonts w:ascii="Arial" w:hAnsi="Arial" w:cs="Arial"/>
                <w:sz w:val="20"/>
                <w:szCs w:val="20"/>
              </w:rPr>
            </w:pPr>
          </w:p>
        </w:tc>
      </w:tr>
    </w:tbl>
    <w:p w:rsidR="0059046B" w:rsidRDefault="0059046B" w:rsidP="0059046B">
      <w:pPr>
        <w:jc w:val="both"/>
        <w:rPr>
          <w:rFonts w:ascii="Arial" w:hAnsi="Arial" w:cs="Arial"/>
        </w:rPr>
      </w:pPr>
      <w:r w:rsidRPr="00B61F72">
        <w:rPr>
          <w:rFonts w:ascii="Arial" w:hAnsi="Arial" w:cs="Arial"/>
        </w:rPr>
        <w:br/>
      </w:r>
    </w:p>
    <w:p w:rsidR="0059046B" w:rsidRPr="005C0AB2" w:rsidRDefault="0059046B" w:rsidP="0059046B">
      <w:pPr>
        <w:jc w:val="both"/>
        <w:rPr>
          <w:rFonts w:ascii="Arial" w:hAnsi="Arial" w:cs="Arial"/>
          <w:sz w:val="16"/>
          <w:szCs w:val="16"/>
        </w:rPr>
      </w:pPr>
    </w:p>
    <w:p w:rsidR="0059046B" w:rsidRDefault="0059046B" w:rsidP="0059046B">
      <w:pPr>
        <w:jc w:val="both"/>
        <w:rPr>
          <w:rFonts w:ascii="Arial" w:hAnsi="Arial" w:cs="Arial"/>
        </w:rPr>
      </w:pPr>
    </w:p>
    <w:p w:rsidR="0059046B" w:rsidRPr="00B61F72" w:rsidRDefault="0059046B" w:rsidP="0059046B">
      <w:pPr>
        <w:jc w:val="both"/>
        <w:rPr>
          <w:rFonts w:ascii="Arial" w:hAnsi="Arial" w:cs="Arial"/>
        </w:rPr>
      </w:pPr>
    </w:p>
    <w:p w:rsidR="0059046B" w:rsidRPr="00B61F72" w:rsidRDefault="0059046B" w:rsidP="0059046B">
      <w:pPr>
        <w:pStyle w:val="Heading2"/>
        <w:jc w:val="both"/>
        <w:rPr>
          <w:rFonts w:ascii="Arial" w:hAnsi="Arial" w:cs="Arial"/>
        </w:rPr>
      </w:pPr>
      <w:r w:rsidRPr="00910E78">
        <w:rPr>
          <w:rFonts w:ascii="Arial" w:hAnsi="Arial" w:cs="Arial"/>
        </w:rPr>
        <w:lastRenderedPageBreak/>
        <w:t>Section Two – Assessment (Reviewed Annually)</w:t>
      </w:r>
    </w:p>
    <w:tbl>
      <w:tblPr>
        <w:tblStyle w:val="TableGrid"/>
        <w:tblW w:w="5000" w:type="pct"/>
        <w:tblLook w:val="04A0" w:firstRow="1" w:lastRow="0" w:firstColumn="1" w:lastColumn="0" w:noHBand="0" w:noVBand="1"/>
      </w:tblPr>
      <w:tblGrid>
        <w:gridCol w:w="2830"/>
        <w:gridCol w:w="7364"/>
      </w:tblGrid>
      <w:tr w:rsidR="0059046B" w:rsidRPr="00B61F72" w:rsidTr="00DA4A2E">
        <w:tc>
          <w:tcPr>
            <w:tcW w:w="2830" w:type="dxa"/>
            <w:shd w:val="clear" w:color="auto" w:fill="FFF2CC" w:themeFill="accent4" w:themeFillTint="33"/>
          </w:tcPr>
          <w:p w:rsidR="0059046B" w:rsidRPr="00B61F72" w:rsidRDefault="0059046B" w:rsidP="00DA4A2E">
            <w:pPr>
              <w:jc w:val="both"/>
              <w:rPr>
                <w:rFonts w:ascii="Arial" w:hAnsi="Arial" w:cs="Arial"/>
                <w:b/>
              </w:rPr>
            </w:pPr>
            <w:r w:rsidRPr="00B61F72">
              <w:rPr>
                <w:rFonts w:ascii="Arial" w:hAnsi="Arial" w:cs="Arial"/>
                <w:b/>
              </w:rPr>
              <w:t xml:space="preserve">Assessment method </w:t>
            </w:r>
          </w:p>
          <w:p w:rsidR="0059046B" w:rsidRPr="00B61F72" w:rsidRDefault="0059046B" w:rsidP="00DA4A2E">
            <w:pPr>
              <w:jc w:val="both"/>
              <w:rPr>
                <w:rFonts w:ascii="Arial" w:hAnsi="Arial" w:cs="Arial"/>
                <w:sz w:val="20"/>
                <w:szCs w:val="20"/>
              </w:rPr>
            </w:pPr>
          </w:p>
        </w:tc>
        <w:tc>
          <w:tcPr>
            <w:tcW w:w="7364" w:type="dxa"/>
            <w:shd w:val="clear" w:color="auto" w:fill="FFF2CC" w:themeFill="accent4" w:themeFillTint="33"/>
          </w:tcPr>
          <w:p w:rsidR="0059046B" w:rsidRPr="00454D1B" w:rsidRDefault="0059046B" w:rsidP="00DA4A2E">
            <w:pPr>
              <w:spacing w:before="120" w:after="120"/>
              <w:jc w:val="both"/>
              <w:rPr>
                <w:rFonts w:ascii="Arial" w:hAnsi="Arial" w:cs="Arial"/>
              </w:rPr>
            </w:pPr>
            <w:r w:rsidRPr="00454D1B">
              <w:rPr>
                <w:rFonts w:ascii="Arial" w:hAnsi="Arial" w:cs="Arial"/>
              </w:rPr>
              <w:t>The pa</w:t>
            </w:r>
            <w:r>
              <w:rPr>
                <w:rFonts w:ascii="Arial" w:hAnsi="Arial" w:cs="Arial"/>
              </w:rPr>
              <w:t xml:space="preserve">ss mark for this module is 50%, with 2 components. </w:t>
            </w:r>
          </w:p>
          <w:p w:rsidR="0059046B" w:rsidRDefault="0059046B" w:rsidP="0059046B">
            <w:pPr>
              <w:pStyle w:val="ListParagraph"/>
              <w:numPr>
                <w:ilvl w:val="0"/>
                <w:numId w:val="40"/>
              </w:numPr>
              <w:spacing w:before="120" w:after="120"/>
              <w:jc w:val="both"/>
              <w:rPr>
                <w:rFonts w:ascii="Arial" w:hAnsi="Arial" w:cs="Arial"/>
              </w:rPr>
            </w:pPr>
            <w:r w:rsidRPr="00910E78">
              <w:rPr>
                <w:rFonts w:ascii="Arial" w:hAnsi="Arial" w:cs="Arial"/>
              </w:rPr>
              <w:t xml:space="preserve">Students are required to complete a reflective learning journal which looks at their own skills and competences </w:t>
            </w:r>
            <w:r>
              <w:rPr>
                <w:rFonts w:ascii="Arial" w:hAnsi="Arial" w:cs="Arial"/>
              </w:rPr>
              <w:t>in regard to this modules learning outcomes and to develop a personal action plan. (35</w:t>
            </w:r>
            <w:r w:rsidRPr="00910E78">
              <w:rPr>
                <w:rFonts w:ascii="Arial" w:hAnsi="Arial" w:cs="Arial"/>
              </w:rPr>
              <w:t>% of the assessment</w:t>
            </w:r>
            <w:r>
              <w:rPr>
                <w:rFonts w:ascii="Arial" w:hAnsi="Arial" w:cs="Arial"/>
              </w:rPr>
              <w:t>, learning outcome one</w:t>
            </w:r>
            <w:r w:rsidRPr="00910E78">
              <w:rPr>
                <w:rFonts w:ascii="Arial" w:hAnsi="Arial" w:cs="Arial"/>
              </w:rPr>
              <w:t>)</w:t>
            </w:r>
            <w:r>
              <w:rPr>
                <w:rFonts w:ascii="Arial" w:hAnsi="Arial" w:cs="Arial"/>
              </w:rPr>
              <w:t xml:space="preserve"> </w:t>
            </w:r>
          </w:p>
          <w:p w:rsidR="0059046B" w:rsidRPr="00910E78" w:rsidRDefault="0059046B" w:rsidP="0059046B">
            <w:pPr>
              <w:pStyle w:val="ListParagraph"/>
              <w:numPr>
                <w:ilvl w:val="0"/>
                <w:numId w:val="40"/>
              </w:numPr>
              <w:spacing w:before="120" w:after="120"/>
              <w:jc w:val="both"/>
              <w:rPr>
                <w:rFonts w:ascii="Arial" w:hAnsi="Arial" w:cs="Arial"/>
              </w:rPr>
            </w:pPr>
            <w:r w:rsidRPr="00454D1B">
              <w:rPr>
                <w:rFonts w:ascii="Arial" w:hAnsi="Arial" w:cs="Arial"/>
              </w:rPr>
              <w:t xml:space="preserve">The second element is a </w:t>
            </w:r>
            <w:r>
              <w:rPr>
                <w:rFonts w:ascii="Arial" w:hAnsi="Arial" w:cs="Arial"/>
              </w:rPr>
              <w:t xml:space="preserve">live </w:t>
            </w:r>
            <w:r w:rsidRPr="00454D1B">
              <w:rPr>
                <w:rFonts w:ascii="Arial" w:hAnsi="Arial" w:cs="Arial"/>
              </w:rPr>
              <w:t xml:space="preserve">presentation to include question and answers from lecturers. The topic needs to relate to the development of the profession </w:t>
            </w:r>
            <w:r>
              <w:rPr>
                <w:rFonts w:ascii="Arial" w:hAnsi="Arial" w:cs="Arial"/>
              </w:rPr>
              <w:t>and</w:t>
            </w:r>
            <w:r w:rsidRPr="00454D1B">
              <w:rPr>
                <w:rFonts w:ascii="Arial" w:hAnsi="Arial" w:cs="Arial"/>
              </w:rPr>
              <w:t xml:space="preserve"> how internal audit can </w:t>
            </w:r>
            <w:r>
              <w:rPr>
                <w:rFonts w:ascii="Arial" w:hAnsi="Arial" w:cs="Arial"/>
              </w:rPr>
              <w:t>support innovation and change in organisations. (65</w:t>
            </w:r>
            <w:r w:rsidRPr="00454D1B">
              <w:rPr>
                <w:rFonts w:ascii="Arial" w:hAnsi="Arial" w:cs="Arial"/>
              </w:rPr>
              <w:t>% of the assessment</w:t>
            </w:r>
            <w:r>
              <w:rPr>
                <w:rFonts w:ascii="Arial" w:hAnsi="Arial" w:cs="Arial"/>
              </w:rPr>
              <w:t>, learning outcomes 2 and 3</w:t>
            </w:r>
            <w:r w:rsidRPr="00454D1B">
              <w:rPr>
                <w:rFonts w:ascii="Arial" w:hAnsi="Arial" w:cs="Arial"/>
              </w:rPr>
              <w:t xml:space="preserve">) </w:t>
            </w:r>
          </w:p>
        </w:tc>
      </w:tr>
      <w:tr w:rsidR="0059046B" w:rsidRPr="008E6DC0" w:rsidTr="00DA4A2E">
        <w:tc>
          <w:tcPr>
            <w:tcW w:w="2830" w:type="dxa"/>
          </w:tcPr>
          <w:p w:rsidR="0059046B" w:rsidRPr="008E6DC0" w:rsidRDefault="0059046B" w:rsidP="00DA4A2E">
            <w:pPr>
              <w:jc w:val="both"/>
              <w:rPr>
                <w:rFonts w:ascii="Arial" w:hAnsi="Arial" w:cs="Arial"/>
                <w:b/>
              </w:rPr>
            </w:pPr>
            <w:r w:rsidRPr="008E6DC0">
              <w:rPr>
                <w:rFonts w:ascii="Arial" w:hAnsi="Arial" w:cs="Arial"/>
                <w:b/>
              </w:rPr>
              <w:t xml:space="preserve">Rationale for method </w:t>
            </w:r>
          </w:p>
          <w:p w:rsidR="0059046B" w:rsidRPr="008E6DC0" w:rsidRDefault="0059046B" w:rsidP="00DA4A2E">
            <w:pPr>
              <w:jc w:val="both"/>
              <w:rPr>
                <w:rFonts w:ascii="Arial" w:hAnsi="Arial" w:cs="Arial"/>
              </w:rPr>
            </w:pPr>
            <w:r w:rsidRPr="008E6DC0">
              <w:rPr>
                <w:rFonts w:ascii="Arial" w:hAnsi="Arial" w:cs="Arial"/>
              </w:rPr>
              <w:t>Explanation of why this assessment method has been chosen and how it supports achievement of the learning outcomes and alignment with the programme LT&amp;A strategy</w:t>
            </w:r>
          </w:p>
        </w:tc>
        <w:tc>
          <w:tcPr>
            <w:tcW w:w="7364" w:type="dxa"/>
          </w:tcPr>
          <w:p w:rsidR="0059046B" w:rsidRPr="008E6DC0" w:rsidRDefault="0059046B" w:rsidP="00DA4A2E">
            <w:pPr>
              <w:jc w:val="both"/>
              <w:rPr>
                <w:rFonts w:ascii="Arial" w:hAnsi="Arial" w:cs="Arial"/>
              </w:rPr>
            </w:pPr>
            <w:r w:rsidRPr="008E6DC0">
              <w:rPr>
                <w:rFonts w:ascii="Arial" w:hAnsi="Arial" w:cs="Arial"/>
              </w:rPr>
              <w:t xml:space="preserve">It is important that when a student completes their degree that they still continue their professional development. In addition as part of the Route to Chartered Status students will be required to complete a Professional Experience Journal and therefore this will also be an invaluable aid. </w:t>
            </w:r>
          </w:p>
          <w:p w:rsidR="0059046B" w:rsidRPr="008E6DC0" w:rsidRDefault="0059046B" w:rsidP="00DA4A2E">
            <w:pPr>
              <w:jc w:val="both"/>
              <w:rPr>
                <w:rFonts w:ascii="Arial" w:hAnsi="Arial" w:cs="Arial"/>
              </w:rPr>
            </w:pPr>
          </w:p>
          <w:p w:rsidR="0059046B" w:rsidRPr="008E6DC0" w:rsidRDefault="0059046B" w:rsidP="00DA4A2E">
            <w:pPr>
              <w:jc w:val="both"/>
              <w:rPr>
                <w:rFonts w:ascii="Arial" w:hAnsi="Arial" w:cs="Arial"/>
              </w:rPr>
            </w:pPr>
            <w:r w:rsidRPr="008E6DC0">
              <w:rPr>
                <w:rFonts w:ascii="Arial" w:hAnsi="Arial" w:cs="Arial"/>
              </w:rPr>
              <w:t xml:space="preserve">Presenting with questions and answers is a key skill for the internal audit profession. Internal auditors have to be able to present to boards and audit committees, often delivering difficult messages. Therefore this assessment method aligns with real working expectations. </w:t>
            </w:r>
          </w:p>
          <w:p w:rsidR="0059046B" w:rsidRPr="008E6DC0" w:rsidRDefault="0059046B" w:rsidP="00DA4A2E">
            <w:pPr>
              <w:jc w:val="both"/>
              <w:rPr>
                <w:rFonts w:ascii="Arial" w:hAnsi="Arial" w:cs="Arial"/>
              </w:rPr>
            </w:pPr>
          </w:p>
          <w:p w:rsidR="0059046B" w:rsidRPr="008E6DC0" w:rsidRDefault="0059046B" w:rsidP="00DA4A2E">
            <w:pPr>
              <w:jc w:val="both"/>
              <w:rPr>
                <w:rFonts w:ascii="Arial" w:hAnsi="Arial" w:cs="Arial"/>
              </w:rPr>
            </w:pPr>
            <w:r w:rsidRPr="008E6DC0">
              <w:rPr>
                <w:rFonts w:ascii="Arial" w:hAnsi="Arial" w:cs="Arial"/>
              </w:rPr>
              <w:t xml:space="preserve">Innovation in organisations is key to their success as the economy becomes faster paced. Change is a high risk in any organisation and therefore by asking the student to review these two elements we are mirroring what they can be asked to do in their working life. </w:t>
            </w:r>
          </w:p>
          <w:p w:rsidR="0059046B" w:rsidRPr="008E6DC0" w:rsidRDefault="0059046B" w:rsidP="00DA4A2E">
            <w:pPr>
              <w:jc w:val="both"/>
              <w:rPr>
                <w:rFonts w:ascii="Arial" w:hAnsi="Arial" w:cs="Arial"/>
              </w:rPr>
            </w:pPr>
          </w:p>
        </w:tc>
      </w:tr>
      <w:tr w:rsidR="0059046B" w:rsidRPr="008E6DC0" w:rsidTr="00DA4A2E">
        <w:tc>
          <w:tcPr>
            <w:tcW w:w="2830" w:type="dxa"/>
          </w:tcPr>
          <w:p w:rsidR="0059046B" w:rsidRPr="008E6DC0" w:rsidRDefault="0059046B" w:rsidP="00DA4A2E">
            <w:pPr>
              <w:jc w:val="both"/>
              <w:rPr>
                <w:rFonts w:ascii="Arial" w:hAnsi="Arial" w:cs="Arial"/>
                <w:b/>
              </w:rPr>
            </w:pPr>
            <w:r w:rsidRPr="008E6DC0">
              <w:rPr>
                <w:rFonts w:ascii="Arial" w:hAnsi="Arial" w:cs="Arial"/>
                <w:b/>
              </w:rPr>
              <w:t xml:space="preserve">Assessment outline </w:t>
            </w:r>
          </w:p>
          <w:p w:rsidR="0059046B" w:rsidRPr="008E6DC0" w:rsidRDefault="0059046B" w:rsidP="00DA4A2E">
            <w:pPr>
              <w:jc w:val="both"/>
              <w:rPr>
                <w:rFonts w:ascii="Arial" w:hAnsi="Arial" w:cs="Arial"/>
              </w:rPr>
            </w:pPr>
            <w:r w:rsidRPr="008E6DC0">
              <w:rPr>
                <w:rFonts w:ascii="Arial" w:hAnsi="Arial" w:cs="Arial"/>
              </w:rPr>
              <w:t>Guidance on what the assessment should include, level of criticality, articulation, expectations of referencing, the impact of formative activity, etc.</w:t>
            </w:r>
          </w:p>
        </w:tc>
        <w:tc>
          <w:tcPr>
            <w:tcW w:w="7364" w:type="dxa"/>
          </w:tcPr>
          <w:p w:rsidR="0059046B" w:rsidRPr="008E6DC0" w:rsidRDefault="0059046B" w:rsidP="00DA4A2E">
            <w:pPr>
              <w:spacing w:before="120" w:after="120"/>
              <w:jc w:val="both"/>
              <w:rPr>
                <w:rFonts w:ascii="Arial" w:hAnsi="Arial" w:cs="Arial"/>
                <w:b/>
              </w:rPr>
            </w:pPr>
            <w:r w:rsidRPr="008E6DC0">
              <w:rPr>
                <w:rFonts w:ascii="Arial" w:hAnsi="Arial" w:cs="Arial"/>
                <w:b/>
              </w:rPr>
              <w:t>The Assessment</w:t>
            </w:r>
          </w:p>
          <w:p w:rsidR="0059046B" w:rsidRPr="008E6DC0" w:rsidRDefault="0059046B" w:rsidP="00DA4A2E">
            <w:pPr>
              <w:jc w:val="both"/>
              <w:rPr>
                <w:rFonts w:ascii="Arial" w:hAnsi="Arial" w:cs="Arial"/>
              </w:rPr>
            </w:pPr>
            <w:r w:rsidRPr="008E6DC0">
              <w:rPr>
                <w:rFonts w:ascii="Arial" w:hAnsi="Arial" w:cs="Arial"/>
              </w:rPr>
              <w:t xml:space="preserve">Students should demonstrate clear written and presentation skills with good use of English and Harvard referencing in support of both elements. </w:t>
            </w:r>
          </w:p>
          <w:p w:rsidR="0059046B" w:rsidRPr="008E6DC0" w:rsidRDefault="0059046B" w:rsidP="00DA4A2E">
            <w:pPr>
              <w:spacing w:before="120" w:after="120"/>
              <w:jc w:val="both"/>
              <w:rPr>
                <w:rFonts w:ascii="Arial" w:hAnsi="Arial" w:cs="Arial"/>
                <w:b/>
              </w:rPr>
            </w:pPr>
            <w:r w:rsidRPr="008E6DC0">
              <w:rPr>
                <w:rFonts w:ascii="Arial" w:hAnsi="Arial" w:cs="Arial"/>
                <w:b/>
              </w:rPr>
              <w:t>Formative Assessment</w:t>
            </w:r>
          </w:p>
          <w:p w:rsidR="0059046B" w:rsidRPr="008E6DC0" w:rsidRDefault="0059046B" w:rsidP="00DA4A2E">
            <w:pPr>
              <w:spacing w:after="200" w:line="276" w:lineRule="auto"/>
              <w:jc w:val="both"/>
              <w:rPr>
                <w:rFonts w:ascii="Arial" w:eastAsia="Calibri" w:hAnsi="Arial" w:cs="Arial"/>
                <w:noProof/>
              </w:rPr>
            </w:pPr>
            <w:r w:rsidRPr="008E6DC0">
              <w:rPr>
                <w:rFonts w:ascii="Arial" w:eastAsia="Calibri" w:hAnsi="Arial" w:cs="Arial"/>
                <w:noProof/>
              </w:rPr>
              <w:t xml:space="preserve">For the reflective diary the lectures will include a practice session where students can receive formative feedback. Students will have the opportunity to practice their presentations to their fellow students and receive formative feedback from them. The Module Leader will also provide tutorial time for the students to ask specific questions relating totheir reflective diary and their presentation. </w:t>
            </w:r>
          </w:p>
          <w:p w:rsidR="0059046B" w:rsidRPr="008E6DC0" w:rsidRDefault="0059046B" w:rsidP="00DA4A2E">
            <w:pPr>
              <w:spacing w:after="200" w:line="276" w:lineRule="auto"/>
              <w:jc w:val="both"/>
              <w:rPr>
                <w:rFonts w:ascii="Arial" w:eastAsia="Calibri" w:hAnsi="Arial" w:cs="Arial"/>
                <w:noProof/>
              </w:rPr>
            </w:pPr>
            <w:r w:rsidRPr="008E6DC0">
              <w:rPr>
                <w:rFonts w:ascii="Arial" w:eastAsia="Calibri" w:hAnsi="Arial" w:cs="Arial"/>
                <w:noProof/>
              </w:rPr>
              <w:t>Students will receive formative assessment through the discussion forums allocated to the module which all students and the module leader will be paticipating. Students can also request advice and support direct from the module leader at any point during the study period to clarify their understanding.</w:t>
            </w:r>
          </w:p>
          <w:p w:rsidR="0059046B" w:rsidRPr="008E6DC0" w:rsidRDefault="0059046B" w:rsidP="00DA4A2E">
            <w:pPr>
              <w:jc w:val="both"/>
              <w:rPr>
                <w:rFonts w:ascii="Arial" w:hAnsi="Arial" w:cs="Arial"/>
                <w:b/>
              </w:rPr>
            </w:pPr>
            <w:r w:rsidRPr="008E6DC0">
              <w:rPr>
                <w:rFonts w:ascii="Arial" w:eastAsia="Calibri" w:hAnsi="Arial" w:cs="Arial"/>
                <w:noProof/>
              </w:rPr>
              <w:t>The study material will include activities for the student to complete. This may include Moodle quizzes where scores are given. Face-to-face workshops are also run to enable a two way discussion so student’s can confirm their understanding and application of the learning outcomes.</w:t>
            </w:r>
          </w:p>
        </w:tc>
      </w:tr>
    </w:tbl>
    <w:p w:rsidR="0059046B" w:rsidRDefault="0059046B" w:rsidP="0059046B">
      <w:pPr>
        <w:jc w:val="both"/>
      </w:pPr>
      <w:r>
        <w:br w:type="page"/>
      </w:r>
    </w:p>
    <w:tbl>
      <w:tblPr>
        <w:tblStyle w:val="TableGrid"/>
        <w:tblW w:w="5000" w:type="pct"/>
        <w:tblLook w:val="04A0" w:firstRow="1" w:lastRow="0" w:firstColumn="1" w:lastColumn="0" w:noHBand="0" w:noVBand="1"/>
      </w:tblPr>
      <w:tblGrid>
        <w:gridCol w:w="2830"/>
        <w:gridCol w:w="7364"/>
      </w:tblGrid>
      <w:tr w:rsidR="0059046B" w:rsidRPr="00B61F72" w:rsidTr="00DA4A2E">
        <w:tc>
          <w:tcPr>
            <w:tcW w:w="2830" w:type="dxa"/>
            <w:shd w:val="clear" w:color="auto" w:fill="FFF2CC" w:themeFill="accent4" w:themeFillTint="33"/>
          </w:tcPr>
          <w:p w:rsidR="0059046B" w:rsidRPr="00B61F72" w:rsidRDefault="0059046B" w:rsidP="00DA4A2E">
            <w:pPr>
              <w:jc w:val="both"/>
              <w:rPr>
                <w:rFonts w:ascii="Arial" w:hAnsi="Arial" w:cs="Arial"/>
                <w:b/>
              </w:rPr>
            </w:pPr>
            <w:r w:rsidRPr="00B61F72">
              <w:rPr>
                <w:rFonts w:ascii="Arial" w:hAnsi="Arial" w:cs="Arial"/>
                <w:b/>
              </w:rPr>
              <w:lastRenderedPageBreak/>
              <w:t xml:space="preserve">Assessment Scope </w:t>
            </w:r>
          </w:p>
          <w:p w:rsidR="0059046B" w:rsidRPr="00B61F72" w:rsidRDefault="0059046B" w:rsidP="00DA4A2E">
            <w:pPr>
              <w:jc w:val="both"/>
              <w:rPr>
                <w:rFonts w:ascii="Arial" w:hAnsi="Arial" w:cs="Arial"/>
                <w:sz w:val="20"/>
                <w:szCs w:val="20"/>
              </w:rPr>
            </w:pPr>
            <w:r w:rsidRPr="00B61F72">
              <w:rPr>
                <w:rFonts w:ascii="Arial" w:hAnsi="Arial" w:cs="Arial"/>
                <w:sz w:val="20"/>
                <w:szCs w:val="20"/>
              </w:rPr>
              <w:t>Explanation of the scope and range of the assessment.</w:t>
            </w:r>
          </w:p>
        </w:tc>
        <w:tc>
          <w:tcPr>
            <w:tcW w:w="7364" w:type="dxa"/>
            <w:shd w:val="clear" w:color="auto" w:fill="FFF2CC" w:themeFill="accent4" w:themeFillTint="33"/>
          </w:tcPr>
          <w:p w:rsidR="0059046B" w:rsidRDefault="0059046B" w:rsidP="0059046B">
            <w:pPr>
              <w:pStyle w:val="ListParagraph"/>
              <w:numPr>
                <w:ilvl w:val="0"/>
                <w:numId w:val="39"/>
              </w:numPr>
              <w:jc w:val="both"/>
              <w:rPr>
                <w:rFonts w:ascii="Arial" w:hAnsi="Arial" w:cs="Arial"/>
              </w:rPr>
            </w:pPr>
            <w:r>
              <w:rPr>
                <w:rFonts w:ascii="Arial" w:hAnsi="Arial" w:cs="Arial"/>
              </w:rPr>
              <w:t>Reflective diary and action plan approx. 750 words</w:t>
            </w:r>
          </w:p>
          <w:p w:rsidR="0059046B" w:rsidRPr="00FB542A" w:rsidRDefault="0059046B" w:rsidP="0059046B">
            <w:pPr>
              <w:pStyle w:val="ListParagraph"/>
              <w:numPr>
                <w:ilvl w:val="0"/>
                <w:numId w:val="39"/>
              </w:numPr>
              <w:jc w:val="both"/>
              <w:rPr>
                <w:rFonts w:ascii="Arial" w:hAnsi="Arial" w:cs="Arial"/>
              </w:rPr>
            </w:pPr>
            <w:r>
              <w:rPr>
                <w:rFonts w:ascii="Arial" w:hAnsi="Arial" w:cs="Arial"/>
              </w:rPr>
              <w:t xml:space="preserve">Presentation – no longer than 10 minutes, plus questions and answers. </w:t>
            </w:r>
          </w:p>
        </w:tc>
      </w:tr>
      <w:tr w:rsidR="0059046B" w:rsidRPr="00454D1B" w:rsidTr="00DA4A2E">
        <w:tc>
          <w:tcPr>
            <w:tcW w:w="2830" w:type="dxa"/>
          </w:tcPr>
          <w:p w:rsidR="0059046B" w:rsidRPr="00454D1B" w:rsidRDefault="0059046B" w:rsidP="00DA4A2E">
            <w:pPr>
              <w:jc w:val="both"/>
              <w:rPr>
                <w:rFonts w:ascii="Arial" w:hAnsi="Arial" w:cs="Arial"/>
                <w:b/>
              </w:rPr>
            </w:pPr>
            <w:r w:rsidRPr="00454D1B">
              <w:rPr>
                <w:rFonts w:ascii="Arial" w:hAnsi="Arial" w:cs="Arial"/>
                <w:b/>
              </w:rPr>
              <w:t>Feedback Scope</w:t>
            </w:r>
          </w:p>
          <w:p w:rsidR="0059046B" w:rsidRPr="00454D1B" w:rsidRDefault="0059046B" w:rsidP="00DA4A2E">
            <w:pPr>
              <w:jc w:val="both"/>
              <w:rPr>
                <w:rFonts w:ascii="Arial" w:hAnsi="Arial" w:cs="Arial"/>
                <w:sz w:val="20"/>
                <w:szCs w:val="20"/>
              </w:rPr>
            </w:pPr>
            <w:r w:rsidRPr="00454D1B">
              <w:rPr>
                <w:rFonts w:ascii="Arial" w:hAnsi="Arial" w:cs="Arial"/>
                <w:sz w:val="20"/>
                <w:szCs w:val="20"/>
              </w:rPr>
              <w:t xml:space="preserve">Expectations of feedback in terms of timing, format, feedforward, etc. </w:t>
            </w:r>
          </w:p>
        </w:tc>
        <w:tc>
          <w:tcPr>
            <w:tcW w:w="7364" w:type="dxa"/>
          </w:tcPr>
          <w:p w:rsidR="0059046B" w:rsidRPr="00454D1B" w:rsidRDefault="0059046B" w:rsidP="00DA4A2E">
            <w:pPr>
              <w:spacing w:before="120" w:after="120"/>
              <w:jc w:val="both"/>
              <w:rPr>
                <w:rFonts w:ascii="Arial" w:hAnsi="Arial" w:cs="Arial"/>
                <w:b/>
              </w:rPr>
            </w:pPr>
            <w:r w:rsidRPr="00454D1B">
              <w:rPr>
                <w:rFonts w:ascii="Arial" w:hAnsi="Arial" w:cs="Arial"/>
                <w:b/>
              </w:rPr>
              <w:t>Assessment Feedback</w:t>
            </w:r>
          </w:p>
          <w:p w:rsidR="0059046B" w:rsidRPr="00454D1B" w:rsidRDefault="0059046B" w:rsidP="00DA4A2E">
            <w:pPr>
              <w:spacing w:after="200" w:line="276" w:lineRule="auto"/>
              <w:jc w:val="both"/>
              <w:rPr>
                <w:rFonts w:ascii="Arial" w:eastAsia="Calibri" w:hAnsi="Arial" w:cs="Arial"/>
                <w:noProof/>
              </w:rPr>
            </w:pPr>
            <w:r w:rsidRPr="00454D1B">
              <w:rPr>
                <w:rFonts w:ascii="Arial" w:eastAsia="Calibri" w:hAnsi="Arial" w:cs="Arial"/>
                <w:noProof/>
              </w:rPr>
              <w:t xml:space="preserve">Both elements be marked within the 20 working day target set by the University. At this point a draft mark and detailed feedback will be provided to the student by the most suitable means, such as in person, by phone or in writing. </w:t>
            </w:r>
          </w:p>
          <w:p w:rsidR="0059046B" w:rsidRPr="00454D1B" w:rsidRDefault="0059046B" w:rsidP="00DA4A2E">
            <w:pPr>
              <w:jc w:val="both"/>
              <w:rPr>
                <w:rFonts w:ascii="Arial" w:hAnsi="Arial" w:cs="Arial"/>
              </w:rPr>
            </w:pPr>
            <w:r w:rsidRPr="00454D1B">
              <w:rPr>
                <w:rFonts w:ascii="Arial" w:eastAsia="Calibri" w:hAnsi="Arial" w:cs="Arial"/>
                <w:noProof/>
              </w:rPr>
              <w:t>The mark will become final once approved at the next exam board.</w:t>
            </w:r>
          </w:p>
        </w:tc>
      </w:tr>
      <w:tr w:rsidR="0059046B" w:rsidRPr="008E6DC0" w:rsidTr="00DA4A2E">
        <w:tc>
          <w:tcPr>
            <w:tcW w:w="2830" w:type="dxa"/>
          </w:tcPr>
          <w:p w:rsidR="0059046B" w:rsidRPr="008E6DC0" w:rsidRDefault="0059046B" w:rsidP="00DA4A2E">
            <w:pPr>
              <w:jc w:val="both"/>
              <w:rPr>
                <w:rFonts w:ascii="Arial" w:hAnsi="Arial" w:cs="Arial"/>
                <w:b/>
              </w:rPr>
            </w:pPr>
            <w:r w:rsidRPr="008E6DC0">
              <w:rPr>
                <w:rFonts w:ascii="Arial" w:hAnsi="Arial" w:cs="Arial"/>
                <w:b/>
              </w:rPr>
              <w:t xml:space="preserve">Plagiarism </w:t>
            </w:r>
          </w:p>
          <w:p w:rsidR="0059046B" w:rsidRPr="008E6DC0" w:rsidRDefault="0059046B" w:rsidP="00DA4A2E">
            <w:pPr>
              <w:jc w:val="both"/>
              <w:rPr>
                <w:rFonts w:ascii="Arial" w:hAnsi="Arial" w:cs="Arial"/>
              </w:rPr>
            </w:pPr>
          </w:p>
        </w:tc>
        <w:tc>
          <w:tcPr>
            <w:tcW w:w="7364" w:type="dxa"/>
          </w:tcPr>
          <w:p w:rsidR="0059046B" w:rsidRPr="008E6DC0" w:rsidRDefault="0059046B" w:rsidP="00DA4A2E">
            <w:pPr>
              <w:jc w:val="both"/>
              <w:rPr>
                <w:rFonts w:ascii="Arial" w:hAnsi="Arial" w:cs="Arial"/>
              </w:rPr>
            </w:pPr>
            <w:r w:rsidRPr="008E6DC0">
              <w:rPr>
                <w:rFonts w:ascii="Arial" w:hAnsi="Arial" w:cs="Arial"/>
              </w:rPr>
              <w:t xml:space="preserve">You are reminded of the University’s Disciplinary Procedures that refer to plagiarism. A copy of the Disciplinary Procedure is available from </w:t>
            </w:r>
            <w:hyperlink r:id="rId109" w:history="1">
              <w:r w:rsidRPr="008E6DC0">
                <w:rPr>
                  <w:rStyle w:val="Hyperlink"/>
                  <w:rFonts w:ascii="Arial" w:hAnsi="Arial" w:cs="Arial"/>
                </w:rPr>
                <w:t>iCity</w:t>
              </w:r>
            </w:hyperlink>
            <w:r w:rsidRPr="008E6DC0">
              <w:rPr>
                <w:rFonts w:ascii="Arial" w:hAnsi="Arial" w:cs="Arial"/>
              </w:rPr>
              <w:t>.</w:t>
            </w:r>
          </w:p>
          <w:p w:rsidR="0059046B" w:rsidRPr="008E6DC0" w:rsidRDefault="0059046B" w:rsidP="00DA4A2E">
            <w:pPr>
              <w:jc w:val="both"/>
              <w:rPr>
                <w:rFonts w:ascii="Arial" w:hAnsi="Arial" w:cs="Arial"/>
              </w:rPr>
            </w:pPr>
            <w:r w:rsidRPr="008E6DC0">
              <w:rPr>
                <w:rFonts w:ascii="Arial" w:hAnsi="Arial" w:cs="Arial"/>
              </w:rPr>
              <w:t xml:space="preserve">Except where the assessment of an assignment is group based, the final piece of work that is submitted must be your own work. Close similarity between assignments is likely to lead to an investigation for cheating. </w:t>
            </w:r>
          </w:p>
          <w:p w:rsidR="0059046B" w:rsidRPr="008E6DC0" w:rsidRDefault="0059046B" w:rsidP="00DA4A2E">
            <w:pPr>
              <w:jc w:val="both"/>
              <w:rPr>
                <w:rFonts w:ascii="Arial" w:hAnsi="Arial" w:cs="Arial"/>
              </w:rPr>
            </w:pPr>
            <w:r w:rsidRPr="008E6DC0">
              <w:rPr>
                <w:rFonts w:ascii="Arial" w:hAnsi="Arial" w:cs="Arial"/>
              </w:rPr>
              <w:t xml:space="preserve">You must also ensure that you acknowledge all sources you have used. </w:t>
            </w:r>
          </w:p>
          <w:p w:rsidR="0059046B" w:rsidRPr="008E6DC0" w:rsidRDefault="0059046B" w:rsidP="00DA4A2E">
            <w:pPr>
              <w:jc w:val="both"/>
              <w:rPr>
                <w:rFonts w:ascii="Arial" w:hAnsi="Arial" w:cs="Arial"/>
              </w:rPr>
            </w:pPr>
            <w:r w:rsidRPr="008E6DC0">
              <w:rPr>
                <w:rFonts w:ascii="Arial" w:hAnsi="Arial" w:cs="Arial"/>
              </w:rPr>
              <w:t xml:space="preserve">Submissions that are considered to be the result of collusion or plagiarism will be dealt with under the University’s Disciplinary Procedures, and the penalty may involve the loss of academic credits. </w:t>
            </w:r>
          </w:p>
          <w:p w:rsidR="0059046B" w:rsidRPr="008E6DC0" w:rsidRDefault="0059046B" w:rsidP="00DA4A2E">
            <w:pPr>
              <w:jc w:val="both"/>
              <w:rPr>
                <w:rFonts w:ascii="Arial" w:hAnsi="Arial" w:cs="Arial"/>
              </w:rPr>
            </w:pPr>
            <w:r w:rsidRPr="008E6DC0">
              <w:rPr>
                <w:rFonts w:ascii="Arial" w:hAnsi="Arial" w:cs="Arial"/>
              </w:rPr>
              <w:t>If you have any doubts about the extent to which you are allowed to collaborate with your colleagues, or the conventions for acknowledging the sources you have used, you should first of all consult module documentation and, if still unclear, your tutor.</w:t>
            </w:r>
          </w:p>
        </w:tc>
      </w:tr>
    </w:tbl>
    <w:p w:rsidR="0059046B" w:rsidRPr="00B61F72" w:rsidRDefault="0059046B" w:rsidP="0059046B">
      <w:pPr>
        <w:spacing w:after="120" w:line="288"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3398"/>
        <w:gridCol w:w="3398"/>
        <w:gridCol w:w="3398"/>
      </w:tblGrid>
      <w:tr w:rsidR="0059046B" w:rsidRPr="00B61F72" w:rsidTr="00DA4A2E">
        <w:tc>
          <w:tcPr>
            <w:tcW w:w="3398" w:type="dxa"/>
          </w:tcPr>
          <w:p w:rsidR="0059046B" w:rsidRPr="00B61F72" w:rsidRDefault="0059046B" w:rsidP="00DA4A2E">
            <w:pPr>
              <w:jc w:val="both"/>
              <w:rPr>
                <w:rFonts w:ascii="Arial" w:hAnsi="Arial" w:cs="Arial"/>
                <w:b/>
              </w:rPr>
            </w:pPr>
            <w:r w:rsidRPr="00B61F72">
              <w:rPr>
                <w:rFonts w:ascii="Arial" w:hAnsi="Arial" w:cs="Arial"/>
                <w:b/>
              </w:rPr>
              <w:t>Assessment submission deadline(s)</w:t>
            </w:r>
          </w:p>
        </w:tc>
        <w:tc>
          <w:tcPr>
            <w:tcW w:w="3398" w:type="dxa"/>
          </w:tcPr>
          <w:p w:rsidR="0059046B" w:rsidRPr="00B61F72" w:rsidRDefault="0059046B" w:rsidP="00DA4A2E">
            <w:pPr>
              <w:jc w:val="both"/>
              <w:rPr>
                <w:rFonts w:ascii="Arial" w:hAnsi="Arial" w:cs="Arial"/>
                <w:b/>
              </w:rPr>
            </w:pPr>
            <w:r w:rsidRPr="00B61F72">
              <w:rPr>
                <w:rFonts w:ascii="Arial" w:hAnsi="Arial" w:cs="Arial"/>
                <w:b/>
              </w:rPr>
              <w:t>Submission method</w:t>
            </w:r>
          </w:p>
          <w:p w:rsidR="0059046B" w:rsidRPr="00B61F72" w:rsidRDefault="0059046B" w:rsidP="00DA4A2E">
            <w:pPr>
              <w:jc w:val="both"/>
              <w:rPr>
                <w:rFonts w:ascii="Arial" w:hAnsi="Arial" w:cs="Arial"/>
                <w:sz w:val="20"/>
                <w:szCs w:val="20"/>
              </w:rPr>
            </w:pPr>
            <w:r w:rsidRPr="00B61F72">
              <w:rPr>
                <w:rFonts w:ascii="Arial" w:hAnsi="Arial" w:cs="Arial"/>
                <w:b/>
                <w:sz w:val="20"/>
                <w:szCs w:val="20"/>
              </w:rPr>
              <w:t>(e.g. electronic/Moodle/other)</w:t>
            </w:r>
            <w:r w:rsidRPr="00B61F72">
              <w:rPr>
                <w:rFonts w:ascii="Arial" w:hAnsi="Arial" w:cs="Arial"/>
                <w:sz w:val="20"/>
                <w:szCs w:val="20"/>
              </w:rPr>
              <w:t xml:space="preserve"> </w:t>
            </w:r>
          </w:p>
        </w:tc>
        <w:tc>
          <w:tcPr>
            <w:tcW w:w="3398" w:type="dxa"/>
          </w:tcPr>
          <w:p w:rsidR="0059046B" w:rsidRPr="00B61F72" w:rsidRDefault="0059046B" w:rsidP="00DA4A2E">
            <w:pPr>
              <w:jc w:val="both"/>
              <w:rPr>
                <w:rFonts w:ascii="Arial" w:hAnsi="Arial" w:cs="Arial"/>
                <w:b/>
              </w:rPr>
            </w:pPr>
            <w:r w:rsidRPr="00B61F72">
              <w:rPr>
                <w:rFonts w:ascii="Arial" w:hAnsi="Arial" w:cs="Arial"/>
                <w:b/>
              </w:rPr>
              <w:t xml:space="preserve">Return of work </w:t>
            </w:r>
          </w:p>
          <w:p w:rsidR="0059046B" w:rsidRPr="00B61F72" w:rsidRDefault="0059046B" w:rsidP="00DA4A2E">
            <w:pPr>
              <w:jc w:val="both"/>
              <w:rPr>
                <w:rFonts w:ascii="Arial" w:hAnsi="Arial" w:cs="Arial"/>
                <w:b/>
                <w:sz w:val="20"/>
                <w:szCs w:val="20"/>
              </w:rPr>
            </w:pPr>
            <w:r w:rsidRPr="00B61F72">
              <w:rPr>
                <w:rFonts w:ascii="Arial" w:hAnsi="Arial" w:cs="Arial"/>
                <w:b/>
                <w:sz w:val="20"/>
                <w:szCs w:val="20"/>
              </w:rPr>
              <w:t>(Date not 20 days)</w:t>
            </w:r>
          </w:p>
        </w:tc>
      </w:tr>
      <w:tr w:rsidR="0059046B" w:rsidRPr="00B61F72" w:rsidTr="00DA4A2E">
        <w:tc>
          <w:tcPr>
            <w:tcW w:w="3398" w:type="dxa"/>
          </w:tcPr>
          <w:p w:rsidR="0059046B" w:rsidRDefault="0059046B" w:rsidP="00DA4A2E">
            <w:pPr>
              <w:jc w:val="both"/>
              <w:rPr>
                <w:rFonts w:ascii="Arial" w:hAnsi="Arial" w:cs="Arial"/>
              </w:rPr>
            </w:pPr>
            <w:r>
              <w:rPr>
                <w:rFonts w:ascii="Arial" w:hAnsi="Arial" w:cs="Arial"/>
              </w:rPr>
              <w:t>Full Time: May 2018</w:t>
            </w:r>
          </w:p>
          <w:p w:rsidR="0059046B" w:rsidRPr="00B61F72" w:rsidRDefault="0059046B" w:rsidP="00DA4A2E">
            <w:pPr>
              <w:jc w:val="both"/>
              <w:rPr>
                <w:rFonts w:ascii="Arial" w:hAnsi="Arial" w:cs="Arial"/>
              </w:rPr>
            </w:pPr>
            <w:r>
              <w:rPr>
                <w:rFonts w:ascii="Arial" w:hAnsi="Arial" w:cs="Arial"/>
              </w:rPr>
              <w:t>Part Time: December 2017</w:t>
            </w:r>
          </w:p>
          <w:p w:rsidR="0059046B" w:rsidRPr="00B61F72" w:rsidRDefault="0059046B" w:rsidP="00DA4A2E">
            <w:pPr>
              <w:jc w:val="both"/>
              <w:rPr>
                <w:rFonts w:ascii="Arial" w:hAnsi="Arial" w:cs="Arial"/>
              </w:rPr>
            </w:pPr>
          </w:p>
        </w:tc>
        <w:tc>
          <w:tcPr>
            <w:tcW w:w="3398" w:type="dxa"/>
          </w:tcPr>
          <w:p w:rsidR="0059046B" w:rsidRPr="00B61F72" w:rsidRDefault="0059046B" w:rsidP="00DA4A2E">
            <w:pPr>
              <w:jc w:val="both"/>
              <w:rPr>
                <w:rFonts w:ascii="Arial" w:hAnsi="Arial" w:cs="Arial"/>
              </w:rPr>
            </w:pPr>
            <w:r>
              <w:rPr>
                <w:rFonts w:ascii="Arial" w:hAnsi="Arial" w:cs="Arial"/>
              </w:rPr>
              <w:t>Moodle &amp; Face-to-face</w:t>
            </w:r>
          </w:p>
        </w:tc>
        <w:tc>
          <w:tcPr>
            <w:tcW w:w="3398" w:type="dxa"/>
          </w:tcPr>
          <w:p w:rsidR="0059046B" w:rsidRPr="00B61F72" w:rsidRDefault="0059046B" w:rsidP="00DA4A2E">
            <w:pPr>
              <w:jc w:val="both"/>
              <w:rPr>
                <w:rFonts w:ascii="Arial" w:hAnsi="Arial" w:cs="Arial"/>
              </w:rPr>
            </w:pPr>
            <w:r>
              <w:rPr>
                <w:rFonts w:ascii="Arial" w:hAnsi="Arial" w:cs="Arial"/>
              </w:rPr>
              <w:t>Within 20 day policy.</w:t>
            </w:r>
          </w:p>
        </w:tc>
      </w:tr>
      <w:tr w:rsidR="0059046B" w:rsidRPr="00B61F72" w:rsidTr="00DA4A2E">
        <w:tc>
          <w:tcPr>
            <w:tcW w:w="10194" w:type="dxa"/>
            <w:gridSpan w:val="3"/>
          </w:tcPr>
          <w:p w:rsidR="0059046B" w:rsidRPr="00B61F72" w:rsidRDefault="0059046B" w:rsidP="00DA4A2E">
            <w:pPr>
              <w:jc w:val="both"/>
              <w:rPr>
                <w:rFonts w:ascii="Arial" w:hAnsi="Arial" w:cs="Arial"/>
              </w:rPr>
            </w:pPr>
            <w:r w:rsidRPr="00B61F72">
              <w:rPr>
                <w:rFonts w:ascii="Arial" w:hAnsi="Arial" w:cs="Arial"/>
              </w:rPr>
              <w:t xml:space="preserve">Exceptional Circumstances </w:t>
            </w:r>
            <w:hyperlink r:id="rId110" w:history="1">
              <w:r w:rsidRPr="00B61F72">
                <w:rPr>
                  <w:rStyle w:val="Hyperlink"/>
                  <w:rFonts w:ascii="Arial" w:hAnsi="Arial" w:cs="Arial"/>
                </w:rPr>
                <w:t>explanation</w:t>
              </w:r>
            </w:hyperlink>
            <w:r w:rsidRPr="00B61F72">
              <w:rPr>
                <w:rFonts w:ascii="Arial" w:hAnsi="Arial" w:cs="Arial"/>
              </w:rPr>
              <w:t xml:space="preserve"> </w:t>
            </w:r>
          </w:p>
        </w:tc>
      </w:tr>
      <w:tr w:rsidR="0059046B" w:rsidRPr="00B61F72" w:rsidTr="00DA4A2E">
        <w:tc>
          <w:tcPr>
            <w:tcW w:w="3398" w:type="dxa"/>
          </w:tcPr>
          <w:p w:rsidR="0059046B" w:rsidRPr="00B61F72" w:rsidRDefault="0059046B" w:rsidP="00DA4A2E">
            <w:pPr>
              <w:jc w:val="both"/>
              <w:rPr>
                <w:rFonts w:ascii="Arial" w:hAnsi="Arial" w:cs="Arial"/>
                <w:b/>
              </w:rPr>
            </w:pPr>
            <w:r w:rsidRPr="00B61F72">
              <w:rPr>
                <w:rFonts w:ascii="Arial" w:hAnsi="Arial" w:cs="Arial"/>
                <w:b/>
              </w:rPr>
              <w:t xml:space="preserve">Assessment </w:t>
            </w:r>
            <w:r>
              <w:rPr>
                <w:rFonts w:ascii="Arial" w:hAnsi="Arial" w:cs="Arial"/>
                <w:b/>
              </w:rPr>
              <w:t xml:space="preserve">first </w:t>
            </w:r>
            <w:r w:rsidRPr="00B61F72">
              <w:rPr>
                <w:rFonts w:ascii="Arial" w:hAnsi="Arial" w:cs="Arial"/>
                <w:b/>
              </w:rPr>
              <w:t>resubmission deadline(s)</w:t>
            </w:r>
          </w:p>
        </w:tc>
        <w:tc>
          <w:tcPr>
            <w:tcW w:w="3398" w:type="dxa"/>
          </w:tcPr>
          <w:p w:rsidR="0059046B" w:rsidRPr="00B61F72" w:rsidRDefault="0059046B" w:rsidP="00DA4A2E">
            <w:pPr>
              <w:jc w:val="both"/>
              <w:rPr>
                <w:rFonts w:ascii="Arial" w:hAnsi="Arial" w:cs="Arial"/>
                <w:b/>
              </w:rPr>
            </w:pPr>
            <w:r w:rsidRPr="00B61F72">
              <w:rPr>
                <w:rFonts w:ascii="Arial" w:hAnsi="Arial" w:cs="Arial"/>
                <w:b/>
              </w:rPr>
              <w:t>Submission method</w:t>
            </w:r>
          </w:p>
          <w:p w:rsidR="0059046B" w:rsidRPr="00B61F72" w:rsidRDefault="0059046B" w:rsidP="00DA4A2E">
            <w:pPr>
              <w:jc w:val="both"/>
              <w:rPr>
                <w:rFonts w:ascii="Arial" w:hAnsi="Arial" w:cs="Arial"/>
                <w:b/>
                <w:sz w:val="20"/>
                <w:szCs w:val="20"/>
              </w:rPr>
            </w:pPr>
            <w:r w:rsidRPr="00B61F72">
              <w:rPr>
                <w:rFonts w:ascii="Arial" w:hAnsi="Arial" w:cs="Arial"/>
                <w:b/>
                <w:sz w:val="20"/>
                <w:szCs w:val="20"/>
              </w:rPr>
              <w:t>(e.g. electronic/Moodle/other)</w:t>
            </w:r>
          </w:p>
        </w:tc>
        <w:tc>
          <w:tcPr>
            <w:tcW w:w="3398" w:type="dxa"/>
          </w:tcPr>
          <w:p w:rsidR="0059046B" w:rsidRPr="00B61F72" w:rsidRDefault="0059046B" w:rsidP="00DA4A2E">
            <w:pPr>
              <w:jc w:val="both"/>
              <w:rPr>
                <w:rFonts w:ascii="Arial" w:hAnsi="Arial" w:cs="Arial"/>
                <w:b/>
              </w:rPr>
            </w:pPr>
            <w:r w:rsidRPr="00B61F72">
              <w:rPr>
                <w:rFonts w:ascii="Arial" w:hAnsi="Arial" w:cs="Arial"/>
                <w:b/>
              </w:rPr>
              <w:t>Return of work</w:t>
            </w:r>
          </w:p>
        </w:tc>
      </w:tr>
      <w:tr w:rsidR="0059046B" w:rsidRPr="00B61F72" w:rsidTr="00DA4A2E">
        <w:tc>
          <w:tcPr>
            <w:tcW w:w="3398" w:type="dxa"/>
          </w:tcPr>
          <w:p w:rsidR="0059046B" w:rsidRDefault="0059046B" w:rsidP="00DA4A2E">
            <w:pPr>
              <w:jc w:val="both"/>
              <w:rPr>
                <w:rFonts w:ascii="Arial" w:hAnsi="Arial" w:cs="Arial"/>
              </w:rPr>
            </w:pPr>
            <w:r>
              <w:rPr>
                <w:rFonts w:ascii="Arial" w:hAnsi="Arial" w:cs="Arial"/>
              </w:rPr>
              <w:t>Full Time: September 2018</w:t>
            </w:r>
          </w:p>
          <w:p w:rsidR="0059046B" w:rsidRPr="00B61F72" w:rsidRDefault="0059046B" w:rsidP="00DA4A2E">
            <w:pPr>
              <w:jc w:val="both"/>
              <w:rPr>
                <w:rFonts w:ascii="Arial" w:hAnsi="Arial" w:cs="Arial"/>
              </w:rPr>
            </w:pPr>
            <w:r>
              <w:rPr>
                <w:rFonts w:ascii="Arial" w:hAnsi="Arial" w:cs="Arial"/>
              </w:rPr>
              <w:t>Part Time: March 2018</w:t>
            </w:r>
          </w:p>
          <w:p w:rsidR="0059046B" w:rsidRPr="00B61F72" w:rsidRDefault="0059046B" w:rsidP="00DA4A2E">
            <w:pPr>
              <w:jc w:val="both"/>
              <w:rPr>
                <w:rFonts w:ascii="Arial" w:hAnsi="Arial" w:cs="Arial"/>
              </w:rPr>
            </w:pPr>
          </w:p>
        </w:tc>
        <w:tc>
          <w:tcPr>
            <w:tcW w:w="3398" w:type="dxa"/>
          </w:tcPr>
          <w:p w:rsidR="0059046B" w:rsidRPr="00B61F72" w:rsidRDefault="0059046B" w:rsidP="00DA4A2E">
            <w:pPr>
              <w:jc w:val="both"/>
              <w:rPr>
                <w:rFonts w:ascii="Arial" w:hAnsi="Arial" w:cs="Arial"/>
              </w:rPr>
            </w:pPr>
            <w:r>
              <w:rPr>
                <w:rFonts w:ascii="Arial" w:hAnsi="Arial" w:cs="Arial"/>
              </w:rPr>
              <w:t>Moodle &amp; Face-to-face</w:t>
            </w:r>
          </w:p>
        </w:tc>
        <w:tc>
          <w:tcPr>
            <w:tcW w:w="3398" w:type="dxa"/>
          </w:tcPr>
          <w:p w:rsidR="0059046B" w:rsidRPr="00B61F72" w:rsidRDefault="0059046B" w:rsidP="00DA4A2E">
            <w:pPr>
              <w:jc w:val="both"/>
              <w:rPr>
                <w:rFonts w:ascii="Arial" w:hAnsi="Arial" w:cs="Arial"/>
              </w:rPr>
            </w:pPr>
            <w:r>
              <w:rPr>
                <w:rFonts w:ascii="Arial" w:hAnsi="Arial" w:cs="Arial"/>
              </w:rPr>
              <w:t>Within 20 day policy.</w:t>
            </w:r>
          </w:p>
        </w:tc>
      </w:tr>
      <w:tr w:rsidR="0059046B" w:rsidRPr="00B61F72" w:rsidTr="00DA4A2E">
        <w:tc>
          <w:tcPr>
            <w:tcW w:w="3398" w:type="dxa"/>
          </w:tcPr>
          <w:p w:rsidR="0059046B" w:rsidRPr="00B61F72" w:rsidRDefault="0059046B" w:rsidP="00DA4A2E">
            <w:pPr>
              <w:jc w:val="both"/>
              <w:rPr>
                <w:rFonts w:ascii="Arial" w:hAnsi="Arial" w:cs="Arial"/>
                <w:b/>
              </w:rPr>
            </w:pPr>
            <w:r w:rsidRPr="00B61F72">
              <w:rPr>
                <w:rFonts w:ascii="Arial" w:hAnsi="Arial" w:cs="Arial"/>
                <w:b/>
              </w:rPr>
              <w:t xml:space="preserve">Assessment </w:t>
            </w:r>
            <w:r>
              <w:rPr>
                <w:rFonts w:ascii="Arial" w:hAnsi="Arial" w:cs="Arial"/>
                <w:b/>
              </w:rPr>
              <w:t xml:space="preserve">second </w:t>
            </w:r>
            <w:r w:rsidRPr="00B61F72">
              <w:rPr>
                <w:rFonts w:ascii="Arial" w:hAnsi="Arial" w:cs="Arial"/>
                <w:b/>
              </w:rPr>
              <w:t>resubmission deadline(s)</w:t>
            </w:r>
          </w:p>
        </w:tc>
        <w:tc>
          <w:tcPr>
            <w:tcW w:w="3398" w:type="dxa"/>
          </w:tcPr>
          <w:p w:rsidR="0059046B" w:rsidRPr="00B61F72" w:rsidRDefault="0059046B" w:rsidP="00DA4A2E">
            <w:pPr>
              <w:jc w:val="both"/>
              <w:rPr>
                <w:rFonts w:ascii="Arial" w:hAnsi="Arial" w:cs="Arial"/>
                <w:b/>
              </w:rPr>
            </w:pPr>
            <w:r w:rsidRPr="00B61F72">
              <w:rPr>
                <w:rFonts w:ascii="Arial" w:hAnsi="Arial" w:cs="Arial"/>
                <w:b/>
              </w:rPr>
              <w:t>Submission method</w:t>
            </w:r>
          </w:p>
          <w:p w:rsidR="0059046B" w:rsidRPr="00B61F72" w:rsidRDefault="0059046B" w:rsidP="00DA4A2E">
            <w:pPr>
              <w:jc w:val="both"/>
              <w:rPr>
                <w:rFonts w:ascii="Arial" w:hAnsi="Arial" w:cs="Arial"/>
                <w:b/>
                <w:sz w:val="20"/>
                <w:szCs w:val="20"/>
              </w:rPr>
            </w:pPr>
            <w:r w:rsidRPr="00B61F72">
              <w:rPr>
                <w:rFonts w:ascii="Arial" w:hAnsi="Arial" w:cs="Arial"/>
                <w:b/>
                <w:sz w:val="20"/>
                <w:szCs w:val="20"/>
              </w:rPr>
              <w:t>(e.g. electronic/Moodle/other)</w:t>
            </w:r>
          </w:p>
        </w:tc>
        <w:tc>
          <w:tcPr>
            <w:tcW w:w="3398" w:type="dxa"/>
          </w:tcPr>
          <w:p w:rsidR="0059046B" w:rsidRPr="00B61F72" w:rsidRDefault="0059046B" w:rsidP="00DA4A2E">
            <w:pPr>
              <w:jc w:val="both"/>
              <w:rPr>
                <w:rFonts w:ascii="Arial" w:hAnsi="Arial" w:cs="Arial"/>
                <w:b/>
              </w:rPr>
            </w:pPr>
            <w:r w:rsidRPr="00B61F72">
              <w:rPr>
                <w:rFonts w:ascii="Arial" w:hAnsi="Arial" w:cs="Arial"/>
                <w:b/>
              </w:rPr>
              <w:t>Return of work</w:t>
            </w:r>
          </w:p>
        </w:tc>
      </w:tr>
      <w:tr w:rsidR="0059046B" w:rsidRPr="00B61F72" w:rsidTr="00DA4A2E">
        <w:tc>
          <w:tcPr>
            <w:tcW w:w="3398" w:type="dxa"/>
          </w:tcPr>
          <w:p w:rsidR="0059046B" w:rsidRDefault="0059046B" w:rsidP="00DA4A2E">
            <w:pPr>
              <w:jc w:val="both"/>
              <w:rPr>
                <w:rFonts w:ascii="Arial" w:hAnsi="Arial" w:cs="Arial"/>
              </w:rPr>
            </w:pPr>
            <w:r>
              <w:rPr>
                <w:rFonts w:ascii="Arial" w:hAnsi="Arial" w:cs="Arial"/>
              </w:rPr>
              <w:t>Full Time: December 2018</w:t>
            </w:r>
          </w:p>
          <w:p w:rsidR="0059046B" w:rsidRPr="00B61F72" w:rsidRDefault="0059046B" w:rsidP="00DA4A2E">
            <w:pPr>
              <w:jc w:val="both"/>
              <w:rPr>
                <w:rFonts w:ascii="Arial" w:hAnsi="Arial" w:cs="Arial"/>
              </w:rPr>
            </w:pPr>
            <w:r>
              <w:rPr>
                <w:rFonts w:ascii="Arial" w:hAnsi="Arial" w:cs="Arial"/>
              </w:rPr>
              <w:t>Part Time: July 2018</w:t>
            </w:r>
          </w:p>
          <w:p w:rsidR="0059046B" w:rsidRPr="00B61F72" w:rsidRDefault="0059046B" w:rsidP="00DA4A2E">
            <w:pPr>
              <w:jc w:val="both"/>
              <w:rPr>
                <w:rFonts w:ascii="Arial" w:hAnsi="Arial" w:cs="Arial"/>
              </w:rPr>
            </w:pPr>
          </w:p>
        </w:tc>
        <w:tc>
          <w:tcPr>
            <w:tcW w:w="3398" w:type="dxa"/>
          </w:tcPr>
          <w:p w:rsidR="0059046B" w:rsidRPr="00B61F72" w:rsidRDefault="0059046B" w:rsidP="00DA4A2E">
            <w:pPr>
              <w:jc w:val="both"/>
              <w:rPr>
                <w:rFonts w:ascii="Arial" w:hAnsi="Arial" w:cs="Arial"/>
              </w:rPr>
            </w:pPr>
            <w:r>
              <w:rPr>
                <w:rFonts w:ascii="Arial" w:hAnsi="Arial" w:cs="Arial"/>
              </w:rPr>
              <w:t>Moodle &amp; Face-to-face</w:t>
            </w:r>
          </w:p>
        </w:tc>
        <w:tc>
          <w:tcPr>
            <w:tcW w:w="3398" w:type="dxa"/>
          </w:tcPr>
          <w:p w:rsidR="0059046B" w:rsidRPr="00B61F72" w:rsidRDefault="0059046B" w:rsidP="00DA4A2E">
            <w:pPr>
              <w:jc w:val="both"/>
              <w:rPr>
                <w:rFonts w:ascii="Arial" w:hAnsi="Arial" w:cs="Arial"/>
              </w:rPr>
            </w:pPr>
            <w:r>
              <w:rPr>
                <w:rFonts w:ascii="Arial" w:hAnsi="Arial" w:cs="Arial"/>
              </w:rPr>
              <w:t>Within 20 day policy.</w:t>
            </w:r>
          </w:p>
        </w:tc>
      </w:tr>
      <w:tr w:rsidR="0059046B" w:rsidRPr="00B61F72" w:rsidTr="00DA4A2E">
        <w:tc>
          <w:tcPr>
            <w:tcW w:w="10194" w:type="dxa"/>
            <w:gridSpan w:val="3"/>
          </w:tcPr>
          <w:p w:rsidR="0059046B" w:rsidRPr="00B61F72" w:rsidRDefault="0059046B" w:rsidP="00DA4A2E">
            <w:pPr>
              <w:jc w:val="both"/>
              <w:rPr>
                <w:rFonts w:ascii="Arial" w:hAnsi="Arial" w:cs="Arial"/>
              </w:rPr>
            </w:pPr>
            <w:r w:rsidRPr="00B61F72">
              <w:rPr>
                <w:rFonts w:ascii="Arial" w:hAnsi="Arial" w:cs="Arial"/>
              </w:rPr>
              <w:t>*</w:t>
            </w:r>
            <w:r w:rsidRPr="00B61F72">
              <w:rPr>
                <w:rFonts w:ascii="Arial" w:hAnsi="Arial" w:cs="Arial"/>
                <w:b/>
              </w:rPr>
              <w:t>Resubmission deadline(s)</w:t>
            </w:r>
            <w:r w:rsidRPr="00B61F72">
              <w:rPr>
                <w:rFonts w:ascii="Arial" w:hAnsi="Arial" w:cs="Arial"/>
              </w:rPr>
              <w:t xml:space="preserve"> </w:t>
            </w:r>
            <w:r w:rsidRPr="00B61F72">
              <w:rPr>
                <w:rFonts w:ascii="Arial" w:hAnsi="Arial" w:cs="Arial"/>
                <w:i/>
              </w:rPr>
              <w:t xml:space="preserve">are only relevant if you are unsuccessful in your first attempt – please see </w:t>
            </w:r>
            <w:hyperlink r:id="rId111" w:history="1">
              <w:r w:rsidRPr="00B61F72">
                <w:rPr>
                  <w:rStyle w:val="Hyperlink"/>
                  <w:rFonts w:ascii="Arial" w:hAnsi="Arial" w:cs="Arial"/>
                  <w:i/>
                </w:rPr>
                <w:t>University Regulations</w:t>
              </w:r>
            </w:hyperlink>
            <w:r w:rsidRPr="00B61F72">
              <w:rPr>
                <w:rFonts w:ascii="Arial" w:hAnsi="Arial" w:cs="Arial"/>
                <w:i/>
              </w:rPr>
              <w:t xml:space="preserve"> on resubmission policy and procedure.</w:t>
            </w:r>
          </w:p>
        </w:tc>
      </w:tr>
    </w:tbl>
    <w:p w:rsidR="0059046B" w:rsidRPr="00B61F72" w:rsidRDefault="0059046B" w:rsidP="0059046B">
      <w:pPr>
        <w:spacing w:after="120" w:line="288" w:lineRule="auto"/>
        <w:jc w:val="both"/>
        <w:rPr>
          <w:rFonts w:ascii="Arial" w:hAnsi="Arial" w:cs="Arial"/>
          <w:sz w:val="20"/>
          <w:szCs w:val="20"/>
        </w:rPr>
      </w:pPr>
    </w:p>
    <w:p w:rsidR="0059046B" w:rsidRDefault="0059046B" w:rsidP="0059046B">
      <w:pPr>
        <w:jc w:val="both"/>
        <w:rPr>
          <w:rFonts w:ascii="Arial" w:eastAsiaTheme="majorEastAsia" w:hAnsi="Arial" w:cs="Arial"/>
          <w:b/>
          <w:bCs/>
          <w:color w:val="5B9BD5" w:themeColor="accent1"/>
        </w:rPr>
      </w:pPr>
      <w:r>
        <w:rPr>
          <w:rFonts w:ascii="Arial" w:hAnsi="Arial" w:cs="Arial"/>
        </w:rPr>
        <w:br w:type="page"/>
      </w:r>
    </w:p>
    <w:p w:rsidR="0059046B" w:rsidRDefault="0059046B" w:rsidP="0059046B">
      <w:pPr>
        <w:pStyle w:val="Heading3"/>
        <w:jc w:val="both"/>
        <w:rPr>
          <w:rFonts w:ascii="Arial" w:hAnsi="Arial" w:cs="Arial"/>
        </w:rPr>
        <w:sectPr w:rsidR="0059046B" w:rsidSect="004218F7">
          <w:headerReference w:type="default" r:id="rId112"/>
          <w:footerReference w:type="default" r:id="rId113"/>
          <w:pgSz w:w="11906" w:h="16838"/>
          <w:pgMar w:top="851" w:right="851" w:bottom="851" w:left="851" w:header="709" w:footer="709" w:gutter="0"/>
          <w:cols w:space="708"/>
          <w:docGrid w:linePitch="360"/>
        </w:sectPr>
      </w:pPr>
    </w:p>
    <w:p w:rsidR="0059046B" w:rsidRPr="00B61F72" w:rsidRDefault="0059046B" w:rsidP="0059046B">
      <w:pPr>
        <w:pStyle w:val="Heading3"/>
        <w:jc w:val="both"/>
        <w:rPr>
          <w:rFonts w:ascii="Arial" w:hAnsi="Arial" w:cs="Arial"/>
        </w:rPr>
      </w:pPr>
      <w:r w:rsidRPr="00910E78">
        <w:rPr>
          <w:rFonts w:ascii="Arial" w:hAnsi="Arial" w:cs="Arial"/>
        </w:rPr>
        <w:lastRenderedPageBreak/>
        <w:t>Marking Criteria</w:t>
      </w:r>
      <w:r w:rsidRPr="00B61F72">
        <w:rPr>
          <w:rFonts w:ascii="Arial" w:hAnsi="Arial" w:cs="Arial"/>
        </w:rPr>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273"/>
        <w:gridCol w:w="2274"/>
        <w:gridCol w:w="2273"/>
        <w:gridCol w:w="2274"/>
        <w:gridCol w:w="2273"/>
        <w:gridCol w:w="2274"/>
      </w:tblGrid>
      <w:tr w:rsidR="0059046B" w:rsidRPr="008A0C2F" w:rsidTr="00DA4A2E">
        <w:tc>
          <w:tcPr>
            <w:tcW w:w="1101" w:type="dxa"/>
            <w:tcBorders>
              <w:top w:val="nil"/>
              <w:left w:val="nil"/>
            </w:tcBorders>
          </w:tcPr>
          <w:p w:rsidR="0059046B" w:rsidRPr="008A0C2F" w:rsidRDefault="0059046B" w:rsidP="00DA4A2E">
            <w:pPr>
              <w:jc w:val="both"/>
              <w:rPr>
                <w:rFonts w:ascii="Arial" w:hAnsi="Arial" w:cs="Arial"/>
                <w:b/>
                <w:bCs/>
              </w:rPr>
            </w:pPr>
          </w:p>
        </w:tc>
        <w:tc>
          <w:tcPr>
            <w:tcW w:w="2273" w:type="dxa"/>
          </w:tcPr>
          <w:p w:rsidR="0059046B" w:rsidRPr="008A0C2F" w:rsidRDefault="0059046B" w:rsidP="00DA4A2E">
            <w:pPr>
              <w:jc w:val="both"/>
              <w:rPr>
                <w:rFonts w:ascii="Arial" w:hAnsi="Arial" w:cs="Arial"/>
                <w:b/>
                <w:bCs/>
                <w:szCs w:val="18"/>
              </w:rPr>
            </w:pPr>
            <w:r w:rsidRPr="008A0C2F">
              <w:rPr>
                <w:rFonts w:ascii="Arial" w:hAnsi="Arial" w:cs="Arial"/>
                <w:b/>
                <w:bCs/>
                <w:szCs w:val="18"/>
              </w:rPr>
              <w:t>0 – 39%</w:t>
            </w:r>
          </w:p>
          <w:p w:rsidR="0059046B" w:rsidRPr="008A0C2F" w:rsidRDefault="0059046B" w:rsidP="00DA4A2E">
            <w:pPr>
              <w:jc w:val="both"/>
              <w:rPr>
                <w:rFonts w:ascii="Arial" w:hAnsi="Arial" w:cs="Arial"/>
                <w:b/>
                <w:bCs/>
                <w:szCs w:val="18"/>
              </w:rPr>
            </w:pPr>
            <w:r w:rsidRPr="008A0C2F">
              <w:rPr>
                <w:rFonts w:ascii="Arial" w:hAnsi="Arial" w:cs="Arial"/>
                <w:b/>
                <w:bCs/>
                <w:szCs w:val="18"/>
              </w:rPr>
              <w:t>Poor Fail</w:t>
            </w:r>
          </w:p>
        </w:tc>
        <w:tc>
          <w:tcPr>
            <w:tcW w:w="2274" w:type="dxa"/>
          </w:tcPr>
          <w:p w:rsidR="0059046B" w:rsidRPr="008A0C2F" w:rsidRDefault="0059046B" w:rsidP="00DA4A2E">
            <w:pPr>
              <w:jc w:val="both"/>
              <w:rPr>
                <w:rFonts w:ascii="Arial" w:hAnsi="Arial" w:cs="Arial"/>
                <w:b/>
                <w:bCs/>
                <w:szCs w:val="18"/>
              </w:rPr>
            </w:pPr>
            <w:r w:rsidRPr="008A0C2F">
              <w:rPr>
                <w:rFonts w:ascii="Arial" w:hAnsi="Arial" w:cs="Arial"/>
                <w:b/>
                <w:bCs/>
                <w:szCs w:val="18"/>
              </w:rPr>
              <w:t>40 – 49%</w:t>
            </w:r>
          </w:p>
          <w:p w:rsidR="0059046B" w:rsidRPr="008A0C2F" w:rsidRDefault="0059046B" w:rsidP="00DA4A2E">
            <w:pPr>
              <w:jc w:val="both"/>
              <w:rPr>
                <w:rFonts w:ascii="Arial" w:hAnsi="Arial" w:cs="Arial"/>
                <w:b/>
                <w:bCs/>
                <w:szCs w:val="18"/>
              </w:rPr>
            </w:pPr>
            <w:r w:rsidRPr="008A0C2F">
              <w:rPr>
                <w:rFonts w:ascii="Arial" w:hAnsi="Arial" w:cs="Arial"/>
                <w:b/>
                <w:bCs/>
                <w:szCs w:val="18"/>
              </w:rPr>
              <w:t>Fail</w:t>
            </w:r>
          </w:p>
        </w:tc>
        <w:tc>
          <w:tcPr>
            <w:tcW w:w="2273" w:type="dxa"/>
          </w:tcPr>
          <w:p w:rsidR="0059046B" w:rsidRPr="008A0C2F" w:rsidRDefault="0059046B" w:rsidP="00DA4A2E">
            <w:pPr>
              <w:jc w:val="both"/>
              <w:rPr>
                <w:rFonts w:ascii="Arial" w:hAnsi="Arial" w:cs="Arial"/>
                <w:b/>
                <w:bCs/>
                <w:szCs w:val="18"/>
              </w:rPr>
            </w:pPr>
            <w:r w:rsidRPr="008A0C2F">
              <w:rPr>
                <w:rFonts w:ascii="Arial" w:hAnsi="Arial" w:cs="Arial"/>
                <w:b/>
                <w:bCs/>
                <w:szCs w:val="18"/>
              </w:rPr>
              <w:t>50 – 59%</w:t>
            </w:r>
          </w:p>
          <w:p w:rsidR="0059046B" w:rsidRPr="008A0C2F" w:rsidRDefault="0059046B" w:rsidP="00DA4A2E">
            <w:pPr>
              <w:jc w:val="both"/>
              <w:rPr>
                <w:rFonts w:ascii="Arial" w:hAnsi="Arial" w:cs="Arial"/>
                <w:b/>
                <w:bCs/>
                <w:szCs w:val="18"/>
              </w:rPr>
            </w:pPr>
            <w:r w:rsidRPr="008A0C2F">
              <w:rPr>
                <w:rFonts w:ascii="Arial" w:hAnsi="Arial" w:cs="Arial"/>
                <w:b/>
                <w:bCs/>
                <w:szCs w:val="18"/>
              </w:rPr>
              <w:t>Pass</w:t>
            </w:r>
          </w:p>
        </w:tc>
        <w:tc>
          <w:tcPr>
            <w:tcW w:w="2274" w:type="dxa"/>
          </w:tcPr>
          <w:p w:rsidR="0059046B" w:rsidRPr="008A0C2F" w:rsidRDefault="0059046B" w:rsidP="00DA4A2E">
            <w:pPr>
              <w:jc w:val="both"/>
              <w:rPr>
                <w:rFonts w:ascii="Arial" w:hAnsi="Arial" w:cs="Arial"/>
                <w:b/>
                <w:bCs/>
                <w:szCs w:val="18"/>
              </w:rPr>
            </w:pPr>
            <w:r w:rsidRPr="008A0C2F">
              <w:rPr>
                <w:rFonts w:ascii="Arial" w:hAnsi="Arial" w:cs="Arial"/>
                <w:b/>
                <w:bCs/>
                <w:szCs w:val="18"/>
              </w:rPr>
              <w:t>60 – 69%</w:t>
            </w:r>
          </w:p>
          <w:p w:rsidR="0059046B" w:rsidRPr="008A0C2F" w:rsidRDefault="0059046B" w:rsidP="00DA4A2E">
            <w:pPr>
              <w:jc w:val="both"/>
              <w:rPr>
                <w:rFonts w:ascii="Arial" w:hAnsi="Arial" w:cs="Arial"/>
                <w:b/>
                <w:bCs/>
                <w:szCs w:val="18"/>
              </w:rPr>
            </w:pPr>
            <w:r w:rsidRPr="008A0C2F">
              <w:rPr>
                <w:rFonts w:ascii="Arial" w:hAnsi="Arial" w:cs="Arial"/>
                <w:b/>
                <w:bCs/>
                <w:szCs w:val="18"/>
              </w:rPr>
              <w:t>Strong</w:t>
            </w:r>
          </w:p>
        </w:tc>
        <w:tc>
          <w:tcPr>
            <w:tcW w:w="2273" w:type="dxa"/>
          </w:tcPr>
          <w:p w:rsidR="0059046B" w:rsidRPr="008A0C2F" w:rsidRDefault="0059046B" w:rsidP="00DA4A2E">
            <w:pPr>
              <w:jc w:val="both"/>
              <w:rPr>
                <w:rFonts w:ascii="Arial" w:hAnsi="Arial" w:cs="Arial"/>
                <w:b/>
                <w:bCs/>
                <w:szCs w:val="18"/>
              </w:rPr>
            </w:pPr>
            <w:r w:rsidRPr="008A0C2F">
              <w:rPr>
                <w:rFonts w:ascii="Arial" w:hAnsi="Arial" w:cs="Arial"/>
                <w:b/>
                <w:bCs/>
                <w:szCs w:val="18"/>
              </w:rPr>
              <w:t>70 – 79%</w:t>
            </w:r>
          </w:p>
          <w:p w:rsidR="0059046B" w:rsidRPr="008A0C2F" w:rsidRDefault="0059046B" w:rsidP="00DA4A2E">
            <w:pPr>
              <w:jc w:val="both"/>
              <w:rPr>
                <w:rFonts w:ascii="Arial" w:hAnsi="Arial" w:cs="Arial"/>
                <w:b/>
                <w:bCs/>
                <w:szCs w:val="18"/>
              </w:rPr>
            </w:pPr>
            <w:r w:rsidRPr="008A0C2F">
              <w:rPr>
                <w:rFonts w:ascii="Arial" w:hAnsi="Arial" w:cs="Arial"/>
                <w:b/>
                <w:bCs/>
                <w:szCs w:val="18"/>
              </w:rPr>
              <w:t>Excellent</w:t>
            </w:r>
          </w:p>
        </w:tc>
        <w:tc>
          <w:tcPr>
            <w:tcW w:w="2274" w:type="dxa"/>
          </w:tcPr>
          <w:p w:rsidR="0059046B" w:rsidRPr="008A0C2F" w:rsidRDefault="0059046B" w:rsidP="00DA4A2E">
            <w:pPr>
              <w:jc w:val="both"/>
              <w:rPr>
                <w:rFonts w:ascii="Arial" w:hAnsi="Arial" w:cs="Arial"/>
                <w:b/>
                <w:bCs/>
                <w:szCs w:val="18"/>
              </w:rPr>
            </w:pPr>
            <w:r w:rsidRPr="008A0C2F">
              <w:rPr>
                <w:rFonts w:ascii="Arial" w:hAnsi="Arial" w:cs="Arial"/>
                <w:b/>
                <w:bCs/>
                <w:szCs w:val="18"/>
              </w:rPr>
              <w:t>80 – 100%</w:t>
            </w:r>
          </w:p>
          <w:p w:rsidR="0059046B" w:rsidRPr="008A0C2F" w:rsidRDefault="0059046B" w:rsidP="00DA4A2E">
            <w:pPr>
              <w:jc w:val="both"/>
              <w:rPr>
                <w:rFonts w:ascii="Arial" w:hAnsi="Arial" w:cs="Arial"/>
                <w:b/>
                <w:bCs/>
                <w:szCs w:val="18"/>
              </w:rPr>
            </w:pPr>
            <w:r w:rsidRPr="008A0C2F">
              <w:rPr>
                <w:rFonts w:ascii="Arial" w:hAnsi="Arial" w:cs="Arial"/>
                <w:b/>
                <w:bCs/>
                <w:szCs w:val="18"/>
              </w:rPr>
              <w:t>Exceptional</w:t>
            </w:r>
          </w:p>
        </w:tc>
      </w:tr>
      <w:tr w:rsidR="0059046B" w:rsidRPr="008A0C2F" w:rsidTr="00DA4A2E">
        <w:trPr>
          <w:trHeight w:val="427"/>
        </w:trPr>
        <w:tc>
          <w:tcPr>
            <w:tcW w:w="1101" w:type="dxa"/>
            <w:vMerge w:val="restart"/>
          </w:tcPr>
          <w:p w:rsidR="0059046B" w:rsidRPr="008A0C2F" w:rsidRDefault="0059046B" w:rsidP="00DA4A2E">
            <w:pPr>
              <w:spacing w:before="120" w:after="120"/>
              <w:jc w:val="both"/>
              <w:rPr>
                <w:rFonts w:ascii="Arial" w:hAnsi="Arial" w:cs="Arial"/>
                <w:sz w:val="18"/>
                <w:szCs w:val="18"/>
              </w:rPr>
            </w:pPr>
            <w:r w:rsidRPr="008A0C2F">
              <w:rPr>
                <w:rFonts w:ascii="Arial" w:hAnsi="Arial" w:cs="Arial"/>
                <w:sz w:val="18"/>
                <w:szCs w:val="18"/>
              </w:rPr>
              <w:t>Learning Outcome 1</w:t>
            </w:r>
          </w:p>
        </w:tc>
        <w:tc>
          <w:tcPr>
            <w:tcW w:w="13641" w:type="dxa"/>
            <w:gridSpan w:val="6"/>
            <w:shd w:val="clear" w:color="auto" w:fill="BFBFBF"/>
          </w:tcPr>
          <w:p w:rsidR="0059046B" w:rsidRPr="008A0C2F" w:rsidRDefault="0059046B" w:rsidP="00DA4A2E">
            <w:pPr>
              <w:spacing w:before="120" w:after="120" w:line="240" w:lineRule="auto"/>
              <w:jc w:val="both"/>
              <w:rPr>
                <w:rFonts w:ascii="Arial" w:hAnsi="Arial" w:cs="Arial"/>
              </w:rPr>
            </w:pPr>
            <w:r w:rsidRPr="008A0C2F">
              <w:rPr>
                <w:rFonts w:ascii="Arial" w:hAnsi="Arial" w:cs="Arial"/>
              </w:rPr>
              <w:t>Create a personal development plan which supports career aspirations.</w:t>
            </w:r>
          </w:p>
        </w:tc>
      </w:tr>
      <w:tr w:rsidR="0059046B" w:rsidRPr="008A0C2F" w:rsidTr="00DA4A2E">
        <w:trPr>
          <w:trHeight w:val="427"/>
        </w:trPr>
        <w:tc>
          <w:tcPr>
            <w:tcW w:w="1101" w:type="dxa"/>
            <w:vMerge/>
            <w:vAlign w:val="center"/>
          </w:tcPr>
          <w:p w:rsidR="0059046B" w:rsidRPr="008A0C2F" w:rsidRDefault="0059046B" w:rsidP="00DA4A2E">
            <w:pPr>
              <w:spacing w:before="120" w:after="120"/>
              <w:jc w:val="both"/>
              <w:rPr>
                <w:rFonts w:ascii="Arial" w:hAnsi="Arial" w:cs="Arial"/>
                <w:sz w:val="18"/>
                <w:szCs w:val="18"/>
              </w:rPr>
            </w:pPr>
          </w:p>
        </w:tc>
        <w:tc>
          <w:tcPr>
            <w:tcW w:w="2273" w:type="dxa"/>
            <w:tcBorders>
              <w:top w:val="nil"/>
            </w:tcBorders>
          </w:tcPr>
          <w:p w:rsidR="0059046B" w:rsidRPr="008A0C2F" w:rsidRDefault="0059046B" w:rsidP="00DA4A2E">
            <w:pPr>
              <w:tabs>
                <w:tab w:val="left" w:pos="432"/>
              </w:tabs>
              <w:jc w:val="both"/>
              <w:rPr>
                <w:rFonts w:ascii="Arial" w:hAnsi="Arial" w:cs="Arial"/>
                <w:iCs/>
                <w:sz w:val="20"/>
                <w:szCs w:val="16"/>
              </w:rPr>
            </w:pPr>
            <w:r w:rsidRPr="008A0C2F">
              <w:rPr>
                <w:rFonts w:ascii="Arial" w:hAnsi="Arial" w:cs="Arial"/>
                <w:iCs/>
                <w:sz w:val="20"/>
                <w:szCs w:val="16"/>
              </w:rPr>
              <w:t>Reflective diary shows little reflection of competencies and target setting. Limited evidence of analysis of personal skills and abilities.</w:t>
            </w:r>
          </w:p>
        </w:tc>
        <w:tc>
          <w:tcPr>
            <w:tcW w:w="2274" w:type="dxa"/>
            <w:tcBorders>
              <w:top w:val="nil"/>
            </w:tcBorders>
          </w:tcPr>
          <w:p w:rsidR="0059046B" w:rsidRPr="008A0C2F" w:rsidRDefault="0059046B" w:rsidP="00DA4A2E">
            <w:pPr>
              <w:tabs>
                <w:tab w:val="left" w:pos="432"/>
              </w:tabs>
              <w:jc w:val="both"/>
              <w:rPr>
                <w:rFonts w:ascii="Arial" w:hAnsi="Arial" w:cs="Arial"/>
                <w:iCs/>
                <w:sz w:val="20"/>
                <w:szCs w:val="16"/>
              </w:rPr>
            </w:pPr>
            <w:r w:rsidRPr="008A0C2F">
              <w:rPr>
                <w:rFonts w:ascii="Arial" w:hAnsi="Arial" w:cs="Arial"/>
                <w:iCs/>
                <w:sz w:val="20"/>
                <w:szCs w:val="16"/>
              </w:rPr>
              <w:t xml:space="preserve">A basic refection of competencies. Descriptive target setting with little reasoning of setting them to develop a professional career. Descriptive personal assessment with competencies, and basic application to the personal goals.  </w:t>
            </w:r>
          </w:p>
        </w:tc>
        <w:tc>
          <w:tcPr>
            <w:tcW w:w="2273" w:type="dxa"/>
            <w:tcBorders>
              <w:top w:val="nil"/>
            </w:tcBorders>
          </w:tcPr>
          <w:p w:rsidR="0059046B" w:rsidRPr="008A0C2F" w:rsidRDefault="0059046B" w:rsidP="00DA4A2E">
            <w:pPr>
              <w:tabs>
                <w:tab w:val="left" w:pos="432"/>
              </w:tabs>
              <w:jc w:val="both"/>
              <w:rPr>
                <w:rFonts w:ascii="Arial" w:hAnsi="Arial" w:cs="Arial"/>
                <w:iCs/>
                <w:sz w:val="20"/>
                <w:szCs w:val="16"/>
              </w:rPr>
            </w:pPr>
            <w:r w:rsidRPr="008A0C2F">
              <w:rPr>
                <w:rFonts w:ascii="Arial" w:hAnsi="Arial" w:cs="Arial"/>
                <w:iCs/>
                <w:sz w:val="20"/>
                <w:szCs w:val="16"/>
              </w:rPr>
              <w:t xml:space="preserve">Clear development and understanding shown, developing and setting career targets and goals. The reflective diary shows personal analysis with examples of competencies and the level of skills and abilities currently at, showing a gap to what is expected. A path showing the personal development steps to close the gap with justification. </w:t>
            </w:r>
          </w:p>
        </w:tc>
        <w:tc>
          <w:tcPr>
            <w:tcW w:w="2274" w:type="dxa"/>
            <w:tcBorders>
              <w:top w:val="nil"/>
            </w:tcBorders>
          </w:tcPr>
          <w:p w:rsidR="0059046B" w:rsidRPr="008A0C2F" w:rsidRDefault="0059046B" w:rsidP="00DA4A2E">
            <w:pPr>
              <w:tabs>
                <w:tab w:val="left" w:pos="432"/>
              </w:tabs>
              <w:jc w:val="both"/>
              <w:rPr>
                <w:rFonts w:ascii="Arial" w:hAnsi="Arial" w:cs="Arial"/>
                <w:iCs/>
                <w:sz w:val="20"/>
                <w:szCs w:val="16"/>
              </w:rPr>
            </w:pPr>
            <w:r w:rsidRPr="008A0C2F">
              <w:rPr>
                <w:rFonts w:ascii="Arial" w:hAnsi="Arial" w:cs="Arial"/>
                <w:iCs/>
                <w:sz w:val="20"/>
                <w:szCs w:val="16"/>
              </w:rPr>
              <w:t xml:space="preserve">The learner has demonstrated a career path with research, with strong justification. The assessment of skills and abilities shows clear, relevant and strong competences analysed, leading to a development plan that meets the targets. </w:t>
            </w:r>
          </w:p>
          <w:p w:rsidR="0059046B" w:rsidRPr="008A0C2F" w:rsidRDefault="0059046B" w:rsidP="00DA4A2E">
            <w:pPr>
              <w:tabs>
                <w:tab w:val="left" w:pos="432"/>
              </w:tabs>
              <w:jc w:val="both"/>
              <w:rPr>
                <w:rFonts w:ascii="Arial" w:hAnsi="Arial" w:cs="Arial"/>
                <w:iCs/>
                <w:sz w:val="20"/>
                <w:szCs w:val="16"/>
              </w:rPr>
            </w:pPr>
          </w:p>
        </w:tc>
        <w:tc>
          <w:tcPr>
            <w:tcW w:w="2273" w:type="dxa"/>
            <w:tcBorders>
              <w:top w:val="nil"/>
            </w:tcBorders>
          </w:tcPr>
          <w:p w:rsidR="0059046B" w:rsidRPr="008A0C2F" w:rsidRDefault="0059046B" w:rsidP="00DA4A2E">
            <w:pPr>
              <w:tabs>
                <w:tab w:val="left" w:pos="432"/>
              </w:tabs>
              <w:jc w:val="both"/>
              <w:rPr>
                <w:rFonts w:ascii="Arial" w:hAnsi="Arial" w:cs="Arial"/>
                <w:iCs/>
                <w:sz w:val="20"/>
                <w:szCs w:val="16"/>
              </w:rPr>
            </w:pPr>
            <w:r w:rsidRPr="008A0C2F">
              <w:rPr>
                <w:rFonts w:ascii="Arial" w:hAnsi="Arial" w:cs="Arial"/>
                <w:iCs/>
                <w:sz w:val="20"/>
                <w:szCs w:val="16"/>
              </w:rPr>
              <w:t xml:space="preserve">The learner has demonstrated a very strong evaluation of their personal skills and abilities, with supporting evidence from a range of sources. The reflective diary develops into a strong and realistic development plan. </w:t>
            </w:r>
          </w:p>
        </w:tc>
        <w:tc>
          <w:tcPr>
            <w:tcW w:w="2274" w:type="dxa"/>
            <w:tcBorders>
              <w:top w:val="nil"/>
            </w:tcBorders>
          </w:tcPr>
          <w:p w:rsidR="0059046B" w:rsidRPr="008A0C2F" w:rsidRDefault="0059046B" w:rsidP="00DA4A2E">
            <w:pPr>
              <w:tabs>
                <w:tab w:val="left" w:pos="432"/>
              </w:tabs>
              <w:jc w:val="both"/>
              <w:rPr>
                <w:rFonts w:ascii="Arial" w:hAnsi="Arial" w:cs="Arial"/>
                <w:iCs/>
                <w:sz w:val="20"/>
                <w:szCs w:val="16"/>
              </w:rPr>
            </w:pPr>
            <w:r w:rsidRPr="008A0C2F">
              <w:rPr>
                <w:rFonts w:ascii="Arial" w:hAnsi="Arial" w:cs="Arial"/>
                <w:iCs/>
                <w:sz w:val="20"/>
                <w:szCs w:val="16"/>
              </w:rPr>
              <w:t xml:space="preserve">The structure from analysing their professional and personal career goals develops into a self-analysis using an appropriate model. High degree of interpretation and evaluation is shown in developing an exceptionally strong development plan. </w:t>
            </w:r>
          </w:p>
        </w:tc>
      </w:tr>
    </w:tbl>
    <w:p w:rsidR="0059046B" w:rsidRDefault="0059046B" w:rsidP="0059046B">
      <w:pPr>
        <w:jc w:val="both"/>
      </w:pPr>
      <w:r>
        <w:br w:type="page"/>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273"/>
        <w:gridCol w:w="2274"/>
        <w:gridCol w:w="2273"/>
        <w:gridCol w:w="2274"/>
        <w:gridCol w:w="2273"/>
        <w:gridCol w:w="2274"/>
      </w:tblGrid>
      <w:tr w:rsidR="0059046B" w:rsidRPr="008A0C2F" w:rsidTr="00DA4A2E">
        <w:trPr>
          <w:trHeight w:val="427"/>
        </w:trPr>
        <w:tc>
          <w:tcPr>
            <w:tcW w:w="1101" w:type="dxa"/>
            <w:vMerge w:val="restart"/>
          </w:tcPr>
          <w:p w:rsidR="0059046B" w:rsidRPr="008A0C2F" w:rsidRDefault="0059046B" w:rsidP="00DA4A2E">
            <w:pPr>
              <w:spacing w:before="120" w:after="120"/>
              <w:jc w:val="both"/>
              <w:rPr>
                <w:rFonts w:ascii="Arial" w:hAnsi="Arial" w:cs="Arial"/>
                <w:b/>
                <w:bCs/>
                <w:sz w:val="18"/>
                <w:szCs w:val="18"/>
              </w:rPr>
            </w:pPr>
            <w:r w:rsidRPr="008A0C2F">
              <w:rPr>
                <w:rFonts w:ascii="Arial" w:hAnsi="Arial" w:cs="Arial"/>
                <w:sz w:val="18"/>
                <w:szCs w:val="18"/>
              </w:rPr>
              <w:lastRenderedPageBreak/>
              <w:t>Learning Outcome 2</w:t>
            </w:r>
          </w:p>
        </w:tc>
        <w:tc>
          <w:tcPr>
            <w:tcW w:w="13641" w:type="dxa"/>
            <w:gridSpan w:val="6"/>
            <w:shd w:val="clear" w:color="auto" w:fill="BFBFBF"/>
          </w:tcPr>
          <w:p w:rsidR="0059046B" w:rsidRPr="008A0C2F" w:rsidRDefault="0059046B" w:rsidP="00DA4A2E">
            <w:pPr>
              <w:spacing w:before="120" w:after="120" w:line="240" w:lineRule="auto"/>
              <w:jc w:val="both"/>
              <w:rPr>
                <w:rFonts w:ascii="Arial" w:hAnsi="Arial" w:cs="Arial"/>
                <w:sz w:val="18"/>
                <w:szCs w:val="18"/>
              </w:rPr>
            </w:pPr>
            <w:r w:rsidRPr="008A0C2F">
              <w:rPr>
                <w:rFonts w:ascii="Arial" w:hAnsi="Arial" w:cs="Arial"/>
              </w:rPr>
              <w:t>Analyse and develop implementation plans for innovative practices in internal audit.</w:t>
            </w:r>
          </w:p>
        </w:tc>
      </w:tr>
      <w:tr w:rsidR="0059046B" w:rsidRPr="008A0C2F" w:rsidTr="00DA4A2E">
        <w:trPr>
          <w:trHeight w:val="427"/>
        </w:trPr>
        <w:tc>
          <w:tcPr>
            <w:tcW w:w="1101" w:type="dxa"/>
            <w:vMerge/>
          </w:tcPr>
          <w:p w:rsidR="0059046B" w:rsidRPr="008A0C2F" w:rsidRDefault="0059046B" w:rsidP="00DA4A2E">
            <w:pPr>
              <w:spacing w:before="120" w:after="120"/>
              <w:jc w:val="both"/>
              <w:rPr>
                <w:rFonts w:ascii="Arial" w:hAnsi="Arial" w:cs="Arial"/>
                <w:sz w:val="18"/>
                <w:szCs w:val="18"/>
              </w:rPr>
            </w:pPr>
          </w:p>
        </w:tc>
        <w:tc>
          <w:tcPr>
            <w:tcW w:w="2273" w:type="dxa"/>
            <w:tcBorders>
              <w:top w:val="nil"/>
            </w:tcBorders>
          </w:tcPr>
          <w:p w:rsidR="0059046B" w:rsidRPr="008A0C2F" w:rsidRDefault="0059046B" w:rsidP="00DA4A2E">
            <w:pPr>
              <w:tabs>
                <w:tab w:val="left" w:pos="432"/>
              </w:tabs>
              <w:spacing w:before="20" w:after="20"/>
              <w:jc w:val="both"/>
              <w:rPr>
                <w:rFonts w:ascii="Arial" w:hAnsi="Arial" w:cs="Arial"/>
                <w:iCs/>
                <w:sz w:val="20"/>
                <w:szCs w:val="16"/>
              </w:rPr>
            </w:pPr>
            <w:r w:rsidRPr="008A0C2F">
              <w:rPr>
                <w:rFonts w:ascii="Arial" w:hAnsi="Arial" w:cs="Arial"/>
                <w:iCs/>
                <w:sz w:val="20"/>
                <w:szCs w:val="16"/>
              </w:rPr>
              <w:t xml:space="preserve">Limited evidence of a framework developed to analyse innovation in an organisation. Limited evidence of plan for innovative practices in internal audit. </w:t>
            </w:r>
          </w:p>
        </w:tc>
        <w:tc>
          <w:tcPr>
            <w:tcW w:w="2274" w:type="dxa"/>
            <w:tcBorders>
              <w:top w:val="nil"/>
            </w:tcBorders>
          </w:tcPr>
          <w:p w:rsidR="0059046B" w:rsidRPr="008A0C2F" w:rsidRDefault="0059046B" w:rsidP="00DA4A2E">
            <w:pPr>
              <w:tabs>
                <w:tab w:val="left" w:pos="432"/>
              </w:tabs>
              <w:spacing w:before="20" w:after="20"/>
              <w:jc w:val="both"/>
              <w:rPr>
                <w:rFonts w:ascii="Arial" w:hAnsi="Arial" w:cs="Arial"/>
                <w:iCs/>
                <w:sz w:val="20"/>
                <w:szCs w:val="16"/>
              </w:rPr>
            </w:pPr>
            <w:r w:rsidRPr="008A0C2F">
              <w:rPr>
                <w:rFonts w:ascii="Arial" w:hAnsi="Arial" w:cs="Arial"/>
                <w:iCs/>
                <w:sz w:val="20"/>
                <w:szCs w:val="16"/>
              </w:rPr>
              <w:t xml:space="preserve">Evidence of a framework used to identifying existing innovative practices. Analysis mainly descriptive of innovative practices implemented in a plan.  </w:t>
            </w:r>
          </w:p>
        </w:tc>
        <w:tc>
          <w:tcPr>
            <w:tcW w:w="2273" w:type="dxa"/>
            <w:tcBorders>
              <w:top w:val="nil"/>
            </w:tcBorders>
          </w:tcPr>
          <w:p w:rsidR="0059046B" w:rsidRPr="008A0C2F" w:rsidRDefault="0059046B" w:rsidP="00DA4A2E">
            <w:pPr>
              <w:tabs>
                <w:tab w:val="left" w:pos="432"/>
              </w:tabs>
              <w:spacing w:before="20" w:after="20"/>
              <w:jc w:val="both"/>
              <w:rPr>
                <w:rFonts w:ascii="Arial" w:hAnsi="Arial" w:cs="Arial"/>
                <w:iCs/>
                <w:sz w:val="20"/>
                <w:szCs w:val="16"/>
              </w:rPr>
            </w:pPr>
            <w:r w:rsidRPr="008A0C2F">
              <w:rPr>
                <w:rFonts w:ascii="Arial" w:hAnsi="Arial" w:cs="Arial"/>
                <w:iCs/>
                <w:sz w:val="20"/>
                <w:szCs w:val="16"/>
              </w:rPr>
              <w:t>The analysis shows relevant research to justify innovative practices. Some degree of evaluation shown in showing the impact of innovation within internal audit.</w:t>
            </w:r>
          </w:p>
        </w:tc>
        <w:tc>
          <w:tcPr>
            <w:tcW w:w="2274" w:type="dxa"/>
            <w:tcBorders>
              <w:top w:val="nil"/>
            </w:tcBorders>
          </w:tcPr>
          <w:p w:rsidR="0059046B" w:rsidRPr="008A0C2F" w:rsidRDefault="0059046B" w:rsidP="00DA4A2E">
            <w:pPr>
              <w:tabs>
                <w:tab w:val="left" w:pos="432"/>
              </w:tabs>
              <w:spacing w:before="20" w:after="20"/>
              <w:jc w:val="both"/>
              <w:rPr>
                <w:rFonts w:ascii="Arial" w:hAnsi="Arial" w:cs="Arial"/>
                <w:iCs/>
                <w:sz w:val="20"/>
                <w:szCs w:val="16"/>
              </w:rPr>
            </w:pPr>
            <w:r w:rsidRPr="008A0C2F">
              <w:rPr>
                <w:rFonts w:ascii="Arial" w:hAnsi="Arial" w:cs="Arial"/>
                <w:iCs/>
                <w:sz w:val="20"/>
                <w:szCs w:val="16"/>
              </w:rPr>
              <w:t>Strong analysis and evaluation of implementing a plan for innovative practices. Strong reference to recent and relevant research to justify the approach.</w:t>
            </w:r>
          </w:p>
        </w:tc>
        <w:tc>
          <w:tcPr>
            <w:tcW w:w="2273" w:type="dxa"/>
            <w:tcBorders>
              <w:top w:val="nil"/>
            </w:tcBorders>
          </w:tcPr>
          <w:p w:rsidR="0059046B" w:rsidRPr="008A0C2F" w:rsidRDefault="0059046B" w:rsidP="00DA4A2E">
            <w:pPr>
              <w:tabs>
                <w:tab w:val="left" w:pos="432"/>
              </w:tabs>
              <w:spacing w:before="20" w:after="20"/>
              <w:jc w:val="both"/>
              <w:rPr>
                <w:rFonts w:ascii="Arial" w:hAnsi="Arial" w:cs="Arial"/>
                <w:iCs/>
                <w:sz w:val="20"/>
                <w:szCs w:val="16"/>
              </w:rPr>
            </w:pPr>
            <w:r w:rsidRPr="008A0C2F">
              <w:rPr>
                <w:rFonts w:ascii="Arial" w:hAnsi="Arial" w:cs="Arial"/>
                <w:iCs/>
                <w:sz w:val="20"/>
                <w:szCs w:val="16"/>
              </w:rPr>
              <w:t xml:space="preserve">Implementation of the practices demonstrates strong evaluation and impact of the practices in internal audit and the organisation. </w:t>
            </w:r>
          </w:p>
        </w:tc>
        <w:tc>
          <w:tcPr>
            <w:tcW w:w="2274" w:type="dxa"/>
            <w:tcBorders>
              <w:top w:val="nil"/>
            </w:tcBorders>
          </w:tcPr>
          <w:p w:rsidR="0059046B" w:rsidRPr="008A0C2F" w:rsidRDefault="0059046B" w:rsidP="00DA4A2E">
            <w:pPr>
              <w:tabs>
                <w:tab w:val="left" w:pos="432"/>
              </w:tabs>
              <w:spacing w:before="20" w:after="20"/>
              <w:jc w:val="both"/>
              <w:rPr>
                <w:rFonts w:ascii="Arial" w:hAnsi="Arial" w:cs="Arial"/>
                <w:iCs/>
                <w:sz w:val="20"/>
                <w:szCs w:val="16"/>
              </w:rPr>
            </w:pPr>
            <w:r w:rsidRPr="008A0C2F">
              <w:rPr>
                <w:rFonts w:ascii="Arial" w:hAnsi="Arial" w:cs="Arial"/>
                <w:iCs/>
                <w:sz w:val="20"/>
                <w:szCs w:val="16"/>
              </w:rPr>
              <w:t xml:space="preserve">The structure of the presentation shows a logical and appropriate analysis and evaluation of innovative practices in internal audit. Questioning and notes demonstrates a deep understanding of implementing innovative practices in internal audit and the impact for internal audit. </w:t>
            </w:r>
          </w:p>
        </w:tc>
      </w:tr>
      <w:tr w:rsidR="0059046B" w:rsidRPr="008A0C2F" w:rsidTr="00DA4A2E">
        <w:trPr>
          <w:trHeight w:val="427"/>
        </w:trPr>
        <w:tc>
          <w:tcPr>
            <w:tcW w:w="1101" w:type="dxa"/>
            <w:vMerge w:val="restart"/>
          </w:tcPr>
          <w:p w:rsidR="0059046B" w:rsidRPr="008A0C2F" w:rsidRDefault="0059046B" w:rsidP="00DA4A2E">
            <w:pPr>
              <w:spacing w:before="120" w:after="120"/>
              <w:jc w:val="both"/>
              <w:rPr>
                <w:rFonts w:ascii="Arial" w:hAnsi="Arial" w:cs="Arial"/>
                <w:b/>
                <w:bCs/>
                <w:sz w:val="18"/>
                <w:szCs w:val="18"/>
              </w:rPr>
            </w:pPr>
            <w:r w:rsidRPr="008A0C2F">
              <w:rPr>
                <w:rFonts w:ascii="Arial" w:hAnsi="Arial" w:cs="Arial"/>
                <w:sz w:val="18"/>
                <w:szCs w:val="18"/>
              </w:rPr>
              <w:t>Learning Outcome 3</w:t>
            </w:r>
          </w:p>
        </w:tc>
        <w:tc>
          <w:tcPr>
            <w:tcW w:w="13641" w:type="dxa"/>
            <w:gridSpan w:val="6"/>
            <w:shd w:val="clear" w:color="auto" w:fill="BFBFBF" w:themeFill="background1" w:themeFillShade="BF"/>
          </w:tcPr>
          <w:p w:rsidR="0059046B" w:rsidRPr="008A0C2F" w:rsidRDefault="0059046B" w:rsidP="00DA4A2E">
            <w:pPr>
              <w:spacing w:before="120" w:after="120" w:line="240" w:lineRule="auto"/>
              <w:jc w:val="both"/>
              <w:rPr>
                <w:rFonts w:ascii="Arial" w:hAnsi="Arial" w:cs="Arial"/>
                <w:sz w:val="18"/>
                <w:szCs w:val="18"/>
              </w:rPr>
            </w:pPr>
            <w:r w:rsidRPr="008A0C2F">
              <w:rPr>
                <w:rFonts w:ascii="Arial" w:hAnsi="Arial" w:cs="Arial"/>
              </w:rPr>
              <w:t>Analyse innovation and its implementation within the organisation.</w:t>
            </w:r>
          </w:p>
        </w:tc>
      </w:tr>
      <w:tr w:rsidR="0059046B" w:rsidRPr="008A0C2F" w:rsidTr="00DA4A2E">
        <w:trPr>
          <w:trHeight w:val="427"/>
        </w:trPr>
        <w:tc>
          <w:tcPr>
            <w:tcW w:w="1101" w:type="dxa"/>
            <w:vMerge/>
          </w:tcPr>
          <w:p w:rsidR="0059046B" w:rsidRPr="008A0C2F" w:rsidRDefault="0059046B" w:rsidP="00DA4A2E">
            <w:pPr>
              <w:spacing w:before="120" w:after="120"/>
              <w:jc w:val="both"/>
              <w:rPr>
                <w:rFonts w:ascii="Arial" w:hAnsi="Arial" w:cs="Arial"/>
                <w:sz w:val="20"/>
              </w:rPr>
            </w:pPr>
          </w:p>
        </w:tc>
        <w:tc>
          <w:tcPr>
            <w:tcW w:w="2273" w:type="dxa"/>
          </w:tcPr>
          <w:p w:rsidR="0059046B" w:rsidRPr="008A0C2F" w:rsidRDefault="0059046B" w:rsidP="00DA4A2E">
            <w:pPr>
              <w:tabs>
                <w:tab w:val="left" w:pos="432"/>
              </w:tabs>
              <w:spacing w:before="20" w:after="20"/>
              <w:jc w:val="both"/>
              <w:rPr>
                <w:rFonts w:ascii="Arial" w:hAnsi="Arial" w:cs="Arial"/>
                <w:iCs/>
                <w:sz w:val="20"/>
                <w:szCs w:val="16"/>
              </w:rPr>
            </w:pPr>
            <w:r w:rsidRPr="008A0C2F">
              <w:rPr>
                <w:rFonts w:ascii="Arial" w:hAnsi="Arial" w:cs="Arial"/>
                <w:iCs/>
                <w:sz w:val="20"/>
                <w:szCs w:val="16"/>
              </w:rPr>
              <w:t>Limited evidence of a framework developed to analyse innovation in an organisation.</w:t>
            </w:r>
          </w:p>
        </w:tc>
        <w:tc>
          <w:tcPr>
            <w:tcW w:w="2274" w:type="dxa"/>
          </w:tcPr>
          <w:p w:rsidR="0059046B" w:rsidRPr="008A0C2F" w:rsidRDefault="0059046B" w:rsidP="00DA4A2E">
            <w:pPr>
              <w:tabs>
                <w:tab w:val="left" w:pos="432"/>
              </w:tabs>
              <w:spacing w:before="20" w:after="20"/>
              <w:jc w:val="both"/>
              <w:rPr>
                <w:rFonts w:ascii="Arial" w:hAnsi="Arial" w:cs="Arial"/>
                <w:iCs/>
                <w:sz w:val="20"/>
                <w:szCs w:val="16"/>
              </w:rPr>
            </w:pPr>
            <w:r w:rsidRPr="008A0C2F">
              <w:rPr>
                <w:rFonts w:ascii="Arial" w:hAnsi="Arial" w:cs="Arial"/>
                <w:iCs/>
                <w:sz w:val="20"/>
                <w:szCs w:val="16"/>
              </w:rPr>
              <w:t>Analysis mainly descriptive of innovative practices implemented in a plan.  The impact within the organisation is descriptive with some areas of analysis justified with relevant research.</w:t>
            </w:r>
          </w:p>
        </w:tc>
        <w:tc>
          <w:tcPr>
            <w:tcW w:w="2273" w:type="dxa"/>
          </w:tcPr>
          <w:p w:rsidR="0059046B" w:rsidRPr="008A0C2F" w:rsidRDefault="0059046B" w:rsidP="00DA4A2E">
            <w:pPr>
              <w:tabs>
                <w:tab w:val="left" w:pos="432"/>
              </w:tabs>
              <w:spacing w:before="20" w:after="20"/>
              <w:jc w:val="both"/>
              <w:rPr>
                <w:rFonts w:ascii="Arial" w:hAnsi="Arial" w:cs="Arial"/>
                <w:iCs/>
                <w:sz w:val="20"/>
                <w:szCs w:val="16"/>
              </w:rPr>
            </w:pPr>
            <w:r w:rsidRPr="008A0C2F">
              <w:rPr>
                <w:rFonts w:ascii="Arial" w:hAnsi="Arial" w:cs="Arial"/>
                <w:iCs/>
                <w:sz w:val="20"/>
                <w:szCs w:val="16"/>
              </w:rPr>
              <w:t>The analysis shows relevant research to justify the impact of implementing innovation. Some degree of evaluation shown in showing the impact of innovation within the company and to the business sector.</w:t>
            </w:r>
          </w:p>
        </w:tc>
        <w:tc>
          <w:tcPr>
            <w:tcW w:w="2274" w:type="dxa"/>
          </w:tcPr>
          <w:p w:rsidR="0059046B" w:rsidRPr="008A0C2F" w:rsidRDefault="0059046B" w:rsidP="00DA4A2E">
            <w:pPr>
              <w:tabs>
                <w:tab w:val="left" w:pos="432"/>
              </w:tabs>
              <w:spacing w:before="20" w:after="20"/>
              <w:jc w:val="both"/>
              <w:rPr>
                <w:rFonts w:ascii="Arial" w:hAnsi="Arial" w:cs="Arial"/>
                <w:iCs/>
                <w:sz w:val="20"/>
                <w:szCs w:val="16"/>
              </w:rPr>
            </w:pPr>
            <w:r w:rsidRPr="008A0C2F">
              <w:rPr>
                <w:rFonts w:ascii="Arial" w:hAnsi="Arial" w:cs="Arial"/>
                <w:iCs/>
                <w:sz w:val="20"/>
                <w:szCs w:val="16"/>
              </w:rPr>
              <w:t>Strong analysis and evaluation of implementing Innovation. Strong reference to recent and relevant research to justify the approach.</w:t>
            </w:r>
          </w:p>
        </w:tc>
        <w:tc>
          <w:tcPr>
            <w:tcW w:w="2273" w:type="dxa"/>
          </w:tcPr>
          <w:p w:rsidR="0059046B" w:rsidRPr="008A0C2F" w:rsidRDefault="0059046B" w:rsidP="00DA4A2E">
            <w:pPr>
              <w:tabs>
                <w:tab w:val="left" w:pos="432"/>
              </w:tabs>
              <w:spacing w:before="20" w:after="20"/>
              <w:jc w:val="both"/>
              <w:rPr>
                <w:rFonts w:ascii="Arial" w:hAnsi="Arial" w:cs="Arial"/>
                <w:iCs/>
                <w:sz w:val="20"/>
                <w:szCs w:val="16"/>
              </w:rPr>
            </w:pPr>
            <w:r w:rsidRPr="008A0C2F">
              <w:rPr>
                <w:rFonts w:ascii="Arial" w:hAnsi="Arial" w:cs="Arial"/>
                <w:iCs/>
                <w:sz w:val="20"/>
                <w:szCs w:val="16"/>
              </w:rPr>
              <w:t xml:space="preserve">Strong evaluation reflecting on the impact of implementing Innovation. Presentation structure, notes and questions demonstrates a very strong application of the theory to an organisation in evaluating the impact of innovation. </w:t>
            </w:r>
          </w:p>
        </w:tc>
        <w:tc>
          <w:tcPr>
            <w:tcW w:w="2274" w:type="dxa"/>
          </w:tcPr>
          <w:p w:rsidR="0059046B" w:rsidRPr="008A0C2F" w:rsidRDefault="0059046B" w:rsidP="00DA4A2E">
            <w:pPr>
              <w:tabs>
                <w:tab w:val="left" w:pos="432"/>
              </w:tabs>
              <w:spacing w:before="20" w:after="20"/>
              <w:jc w:val="both"/>
              <w:rPr>
                <w:rFonts w:ascii="Arial" w:hAnsi="Arial" w:cs="Arial"/>
                <w:iCs/>
                <w:sz w:val="20"/>
                <w:szCs w:val="16"/>
              </w:rPr>
            </w:pPr>
            <w:r w:rsidRPr="008A0C2F">
              <w:rPr>
                <w:rFonts w:ascii="Arial" w:hAnsi="Arial" w:cs="Arial"/>
                <w:iCs/>
                <w:sz w:val="20"/>
                <w:szCs w:val="16"/>
              </w:rPr>
              <w:t xml:space="preserve">Presentation structure, notes and questioning demonstrates an exceptionally, clear and logically analyse of the impact of innovation within the organisation. Analysis and evaluation is exceptionally justified with relevant research. </w:t>
            </w:r>
          </w:p>
        </w:tc>
      </w:tr>
    </w:tbl>
    <w:p w:rsidR="0059046B" w:rsidRDefault="0059046B" w:rsidP="0059046B">
      <w:pPr>
        <w:spacing w:after="120" w:line="288" w:lineRule="auto"/>
        <w:rPr>
          <w:rFonts w:ascii="Arial" w:hAnsi="Arial" w:cs="Arial"/>
          <w:sz w:val="20"/>
          <w:szCs w:val="20"/>
        </w:rPr>
      </w:pPr>
    </w:p>
    <w:p w:rsidR="0059046B" w:rsidRDefault="0059046B" w:rsidP="0059046B">
      <w:pPr>
        <w:rPr>
          <w:rFonts w:ascii="Arial" w:hAnsi="Arial" w:cs="Arial"/>
        </w:rPr>
        <w:sectPr w:rsidR="0059046B" w:rsidSect="00DA4A2E">
          <w:pgSz w:w="16838" w:h="11906" w:orient="landscape"/>
          <w:pgMar w:top="851" w:right="851" w:bottom="851" w:left="851" w:header="709" w:footer="709" w:gutter="0"/>
          <w:cols w:space="708"/>
          <w:docGrid w:linePitch="360"/>
        </w:sectPr>
      </w:pPr>
    </w:p>
    <w:p w:rsidR="0059046B" w:rsidRDefault="0059046B" w:rsidP="0059046B">
      <w:pPr>
        <w:rPr>
          <w:rFonts w:ascii="Arial" w:hAnsi="Arial" w:cs="Arial"/>
          <w:sz w:val="20"/>
          <w:szCs w:val="20"/>
        </w:rPr>
      </w:pPr>
      <w:r>
        <w:rPr>
          <w:rFonts w:ascii="Arial" w:hAnsi="Arial" w:cs="Arial"/>
        </w:rPr>
        <w:lastRenderedPageBreak/>
        <w:t>For Office Use Only – not to be published to students</w:t>
      </w:r>
    </w:p>
    <w:tbl>
      <w:tblPr>
        <w:tblStyle w:val="GridTable1Light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47"/>
        <w:gridCol w:w="1919"/>
        <w:gridCol w:w="2082"/>
        <w:gridCol w:w="1149"/>
        <w:gridCol w:w="1701"/>
      </w:tblGrid>
      <w:tr w:rsidR="0059046B" w:rsidRPr="005C0AB2" w:rsidTr="00DA4A2E">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964" w:type="dxa"/>
            <w:vMerge w:val="restart"/>
            <w:tcBorders>
              <w:bottom w:val="none" w:sz="0" w:space="0" w:color="auto"/>
            </w:tcBorders>
          </w:tcPr>
          <w:p w:rsidR="0059046B" w:rsidRPr="005C0AB2" w:rsidRDefault="0059046B" w:rsidP="00DA4A2E">
            <w:pPr>
              <w:rPr>
                <w:sz w:val="28"/>
                <w:szCs w:val="28"/>
              </w:rPr>
            </w:pPr>
            <w:r w:rsidRPr="005C0AB2">
              <w:rPr>
                <w:sz w:val="28"/>
                <w:szCs w:val="28"/>
              </w:rPr>
              <w:t>Overview</w:t>
            </w:r>
          </w:p>
          <w:p w:rsidR="0059046B" w:rsidRPr="005C0AB2" w:rsidRDefault="0059046B" w:rsidP="00DA4A2E">
            <w:r w:rsidRPr="005C0AB2">
              <w:rPr>
                <w:sz w:val="28"/>
                <w:szCs w:val="28"/>
              </w:rPr>
              <w:t>Group Sizes/Rooming/Staffing</w:t>
            </w:r>
          </w:p>
        </w:tc>
        <w:tc>
          <w:tcPr>
            <w:tcW w:w="1699" w:type="dxa"/>
            <w:vMerge w:val="restart"/>
            <w:tcBorders>
              <w:bottom w:val="none" w:sz="0" w:space="0" w:color="auto"/>
            </w:tcBorders>
          </w:tcPr>
          <w:p w:rsidR="0059046B" w:rsidRPr="005C0AB2" w:rsidRDefault="0059046B" w:rsidP="00DA4A2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C0AB2">
              <w:rPr>
                <w:rFonts w:ascii="Arial" w:hAnsi="Arial" w:cs="Arial"/>
                <w:sz w:val="20"/>
                <w:szCs w:val="20"/>
              </w:rPr>
              <w:t>Session details</w:t>
            </w:r>
          </w:p>
          <w:p w:rsidR="0059046B" w:rsidRPr="005C0AB2" w:rsidRDefault="0059046B" w:rsidP="00DA4A2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rsidR="0059046B" w:rsidRPr="005C0AB2" w:rsidRDefault="0059046B" w:rsidP="00DA4A2E">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C0AB2">
              <w:rPr>
                <w:rFonts w:ascii="Arial" w:hAnsi="Arial" w:cs="Arial"/>
                <w:b w:val="0"/>
                <w:sz w:val="20"/>
                <w:szCs w:val="20"/>
              </w:rPr>
              <w:t>Please include:</w:t>
            </w:r>
          </w:p>
          <w:p w:rsidR="0059046B" w:rsidRPr="005C0AB2" w:rsidRDefault="0059046B" w:rsidP="00DA4A2E">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p w:rsidR="0059046B" w:rsidRPr="005C0AB2" w:rsidRDefault="0059046B" w:rsidP="00DA4A2E">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C0AB2">
              <w:rPr>
                <w:rFonts w:ascii="Arial" w:hAnsi="Arial" w:cs="Arial"/>
                <w:sz w:val="20"/>
                <w:szCs w:val="20"/>
              </w:rPr>
              <w:t xml:space="preserve">Term </w:t>
            </w:r>
            <w:r w:rsidRPr="005C0AB2">
              <w:rPr>
                <w:rFonts w:ascii="Arial" w:hAnsi="Arial" w:cs="Arial"/>
                <w:b w:val="0"/>
                <w:sz w:val="20"/>
                <w:szCs w:val="20"/>
              </w:rPr>
              <w:t>1, 2 or 3</w:t>
            </w:r>
          </w:p>
          <w:p w:rsidR="0059046B" w:rsidRPr="005C0AB2" w:rsidRDefault="0059046B" w:rsidP="00DA4A2E">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p w:rsidR="0059046B" w:rsidRPr="005C0AB2" w:rsidRDefault="0059046B" w:rsidP="00DA4A2E">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C0AB2">
              <w:rPr>
                <w:rFonts w:ascii="Arial" w:hAnsi="Arial" w:cs="Arial"/>
                <w:sz w:val="20"/>
                <w:szCs w:val="20"/>
              </w:rPr>
              <w:t>Week number</w:t>
            </w:r>
            <w:r w:rsidRPr="005C0AB2">
              <w:rPr>
                <w:rFonts w:ascii="Arial" w:hAnsi="Arial" w:cs="Arial"/>
                <w:b w:val="0"/>
                <w:sz w:val="20"/>
                <w:szCs w:val="20"/>
              </w:rPr>
              <w:t xml:space="preserve"> of term</w:t>
            </w:r>
          </w:p>
          <w:p w:rsidR="0059046B" w:rsidRPr="005C0AB2" w:rsidRDefault="0059046B" w:rsidP="00DA4A2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2827" w:type="dxa"/>
            <w:gridSpan w:val="2"/>
            <w:tcBorders>
              <w:bottom w:val="none" w:sz="0" w:space="0" w:color="auto"/>
            </w:tcBorders>
          </w:tcPr>
          <w:p w:rsidR="0059046B" w:rsidRPr="005C0AB2" w:rsidRDefault="0059046B" w:rsidP="00DA4A2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C0AB2">
              <w:rPr>
                <w:rFonts w:ascii="Arial" w:hAnsi="Arial" w:cs="Arial"/>
                <w:sz w:val="20"/>
                <w:szCs w:val="20"/>
              </w:rPr>
              <w:t>Space Requirements (Per Week)</w:t>
            </w:r>
          </w:p>
        </w:tc>
        <w:tc>
          <w:tcPr>
            <w:tcW w:w="1506" w:type="dxa"/>
            <w:vMerge w:val="restart"/>
            <w:tcBorders>
              <w:bottom w:val="none" w:sz="0" w:space="0" w:color="auto"/>
            </w:tcBorders>
          </w:tcPr>
          <w:p w:rsidR="0059046B" w:rsidRPr="005C0AB2" w:rsidRDefault="0059046B" w:rsidP="00DA4A2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C0AB2">
              <w:rPr>
                <w:rFonts w:ascii="Arial" w:hAnsi="Arial" w:cs="Arial"/>
                <w:sz w:val="20"/>
                <w:szCs w:val="20"/>
              </w:rPr>
              <w:t>Number of students per session</w:t>
            </w:r>
          </w:p>
        </w:tc>
      </w:tr>
      <w:tr w:rsidR="0059046B" w:rsidRPr="005C0AB2" w:rsidTr="00DA4A2E">
        <w:trPr>
          <w:trHeight w:val="338"/>
        </w:trPr>
        <w:tc>
          <w:tcPr>
            <w:cnfStyle w:val="001000000000" w:firstRow="0" w:lastRow="0" w:firstColumn="1" w:lastColumn="0" w:oddVBand="0" w:evenVBand="0" w:oddHBand="0" w:evenHBand="0" w:firstRowFirstColumn="0" w:firstRowLastColumn="0" w:lastRowFirstColumn="0" w:lastRowLastColumn="0"/>
            <w:tcW w:w="2964" w:type="dxa"/>
            <w:vMerge/>
          </w:tcPr>
          <w:p w:rsidR="0059046B" w:rsidRPr="005C0AB2" w:rsidRDefault="0059046B" w:rsidP="00DA4A2E">
            <w:pPr>
              <w:rPr>
                <w:rFonts w:ascii="Arial" w:hAnsi="Arial" w:cs="Arial"/>
                <w:sz w:val="20"/>
                <w:szCs w:val="20"/>
              </w:rPr>
            </w:pPr>
          </w:p>
        </w:tc>
        <w:tc>
          <w:tcPr>
            <w:tcW w:w="1699" w:type="dxa"/>
            <w:vMerge/>
          </w:tcPr>
          <w:p w:rsidR="0059046B" w:rsidRPr="005C0AB2" w:rsidRDefault="0059046B" w:rsidP="00DA4A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rsidR="0059046B" w:rsidRPr="005C0AB2" w:rsidRDefault="0059046B" w:rsidP="00DA4A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0AB2">
              <w:rPr>
                <w:rFonts w:ascii="Arial" w:hAnsi="Arial" w:cs="Arial"/>
                <w:sz w:val="20"/>
                <w:szCs w:val="20"/>
              </w:rPr>
              <w:t xml:space="preserve">Number of rooms &amp; groups </w:t>
            </w:r>
            <w:r w:rsidRPr="005C0AB2">
              <w:rPr>
                <w:rFonts w:ascii="Arial" w:hAnsi="Arial" w:cs="Arial"/>
                <w:sz w:val="20"/>
                <w:szCs w:val="20"/>
              </w:rPr>
              <w:br/>
            </w:r>
            <w:r w:rsidRPr="005C0AB2">
              <w:rPr>
                <w:rFonts w:ascii="Arial" w:hAnsi="Arial" w:cs="Arial"/>
                <w:sz w:val="20"/>
                <w:szCs w:val="20"/>
              </w:rPr>
              <w:br/>
              <w:t xml:space="preserve">(please state if required together i.e. same day / time) </w:t>
            </w:r>
          </w:p>
        </w:tc>
        <w:tc>
          <w:tcPr>
            <w:tcW w:w="984" w:type="dxa"/>
          </w:tcPr>
          <w:p w:rsidR="0059046B" w:rsidRPr="005C0AB2" w:rsidRDefault="0059046B" w:rsidP="00DA4A2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5C0AB2">
              <w:rPr>
                <w:rFonts w:ascii="Arial" w:hAnsi="Arial" w:cs="Arial"/>
                <w:b/>
                <w:sz w:val="20"/>
                <w:szCs w:val="20"/>
              </w:rPr>
              <w:t>Hours required per room</w:t>
            </w:r>
          </w:p>
        </w:tc>
        <w:tc>
          <w:tcPr>
            <w:tcW w:w="1506" w:type="dxa"/>
            <w:vMerge/>
          </w:tcPr>
          <w:p w:rsidR="0059046B" w:rsidRPr="005C0AB2" w:rsidRDefault="0059046B" w:rsidP="00DA4A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9046B" w:rsidRPr="005C0AB2" w:rsidTr="00DA4A2E">
        <w:tc>
          <w:tcPr>
            <w:cnfStyle w:val="001000000000" w:firstRow="0" w:lastRow="0" w:firstColumn="1" w:lastColumn="0" w:oddVBand="0" w:evenVBand="0" w:oddHBand="0" w:evenHBand="0" w:firstRowFirstColumn="0" w:firstRowLastColumn="0" w:lastRowFirstColumn="0" w:lastRowLastColumn="0"/>
            <w:tcW w:w="2964" w:type="dxa"/>
          </w:tcPr>
          <w:p w:rsidR="0059046B" w:rsidRPr="00AA498D" w:rsidRDefault="0059046B" w:rsidP="00DA4A2E">
            <w:pPr>
              <w:rPr>
                <w:rFonts w:ascii="Arial" w:hAnsi="Arial" w:cs="Arial"/>
                <w:b w:val="0"/>
                <w:sz w:val="20"/>
                <w:szCs w:val="20"/>
              </w:rPr>
            </w:pPr>
            <w:r>
              <w:rPr>
                <w:rFonts w:ascii="Arial" w:hAnsi="Arial" w:cs="Arial"/>
                <w:sz w:val="20"/>
                <w:szCs w:val="20"/>
              </w:rPr>
              <w:t xml:space="preserve">Session type/event </w:t>
            </w:r>
            <w:r>
              <w:rPr>
                <w:rFonts w:ascii="Arial" w:hAnsi="Arial" w:cs="Arial"/>
                <w:sz w:val="20"/>
                <w:szCs w:val="20"/>
              </w:rPr>
              <w:br/>
            </w:r>
            <w:r w:rsidRPr="00AA498D">
              <w:rPr>
                <w:rFonts w:ascii="Arial" w:hAnsi="Arial" w:cs="Arial"/>
                <w:b w:val="0"/>
                <w:sz w:val="20"/>
                <w:szCs w:val="20"/>
              </w:rPr>
              <w:t>(e.g. lecture, seminar, tutorial, workshop, practical, online activity, etc.)</w:t>
            </w:r>
          </w:p>
          <w:p w:rsidR="0059046B" w:rsidRPr="00AA498D" w:rsidRDefault="0059046B" w:rsidP="00DA4A2E">
            <w:pPr>
              <w:rPr>
                <w:rFonts w:ascii="Arial" w:hAnsi="Arial" w:cs="Arial"/>
                <w:b w:val="0"/>
                <w:sz w:val="20"/>
                <w:szCs w:val="20"/>
              </w:rPr>
            </w:pPr>
          </w:p>
          <w:p w:rsidR="0059046B" w:rsidRPr="005C0AB2" w:rsidRDefault="0059046B" w:rsidP="00DA4A2E">
            <w:pPr>
              <w:rPr>
                <w:rFonts w:ascii="Arial" w:hAnsi="Arial" w:cs="Arial"/>
                <w:sz w:val="20"/>
                <w:szCs w:val="20"/>
              </w:rPr>
            </w:pPr>
          </w:p>
        </w:tc>
        <w:tc>
          <w:tcPr>
            <w:tcW w:w="1699" w:type="dxa"/>
          </w:tcPr>
          <w:p w:rsidR="0059046B" w:rsidRPr="005C0AB2" w:rsidRDefault="0059046B" w:rsidP="00DA4A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rsidR="0059046B" w:rsidRPr="005C0AB2" w:rsidRDefault="0059046B" w:rsidP="00DA4A2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984" w:type="dxa"/>
          </w:tcPr>
          <w:p w:rsidR="0059046B" w:rsidRPr="005C0AB2" w:rsidRDefault="0059046B" w:rsidP="00DA4A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6" w:type="dxa"/>
          </w:tcPr>
          <w:p w:rsidR="0059046B" w:rsidRPr="005C0AB2" w:rsidRDefault="0059046B" w:rsidP="00DA4A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9046B" w:rsidRPr="005C0AB2" w:rsidTr="00DA4A2E">
        <w:tc>
          <w:tcPr>
            <w:cnfStyle w:val="001000000000" w:firstRow="0" w:lastRow="0" w:firstColumn="1" w:lastColumn="0" w:oddVBand="0" w:evenVBand="0" w:oddHBand="0" w:evenHBand="0" w:firstRowFirstColumn="0" w:firstRowLastColumn="0" w:lastRowFirstColumn="0" w:lastRowLastColumn="0"/>
            <w:tcW w:w="2964" w:type="dxa"/>
          </w:tcPr>
          <w:p w:rsidR="0059046B" w:rsidRPr="00AA498D" w:rsidRDefault="0059046B" w:rsidP="00DA4A2E">
            <w:pPr>
              <w:rPr>
                <w:rFonts w:ascii="Arial" w:hAnsi="Arial" w:cs="Arial"/>
                <w:b w:val="0"/>
                <w:sz w:val="20"/>
                <w:szCs w:val="20"/>
              </w:rPr>
            </w:pPr>
            <w:r>
              <w:rPr>
                <w:rFonts w:ascii="Arial" w:hAnsi="Arial" w:cs="Arial"/>
                <w:sz w:val="20"/>
                <w:szCs w:val="20"/>
              </w:rPr>
              <w:t xml:space="preserve">Session type/event </w:t>
            </w:r>
            <w:r>
              <w:rPr>
                <w:rFonts w:ascii="Arial" w:hAnsi="Arial" w:cs="Arial"/>
                <w:sz w:val="20"/>
                <w:szCs w:val="20"/>
              </w:rPr>
              <w:br/>
            </w:r>
            <w:r w:rsidRPr="00AA498D">
              <w:rPr>
                <w:rFonts w:ascii="Arial" w:hAnsi="Arial" w:cs="Arial"/>
                <w:b w:val="0"/>
                <w:sz w:val="20"/>
                <w:szCs w:val="20"/>
              </w:rPr>
              <w:t>(e.g. lecture, seminar, tutorial, workshop, practical, online activity, etc.)</w:t>
            </w:r>
          </w:p>
          <w:p w:rsidR="0059046B" w:rsidRPr="005C0AB2" w:rsidRDefault="0059046B" w:rsidP="00DA4A2E">
            <w:pPr>
              <w:rPr>
                <w:rFonts w:ascii="Arial" w:hAnsi="Arial" w:cs="Arial"/>
                <w:sz w:val="20"/>
                <w:szCs w:val="20"/>
              </w:rPr>
            </w:pPr>
          </w:p>
          <w:p w:rsidR="0059046B" w:rsidRPr="00AA498D" w:rsidRDefault="0059046B" w:rsidP="00DA4A2E">
            <w:pPr>
              <w:rPr>
                <w:rFonts w:ascii="Arial" w:hAnsi="Arial" w:cs="Arial"/>
                <w:b w:val="0"/>
                <w:i/>
                <w:sz w:val="20"/>
                <w:szCs w:val="20"/>
              </w:rPr>
            </w:pPr>
            <w:r w:rsidRPr="00AA498D">
              <w:rPr>
                <w:rFonts w:ascii="Arial" w:hAnsi="Arial" w:cs="Arial"/>
                <w:b w:val="0"/>
                <w:i/>
                <w:sz w:val="20"/>
                <w:szCs w:val="20"/>
              </w:rPr>
              <w:t>*add more rows as necessary</w:t>
            </w:r>
          </w:p>
        </w:tc>
        <w:tc>
          <w:tcPr>
            <w:tcW w:w="1699" w:type="dxa"/>
          </w:tcPr>
          <w:p w:rsidR="0059046B" w:rsidRPr="005C0AB2" w:rsidRDefault="0059046B" w:rsidP="00DA4A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rsidR="0059046B" w:rsidRPr="005C0AB2" w:rsidRDefault="0059046B" w:rsidP="00DA4A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84" w:type="dxa"/>
          </w:tcPr>
          <w:p w:rsidR="0059046B" w:rsidRPr="005C0AB2" w:rsidRDefault="0059046B" w:rsidP="00DA4A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6" w:type="dxa"/>
          </w:tcPr>
          <w:p w:rsidR="0059046B" w:rsidRPr="005C0AB2" w:rsidRDefault="0059046B" w:rsidP="00DA4A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9046B" w:rsidRPr="005C0AB2" w:rsidTr="00DA4A2E">
        <w:trPr>
          <w:trHeight w:val="1084"/>
        </w:trPr>
        <w:tc>
          <w:tcPr>
            <w:cnfStyle w:val="001000000000" w:firstRow="0" w:lastRow="0" w:firstColumn="1" w:lastColumn="0" w:oddVBand="0" w:evenVBand="0" w:oddHBand="0" w:evenHBand="0" w:firstRowFirstColumn="0" w:firstRowLastColumn="0" w:lastRowFirstColumn="0" w:lastRowLastColumn="0"/>
            <w:tcW w:w="2964" w:type="dxa"/>
          </w:tcPr>
          <w:p w:rsidR="0059046B" w:rsidRPr="005C0AB2" w:rsidRDefault="0059046B" w:rsidP="00DA4A2E">
            <w:pPr>
              <w:rPr>
                <w:rFonts w:ascii="Arial" w:hAnsi="Arial" w:cs="Arial"/>
                <w:sz w:val="20"/>
                <w:szCs w:val="20"/>
              </w:rPr>
            </w:pPr>
            <w:r w:rsidRPr="005C0AB2">
              <w:rPr>
                <w:rFonts w:ascii="Arial" w:hAnsi="Arial" w:cs="Arial"/>
                <w:sz w:val="20"/>
                <w:szCs w:val="20"/>
              </w:rPr>
              <w:t>Sessions requiring specialist space</w:t>
            </w:r>
          </w:p>
          <w:p w:rsidR="0059046B" w:rsidRPr="005C0AB2" w:rsidRDefault="0059046B" w:rsidP="00DA4A2E">
            <w:pPr>
              <w:rPr>
                <w:rFonts w:ascii="Arial" w:hAnsi="Arial" w:cs="Arial"/>
                <w:sz w:val="20"/>
                <w:szCs w:val="20"/>
              </w:rPr>
            </w:pPr>
            <w:r w:rsidRPr="005C0AB2">
              <w:rPr>
                <w:rFonts w:ascii="Arial" w:hAnsi="Arial" w:cs="Arial"/>
                <w:b w:val="0"/>
                <w:sz w:val="20"/>
                <w:szCs w:val="20"/>
              </w:rPr>
              <w:t>(please state event type below)</w:t>
            </w:r>
          </w:p>
          <w:p w:rsidR="0059046B" w:rsidRPr="005C0AB2" w:rsidRDefault="0059046B" w:rsidP="00DA4A2E">
            <w:pPr>
              <w:rPr>
                <w:rFonts w:ascii="Arial" w:hAnsi="Arial" w:cs="Arial"/>
                <w:sz w:val="20"/>
                <w:szCs w:val="20"/>
              </w:rPr>
            </w:pPr>
          </w:p>
          <w:p w:rsidR="0059046B" w:rsidRPr="005C0AB2" w:rsidRDefault="0059046B" w:rsidP="00DA4A2E">
            <w:pPr>
              <w:rPr>
                <w:rFonts w:ascii="Arial" w:hAnsi="Arial" w:cs="Arial"/>
                <w:sz w:val="20"/>
                <w:szCs w:val="20"/>
              </w:rPr>
            </w:pPr>
          </w:p>
        </w:tc>
        <w:tc>
          <w:tcPr>
            <w:tcW w:w="1699" w:type="dxa"/>
          </w:tcPr>
          <w:p w:rsidR="0059046B" w:rsidRPr="005C0AB2" w:rsidRDefault="0059046B" w:rsidP="00DA4A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rsidR="0059046B" w:rsidRPr="005C0AB2" w:rsidRDefault="0059046B" w:rsidP="00DA4A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84" w:type="dxa"/>
          </w:tcPr>
          <w:p w:rsidR="0059046B" w:rsidRPr="005C0AB2" w:rsidRDefault="0059046B" w:rsidP="00DA4A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6" w:type="dxa"/>
          </w:tcPr>
          <w:p w:rsidR="0059046B" w:rsidRPr="005C0AB2" w:rsidRDefault="0059046B" w:rsidP="00DA4A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59046B" w:rsidRPr="005C0AB2" w:rsidRDefault="0059046B" w:rsidP="0059046B">
      <w:pPr>
        <w:spacing w:after="120" w:line="288" w:lineRule="auto"/>
        <w:rPr>
          <w:rFonts w:ascii="Arial" w:hAnsi="Arial" w:cs="Arial"/>
          <w:sz w:val="20"/>
          <w:szCs w:val="20"/>
        </w:rPr>
      </w:pPr>
    </w:p>
    <w:tbl>
      <w:tblPr>
        <w:tblStyle w:val="GridTable1Light1"/>
        <w:tblW w:w="5000" w:type="pct"/>
        <w:tblLook w:val="04A0" w:firstRow="1" w:lastRow="0" w:firstColumn="1" w:lastColumn="0" w:noHBand="0" w:noVBand="1"/>
      </w:tblPr>
      <w:tblGrid>
        <w:gridCol w:w="3354"/>
        <w:gridCol w:w="6820"/>
      </w:tblGrid>
      <w:tr w:rsidR="0059046B" w:rsidRPr="005C0AB2" w:rsidTr="00DA4A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12" w:space="0" w:color="auto"/>
              <w:left w:val="single" w:sz="12" w:space="0" w:color="auto"/>
              <w:bottom w:val="single" w:sz="12" w:space="0" w:color="auto"/>
              <w:right w:val="single" w:sz="12" w:space="0" w:color="auto"/>
            </w:tcBorders>
          </w:tcPr>
          <w:p w:rsidR="0059046B" w:rsidRPr="005C0AB2" w:rsidRDefault="0059046B" w:rsidP="00DA4A2E">
            <w:pPr>
              <w:rPr>
                <w:sz w:val="20"/>
                <w:szCs w:val="20"/>
              </w:rPr>
            </w:pPr>
            <w:r w:rsidRPr="005C0AB2">
              <w:rPr>
                <w:sz w:val="20"/>
                <w:szCs w:val="20"/>
              </w:rPr>
              <w:t xml:space="preserve">Please state the kind of specialist space required (use room numbers where known). </w:t>
            </w:r>
          </w:p>
          <w:p w:rsidR="0059046B" w:rsidRPr="005C0AB2" w:rsidRDefault="0059046B" w:rsidP="00DA4A2E">
            <w:pPr>
              <w:rPr>
                <w:sz w:val="20"/>
                <w:szCs w:val="20"/>
              </w:rPr>
            </w:pPr>
          </w:p>
          <w:p w:rsidR="0059046B" w:rsidRPr="005C0AB2" w:rsidRDefault="0059046B" w:rsidP="00DA4A2E">
            <w:pPr>
              <w:rPr>
                <w:b w:val="0"/>
                <w:sz w:val="20"/>
                <w:szCs w:val="20"/>
              </w:rPr>
            </w:pPr>
            <w:r w:rsidRPr="005C0AB2">
              <w:rPr>
                <w:b w:val="0"/>
                <w:sz w:val="20"/>
                <w:szCs w:val="20"/>
              </w:rPr>
              <w:t>Where facilities are not currently available please state requirements.</w:t>
            </w:r>
          </w:p>
        </w:tc>
        <w:tc>
          <w:tcPr>
            <w:tcW w:w="6044" w:type="dxa"/>
            <w:tcBorders>
              <w:top w:val="single" w:sz="12" w:space="0" w:color="auto"/>
              <w:left w:val="single" w:sz="12" w:space="0" w:color="auto"/>
              <w:bottom w:val="single" w:sz="12" w:space="0" w:color="auto"/>
              <w:right w:val="single" w:sz="12" w:space="0" w:color="auto"/>
            </w:tcBorders>
          </w:tcPr>
          <w:p w:rsidR="0059046B" w:rsidRPr="005C0AB2" w:rsidRDefault="0059046B" w:rsidP="00DA4A2E">
            <w:pPr>
              <w:cnfStyle w:val="100000000000" w:firstRow="1" w:lastRow="0" w:firstColumn="0" w:lastColumn="0" w:oddVBand="0" w:evenVBand="0" w:oddHBand="0" w:evenHBand="0" w:firstRowFirstColumn="0" w:firstRowLastColumn="0" w:lastRowFirstColumn="0" w:lastRowLastColumn="0"/>
              <w:rPr>
                <w:sz w:val="20"/>
                <w:szCs w:val="20"/>
              </w:rPr>
            </w:pPr>
          </w:p>
        </w:tc>
      </w:tr>
    </w:tbl>
    <w:p w:rsidR="0059046B" w:rsidRPr="00E94858" w:rsidRDefault="0059046B" w:rsidP="0059046B">
      <w:pPr>
        <w:spacing w:after="120" w:line="288" w:lineRule="auto"/>
        <w:rPr>
          <w:rFonts w:ascii="Arial" w:hAnsi="Arial" w:cs="Arial"/>
          <w:sz w:val="20"/>
          <w:szCs w:val="20"/>
        </w:rPr>
      </w:pPr>
    </w:p>
    <w:p w:rsidR="0059046B" w:rsidRDefault="0059046B">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7338"/>
        <w:gridCol w:w="2835"/>
      </w:tblGrid>
      <w:tr w:rsidR="0059046B" w:rsidRPr="00B61F72" w:rsidTr="00DA4A2E">
        <w:tc>
          <w:tcPr>
            <w:tcW w:w="7338" w:type="dxa"/>
            <w:shd w:val="clear" w:color="auto" w:fill="FFF2CC" w:themeFill="accent4" w:themeFillTint="33"/>
          </w:tcPr>
          <w:p w:rsidR="0059046B" w:rsidRPr="00B61F72" w:rsidRDefault="0059046B" w:rsidP="00DA4A2E">
            <w:pPr>
              <w:pStyle w:val="Heading3"/>
              <w:jc w:val="both"/>
              <w:outlineLvl w:val="2"/>
              <w:rPr>
                <w:rFonts w:ascii="Arial" w:hAnsi="Arial" w:cs="Arial"/>
              </w:rPr>
            </w:pPr>
            <w:r w:rsidRPr="00B61F72">
              <w:rPr>
                <w:rFonts w:ascii="Arial" w:hAnsi="Arial" w:cs="Arial"/>
              </w:rPr>
              <w:lastRenderedPageBreak/>
              <w:t xml:space="preserve">Module Title </w:t>
            </w:r>
            <w:r>
              <w:rPr>
                <w:rFonts w:ascii="Arial" w:hAnsi="Arial" w:cs="Arial"/>
              </w:rPr>
              <w:t xml:space="preserve">IA8 Internal Audit </w:t>
            </w:r>
            <w:r w:rsidR="005D733B">
              <w:rPr>
                <w:rFonts w:ascii="Arial" w:hAnsi="Arial" w:cs="Arial"/>
              </w:rPr>
              <w:t xml:space="preserve">Consultancy </w:t>
            </w:r>
            <w:r>
              <w:rPr>
                <w:rFonts w:ascii="Arial" w:hAnsi="Arial" w:cs="Arial"/>
              </w:rPr>
              <w:t>Research Project</w:t>
            </w:r>
          </w:p>
        </w:tc>
        <w:tc>
          <w:tcPr>
            <w:tcW w:w="2835" w:type="dxa"/>
            <w:shd w:val="clear" w:color="auto" w:fill="FFF2CC" w:themeFill="accent4" w:themeFillTint="33"/>
          </w:tcPr>
          <w:p w:rsidR="0059046B" w:rsidRPr="00B61F72" w:rsidRDefault="0059046B" w:rsidP="00DA4A2E">
            <w:pPr>
              <w:pStyle w:val="Heading3"/>
              <w:jc w:val="both"/>
              <w:outlineLvl w:val="2"/>
              <w:rPr>
                <w:rFonts w:ascii="Arial" w:hAnsi="Arial" w:cs="Arial"/>
              </w:rPr>
            </w:pPr>
            <w:r>
              <w:rPr>
                <w:rFonts w:ascii="Arial" w:hAnsi="Arial" w:cs="Arial"/>
              </w:rPr>
              <w:t>Code AMC7038</w:t>
            </w:r>
          </w:p>
        </w:tc>
      </w:tr>
      <w:tr w:rsidR="0059046B" w:rsidRPr="00B61F72" w:rsidTr="00DA4A2E">
        <w:tc>
          <w:tcPr>
            <w:tcW w:w="7338" w:type="dxa"/>
            <w:shd w:val="clear" w:color="auto" w:fill="FFF2CC" w:themeFill="accent4" w:themeFillTint="33"/>
          </w:tcPr>
          <w:p w:rsidR="0059046B" w:rsidRPr="00B61F72" w:rsidRDefault="0059046B" w:rsidP="00DA4A2E">
            <w:pPr>
              <w:pStyle w:val="Heading3"/>
              <w:jc w:val="both"/>
              <w:outlineLvl w:val="2"/>
              <w:rPr>
                <w:rFonts w:ascii="Arial" w:hAnsi="Arial" w:cs="Arial"/>
              </w:rPr>
            </w:pPr>
            <w:r>
              <w:rPr>
                <w:rFonts w:ascii="Arial" w:hAnsi="Arial" w:cs="Arial"/>
              </w:rPr>
              <w:t>Credit Value CATS: 40, ECTS: 20</w:t>
            </w:r>
          </w:p>
        </w:tc>
        <w:tc>
          <w:tcPr>
            <w:tcW w:w="2835" w:type="dxa"/>
            <w:shd w:val="clear" w:color="auto" w:fill="FFF2CC" w:themeFill="accent4" w:themeFillTint="33"/>
          </w:tcPr>
          <w:p w:rsidR="0059046B" w:rsidRDefault="0059046B" w:rsidP="00DA4A2E">
            <w:pPr>
              <w:pStyle w:val="Heading3"/>
              <w:jc w:val="both"/>
              <w:outlineLvl w:val="2"/>
              <w:rPr>
                <w:rFonts w:ascii="Arial" w:hAnsi="Arial" w:cs="Arial"/>
              </w:rPr>
            </w:pPr>
            <w:r>
              <w:rPr>
                <w:rFonts w:ascii="Arial" w:hAnsi="Arial" w:cs="Arial"/>
              </w:rPr>
              <w:t>Level 7</w:t>
            </w:r>
          </w:p>
        </w:tc>
      </w:tr>
      <w:tr w:rsidR="0059046B" w:rsidRPr="00B61F72" w:rsidTr="00DA4A2E">
        <w:tc>
          <w:tcPr>
            <w:tcW w:w="10173" w:type="dxa"/>
            <w:gridSpan w:val="2"/>
          </w:tcPr>
          <w:p w:rsidR="0059046B" w:rsidRPr="00B61F72" w:rsidRDefault="0059046B" w:rsidP="00DA4A2E">
            <w:pPr>
              <w:pStyle w:val="Heading3"/>
              <w:jc w:val="both"/>
              <w:outlineLvl w:val="2"/>
              <w:rPr>
                <w:rFonts w:ascii="Arial" w:hAnsi="Arial" w:cs="Arial"/>
              </w:rPr>
            </w:pPr>
            <w:r w:rsidRPr="00B61F72">
              <w:rPr>
                <w:rFonts w:ascii="Arial" w:hAnsi="Arial" w:cs="Arial"/>
              </w:rPr>
              <w:t xml:space="preserve">Module Overview </w:t>
            </w:r>
          </w:p>
        </w:tc>
      </w:tr>
      <w:tr w:rsidR="0059046B" w:rsidRPr="007F6104" w:rsidTr="00DA4A2E">
        <w:tc>
          <w:tcPr>
            <w:tcW w:w="10173" w:type="dxa"/>
            <w:gridSpan w:val="2"/>
          </w:tcPr>
          <w:p w:rsidR="0059046B" w:rsidRPr="007F6104" w:rsidRDefault="0059046B" w:rsidP="00DA4A2E">
            <w:pPr>
              <w:spacing w:before="120" w:after="120" w:line="276" w:lineRule="auto"/>
              <w:jc w:val="both"/>
              <w:rPr>
                <w:rFonts w:ascii="Arial" w:eastAsia="Calibri" w:hAnsi="Arial" w:cs="Arial"/>
                <w:b/>
                <w:noProof/>
              </w:rPr>
            </w:pPr>
            <w:r w:rsidRPr="007F6104">
              <w:rPr>
                <w:rFonts w:ascii="Arial" w:eastAsia="Calibri" w:hAnsi="Arial" w:cs="Arial"/>
                <w:b/>
                <w:noProof/>
              </w:rPr>
              <w:t>Relationship with Programme Philosophy and Aims</w:t>
            </w:r>
          </w:p>
          <w:p w:rsidR="0059046B" w:rsidRDefault="0059046B" w:rsidP="00DA4A2E">
            <w:pPr>
              <w:spacing w:before="120" w:after="120" w:line="276" w:lineRule="auto"/>
              <w:jc w:val="both"/>
              <w:rPr>
                <w:rFonts w:ascii="Arial" w:hAnsi="Arial" w:cs="Arial"/>
              </w:rPr>
            </w:pPr>
            <w:r w:rsidRPr="007F6104">
              <w:rPr>
                <w:rFonts w:ascii="Arial" w:eastAsia="Calibri" w:hAnsi="Arial" w:cs="Arial"/>
                <w:noProof/>
              </w:rPr>
              <w:t xml:space="preserve">As this is a </w:t>
            </w:r>
            <w:r w:rsidR="00700066">
              <w:rPr>
                <w:rFonts w:ascii="Arial" w:eastAsia="Calibri" w:hAnsi="Arial" w:cs="Arial"/>
                <w:noProof/>
              </w:rPr>
              <w:t xml:space="preserve">consultancy / </w:t>
            </w:r>
            <w:r w:rsidRPr="007F6104">
              <w:rPr>
                <w:rFonts w:ascii="Arial" w:eastAsia="Calibri" w:hAnsi="Arial" w:cs="Arial"/>
                <w:noProof/>
              </w:rPr>
              <w:t>research project of the students choice in the area of internal audit, any</w:t>
            </w:r>
            <w:r>
              <w:rPr>
                <w:rFonts w:ascii="Arial" w:eastAsia="Calibri" w:hAnsi="Arial" w:cs="Arial"/>
                <w:noProof/>
              </w:rPr>
              <w:t xml:space="preserve"> of the P</w:t>
            </w:r>
            <w:r w:rsidRPr="007F6104">
              <w:rPr>
                <w:rFonts w:ascii="Arial" w:eastAsia="Calibri" w:hAnsi="Arial" w:cs="Arial"/>
                <w:noProof/>
              </w:rPr>
              <w:t>rogramme learning outcomes can apply</w:t>
            </w:r>
            <w:r>
              <w:rPr>
                <w:rFonts w:ascii="Arial" w:eastAsia="Calibri" w:hAnsi="Arial" w:cs="Arial"/>
                <w:noProof/>
              </w:rPr>
              <w:t xml:space="preserve"> depending on the area that the student has chosen. </w:t>
            </w:r>
            <w:r w:rsidRPr="007F6104">
              <w:rPr>
                <w:rFonts w:ascii="Arial" w:hAnsi="Arial" w:cs="Arial"/>
              </w:rPr>
              <w:t xml:space="preserve">It will be the responsibility of the student and their allocated </w:t>
            </w:r>
            <w:r>
              <w:rPr>
                <w:rFonts w:ascii="Arial" w:hAnsi="Arial" w:cs="Arial"/>
              </w:rPr>
              <w:t>mentor to identify which P</w:t>
            </w:r>
            <w:r w:rsidRPr="007F6104">
              <w:rPr>
                <w:rFonts w:ascii="Arial" w:hAnsi="Arial" w:cs="Arial"/>
              </w:rPr>
              <w:t>rogramme learning outcomes relate to the</w:t>
            </w:r>
            <w:r w:rsidR="00700066">
              <w:rPr>
                <w:rFonts w:ascii="Arial" w:hAnsi="Arial" w:cs="Arial"/>
              </w:rPr>
              <w:t>ir</w:t>
            </w:r>
            <w:r w:rsidRPr="007F6104">
              <w:rPr>
                <w:rFonts w:ascii="Arial" w:hAnsi="Arial" w:cs="Arial"/>
              </w:rPr>
              <w:t xml:space="preserve"> project.</w:t>
            </w:r>
            <w:r>
              <w:rPr>
                <w:rFonts w:ascii="Arial" w:hAnsi="Arial" w:cs="Arial"/>
              </w:rPr>
              <w:t xml:space="preserve"> </w:t>
            </w:r>
          </w:p>
          <w:p w:rsidR="0059046B" w:rsidRDefault="0059046B" w:rsidP="00DA4A2E">
            <w:pPr>
              <w:spacing w:before="120" w:after="120" w:line="276" w:lineRule="auto"/>
              <w:jc w:val="both"/>
              <w:rPr>
                <w:rFonts w:ascii="Arial" w:eastAsia="Calibri" w:hAnsi="Arial" w:cs="Arial"/>
                <w:noProof/>
              </w:rPr>
            </w:pPr>
            <w:r>
              <w:rPr>
                <w:rFonts w:ascii="Arial" w:eastAsia="Calibri" w:hAnsi="Arial" w:cs="Arial"/>
                <w:noProof/>
              </w:rPr>
              <w:t>However</w:t>
            </w:r>
            <w:r w:rsidR="00700066">
              <w:rPr>
                <w:rFonts w:ascii="Arial" w:eastAsia="Calibri" w:hAnsi="Arial" w:cs="Arial"/>
                <w:noProof/>
              </w:rPr>
              <w:t>,</w:t>
            </w:r>
            <w:r>
              <w:rPr>
                <w:rFonts w:ascii="Arial" w:eastAsia="Calibri" w:hAnsi="Arial" w:cs="Arial"/>
                <w:noProof/>
              </w:rPr>
              <w:t xml:space="preserve"> the last Programme learning outcome is of particular importance for this module as the research project should aim to contribute to evaluating internal auditing and providing recommendations on how it can be improved. The specific learning outcome is:</w:t>
            </w:r>
          </w:p>
          <w:p w:rsidR="0059046B" w:rsidRDefault="0059046B" w:rsidP="00DA4A2E">
            <w:pPr>
              <w:spacing w:before="120" w:after="120" w:line="276" w:lineRule="auto"/>
              <w:jc w:val="both"/>
              <w:rPr>
                <w:rFonts w:ascii="Arial" w:eastAsia="Calibri" w:hAnsi="Arial" w:cs="Arial"/>
                <w:noProof/>
              </w:rPr>
            </w:pPr>
            <w:r>
              <w:rPr>
                <w:rFonts w:ascii="Arial" w:eastAsia="Calibri" w:hAnsi="Arial" w:cs="Arial"/>
                <w:noProof/>
              </w:rPr>
              <w:t xml:space="preserve">8. </w:t>
            </w:r>
            <w:r>
              <w:rPr>
                <w:rFonts w:ascii="Arial" w:hAnsi="Arial" w:cs="Arial"/>
              </w:rPr>
              <w:t>Critically assess internal audit practices and propose innovative improvements which contribute to the development of modern internal auditing.</w:t>
            </w:r>
          </w:p>
          <w:p w:rsidR="0059046B" w:rsidRPr="007F6104" w:rsidRDefault="0059046B" w:rsidP="00DA4A2E">
            <w:pPr>
              <w:jc w:val="both"/>
              <w:rPr>
                <w:rFonts w:ascii="Arial" w:hAnsi="Arial" w:cs="Arial"/>
              </w:rPr>
            </w:pPr>
          </w:p>
          <w:p w:rsidR="0059046B" w:rsidRPr="007F6104" w:rsidRDefault="0059046B" w:rsidP="00DA4A2E">
            <w:pPr>
              <w:jc w:val="both"/>
              <w:rPr>
                <w:rFonts w:ascii="Arial" w:hAnsi="Arial" w:cs="Arial"/>
                <w:b/>
              </w:rPr>
            </w:pPr>
            <w:r w:rsidRPr="007F6104">
              <w:rPr>
                <w:rFonts w:ascii="Arial" w:hAnsi="Arial" w:cs="Arial"/>
                <w:b/>
              </w:rPr>
              <w:t>Learning &amp; Teaching</w:t>
            </w:r>
          </w:p>
          <w:p w:rsidR="0059046B" w:rsidRPr="007F6104" w:rsidRDefault="0059046B" w:rsidP="00DA4A2E">
            <w:pPr>
              <w:spacing w:before="120" w:after="120" w:line="276" w:lineRule="auto"/>
              <w:jc w:val="both"/>
              <w:rPr>
                <w:rFonts w:ascii="Arial" w:eastAsia="Calibri" w:hAnsi="Arial" w:cs="Arial"/>
                <w:bCs/>
                <w:noProof/>
              </w:rPr>
            </w:pPr>
            <w:r w:rsidRPr="007F6104">
              <w:rPr>
                <w:rFonts w:ascii="Arial" w:eastAsia="Calibri" w:hAnsi="Arial" w:cs="Arial"/>
                <w:bCs/>
                <w:noProof/>
              </w:rPr>
              <w:t xml:space="preserve">The learning and teaching methods are designed to encourage and support independent learning. </w:t>
            </w:r>
          </w:p>
          <w:p w:rsidR="0059046B" w:rsidRPr="007F6104" w:rsidRDefault="0059046B" w:rsidP="00DA4A2E">
            <w:pPr>
              <w:spacing w:before="120" w:after="120" w:line="276" w:lineRule="auto"/>
              <w:jc w:val="both"/>
              <w:rPr>
                <w:rFonts w:ascii="Arial" w:eastAsia="Calibri" w:hAnsi="Arial" w:cs="Arial"/>
                <w:bCs/>
                <w:noProof/>
              </w:rPr>
            </w:pPr>
            <w:r w:rsidRPr="007F6104">
              <w:rPr>
                <w:rFonts w:ascii="Arial" w:eastAsia="Calibri" w:hAnsi="Arial" w:cs="Arial"/>
                <w:bCs/>
                <w:noProof/>
              </w:rPr>
              <w:t xml:space="preserve">Students will be allocated a </w:t>
            </w:r>
            <w:r>
              <w:rPr>
                <w:rFonts w:ascii="Arial" w:eastAsia="Calibri" w:hAnsi="Arial" w:cs="Arial"/>
                <w:bCs/>
                <w:noProof/>
              </w:rPr>
              <w:t>mentor</w:t>
            </w:r>
            <w:r w:rsidRPr="007F6104">
              <w:rPr>
                <w:rFonts w:ascii="Arial" w:eastAsia="Calibri" w:hAnsi="Arial" w:cs="Arial"/>
                <w:bCs/>
                <w:noProof/>
              </w:rPr>
              <w:t xml:space="preserve"> who will guide their choice of an area to evaluate</w:t>
            </w:r>
            <w:r>
              <w:rPr>
                <w:rFonts w:ascii="Arial" w:eastAsia="Calibri" w:hAnsi="Arial" w:cs="Arial"/>
                <w:bCs/>
                <w:noProof/>
              </w:rPr>
              <w:t xml:space="preserve">. The mentor will then </w:t>
            </w:r>
            <w:r w:rsidRPr="007F6104">
              <w:rPr>
                <w:rFonts w:ascii="Arial" w:eastAsia="Calibri" w:hAnsi="Arial" w:cs="Arial"/>
                <w:bCs/>
                <w:noProof/>
              </w:rPr>
              <w:t xml:space="preserve">provide formative feedback as the student progresses through the </w:t>
            </w:r>
            <w:r>
              <w:rPr>
                <w:rFonts w:ascii="Arial" w:eastAsia="Calibri" w:hAnsi="Arial" w:cs="Arial"/>
                <w:bCs/>
                <w:noProof/>
              </w:rPr>
              <w:t>different stages of their research</w:t>
            </w:r>
            <w:r w:rsidRPr="007F6104">
              <w:rPr>
                <w:rFonts w:ascii="Arial" w:eastAsia="Calibri" w:hAnsi="Arial" w:cs="Arial"/>
                <w:bCs/>
                <w:noProof/>
              </w:rPr>
              <w:t xml:space="preserve">. </w:t>
            </w:r>
          </w:p>
          <w:p w:rsidR="0059046B" w:rsidRPr="007F6104" w:rsidRDefault="0059046B" w:rsidP="00DA4A2E">
            <w:pPr>
              <w:spacing w:before="120" w:after="120" w:line="276" w:lineRule="auto"/>
              <w:jc w:val="both"/>
              <w:rPr>
                <w:rFonts w:ascii="Arial" w:eastAsia="Calibri" w:hAnsi="Arial" w:cs="Arial"/>
                <w:bCs/>
                <w:noProof/>
              </w:rPr>
            </w:pPr>
            <w:r w:rsidRPr="007F6104">
              <w:rPr>
                <w:rFonts w:ascii="Arial" w:eastAsia="Calibri" w:hAnsi="Arial" w:cs="Arial"/>
                <w:bCs/>
                <w:noProof/>
              </w:rPr>
              <w:t xml:space="preserve">Resources to be provided will be limited as much of the source knowledge is gained through the earlier modules.  </w:t>
            </w:r>
            <w:r>
              <w:rPr>
                <w:rFonts w:ascii="Arial" w:eastAsia="Calibri" w:hAnsi="Arial" w:cs="Arial"/>
                <w:bCs/>
                <w:noProof/>
              </w:rPr>
              <w:t>However t</w:t>
            </w:r>
            <w:r w:rsidRPr="007F6104">
              <w:rPr>
                <w:rFonts w:ascii="Arial" w:eastAsia="Calibri" w:hAnsi="Arial" w:cs="Arial"/>
                <w:bCs/>
                <w:noProof/>
              </w:rPr>
              <w:t>his module will include guidance on how to write a journal article, research methods and how to manage the research project</w:t>
            </w:r>
            <w:r>
              <w:rPr>
                <w:rFonts w:ascii="Arial" w:eastAsia="Calibri" w:hAnsi="Arial" w:cs="Arial"/>
                <w:bCs/>
                <w:noProof/>
              </w:rPr>
              <w:t>, giving the students the tools to succesfully complete their research project.</w:t>
            </w:r>
          </w:p>
          <w:p w:rsidR="0059046B" w:rsidRPr="007F6104" w:rsidRDefault="0059046B" w:rsidP="00DA4A2E">
            <w:pPr>
              <w:spacing w:before="120" w:after="120" w:line="276" w:lineRule="auto"/>
              <w:jc w:val="both"/>
              <w:rPr>
                <w:rFonts w:ascii="Arial" w:eastAsia="Calibri" w:hAnsi="Arial" w:cs="Arial"/>
                <w:bCs/>
                <w:noProof/>
              </w:rPr>
            </w:pPr>
            <w:r w:rsidRPr="007F6104">
              <w:rPr>
                <w:rFonts w:ascii="Arial" w:eastAsia="Calibri" w:hAnsi="Arial" w:cs="Arial"/>
                <w:bCs/>
                <w:noProof/>
              </w:rPr>
              <w:t>Students also have access to the on-line disucssion forum where they can interact with each other and with the tutors on a group basis</w:t>
            </w:r>
            <w:r>
              <w:rPr>
                <w:rFonts w:ascii="Arial" w:eastAsia="Calibri" w:hAnsi="Arial" w:cs="Arial"/>
                <w:bCs/>
                <w:noProof/>
              </w:rPr>
              <w:t>.</w:t>
            </w:r>
            <w:r w:rsidRPr="007F6104">
              <w:rPr>
                <w:rFonts w:ascii="Arial" w:eastAsia="Calibri" w:hAnsi="Arial" w:cs="Arial"/>
                <w:bCs/>
                <w:noProof/>
              </w:rPr>
              <w:t xml:space="preserve"> </w:t>
            </w:r>
          </w:p>
          <w:p w:rsidR="0059046B" w:rsidRPr="007F6104" w:rsidRDefault="0059046B" w:rsidP="00DA4A2E">
            <w:pPr>
              <w:jc w:val="both"/>
              <w:rPr>
                <w:rFonts w:ascii="Arial" w:hAnsi="Arial" w:cs="Arial"/>
              </w:rPr>
            </w:pPr>
          </w:p>
        </w:tc>
      </w:tr>
    </w:tbl>
    <w:p w:rsidR="0059046B" w:rsidRPr="00B61F72" w:rsidRDefault="0059046B" w:rsidP="0059046B">
      <w:pPr>
        <w:spacing w:after="120" w:line="288"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59046B" w:rsidRPr="00B61F72" w:rsidTr="00DA4A2E">
        <w:trPr>
          <w:trHeight w:val="567"/>
        </w:trPr>
        <w:tc>
          <w:tcPr>
            <w:tcW w:w="10194" w:type="dxa"/>
            <w:shd w:val="clear" w:color="auto" w:fill="FFF2CC" w:themeFill="accent4" w:themeFillTint="33"/>
            <w:vAlign w:val="center"/>
          </w:tcPr>
          <w:p w:rsidR="0059046B" w:rsidRDefault="0059046B" w:rsidP="00DA4A2E">
            <w:pPr>
              <w:spacing w:after="120" w:line="288" w:lineRule="auto"/>
              <w:jc w:val="both"/>
              <w:rPr>
                <w:rFonts w:ascii="Arial" w:hAnsi="Arial" w:cs="Arial"/>
                <w:b/>
              </w:rPr>
            </w:pPr>
            <w:r w:rsidRPr="00B61F72">
              <w:rPr>
                <w:rStyle w:val="Heading3Char"/>
                <w:rFonts w:ascii="Arial" w:hAnsi="Arial" w:cs="Arial"/>
              </w:rPr>
              <w:t>Module Learning outcomes:</w:t>
            </w:r>
            <w:r w:rsidRPr="00B61F72">
              <w:rPr>
                <w:rFonts w:ascii="Arial" w:hAnsi="Arial" w:cs="Arial"/>
                <w:b/>
              </w:rPr>
              <w:t xml:space="preserve"> </w:t>
            </w:r>
          </w:p>
          <w:p w:rsidR="0059046B" w:rsidRPr="00B61F72" w:rsidRDefault="0059046B" w:rsidP="00DA4A2E">
            <w:pPr>
              <w:spacing w:after="120" w:line="288" w:lineRule="auto"/>
              <w:jc w:val="both"/>
              <w:rPr>
                <w:rFonts w:ascii="Arial" w:hAnsi="Arial" w:cs="Arial"/>
              </w:rPr>
            </w:pPr>
            <w:r>
              <w:rPr>
                <w:rFonts w:ascii="Arial" w:hAnsi="Arial" w:cs="Arial"/>
              </w:rPr>
              <w:t>On successful completion of this module you will be able to:</w:t>
            </w:r>
          </w:p>
        </w:tc>
      </w:tr>
      <w:tr w:rsidR="0059046B" w:rsidRPr="00AF14C3" w:rsidTr="00DA4A2E">
        <w:trPr>
          <w:trHeight w:val="567"/>
        </w:trPr>
        <w:tc>
          <w:tcPr>
            <w:tcW w:w="10194" w:type="dxa"/>
            <w:shd w:val="clear" w:color="auto" w:fill="FFF2CC" w:themeFill="accent4" w:themeFillTint="33"/>
            <w:vAlign w:val="center"/>
          </w:tcPr>
          <w:p w:rsidR="0059046B" w:rsidRPr="0059046B" w:rsidRDefault="0059046B" w:rsidP="0059046B">
            <w:pPr>
              <w:pStyle w:val="ListParagraph"/>
              <w:numPr>
                <w:ilvl w:val="0"/>
                <w:numId w:val="43"/>
              </w:numPr>
              <w:spacing w:before="120" w:after="120" w:line="276" w:lineRule="auto"/>
              <w:ind w:left="596"/>
              <w:jc w:val="both"/>
              <w:rPr>
                <w:rFonts w:ascii="Arial" w:eastAsia="Calibri" w:hAnsi="Arial" w:cs="Arial"/>
                <w:noProof/>
              </w:rPr>
            </w:pPr>
            <w:r w:rsidRPr="0059046B">
              <w:rPr>
                <w:rFonts w:ascii="Arial" w:eastAsia="Calibri" w:hAnsi="Arial" w:cs="Arial"/>
                <w:noProof/>
              </w:rPr>
              <w:t>Analyse, synthesise and develop modern thinking in an area of internal audit of the students own choice, using existing research material.</w:t>
            </w:r>
          </w:p>
        </w:tc>
      </w:tr>
      <w:tr w:rsidR="0059046B" w:rsidRPr="00AF14C3" w:rsidTr="00DA4A2E">
        <w:trPr>
          <w:trHeight w:val="567"/>
        </w:trPr>
        <w:tc>
          <w:tcPr>
            <w:tcW w:w="10194" w:type="dxa"/>
            <w:shd w:val="clear" w:color="auto" w:fill="FFF2CC" w:themeFill="accent4" w:themeFillTint="33"/>
            <w:vAlign w:val="center"/>
          </w:tcPr>
          <w:p w:rsidR="0059046B" w:rsidRPr="0059046B" w:rsidRDefault="0059046B" w:rsidP="0059046B">
            <w:pPr>
              <w:pStyle w:val="ListParagraph"/>
              <w:numPr>
                <w:ilvl w:val="0"/>
                <w:numId w:val="43"/>
              </w:numPr>
              <w:spacing w:after="120" w:line="288" w:lineRule="auto"/>
              <w:ind w:left="596"/>
              <w:jc w:val="both"/>
              <w:rPr>
                <w:rFonts w:ascii="Arial" w:hAnsi="Arial" w:cs="Arial"/>
              </w:rPr>
            </w:pPr>
            <w:r w:rsidRPr="0059046B">
              <w:rPr>
                <w:rFonts w:ascii="Arial" w:eastAsia="Calibri" w:hAnsi="Arial" w:cs="Arial"/>
                <w:noProof/>
              </w:rPr>
              <w:t>Critically assess existing internal audit practices and propose solutions to contemporary issues in the field of internal audit, governance or applied risk management, by conducting primary research.</w:t>
            </w:r>
          </w:p>
        </w:tc>
      </w:tr>
    </w:tbl>
    <w:p w:rsidR="0059046B" w:rsidRPr="00B61F72" w:rsidRDefault="0059046B" w:rsidP="0059046B">
      <w:pPr>
        <w:spacing w:after="120" w:line="288"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59046B" w:rsidRPr="00985F28" w:rsidTr="00DA4A2E">
        <w:trPr>
          <w:trHeight w:val="567"/>
        </w:trPr>
        <w:tc>
          <w:tcPr>
            <w:tcW w:w="10194" w:type="dxa"/>
            <w:vAlign w:val="center"/>
          </w:tcPr>
          <w:p w:rsidR="0059046B" w:rsidRPr="00985F28" w:rsidRDefault="0059046B" w:rsidP="00DA4A2E">
            <w:pPr>
              <w:pStyle w:val="Heading3"/>
              <w:jc w:val="both"/>
              <w:outlineLvl w:val="2"/>
              <w:rPr>
                <w:rFonts w:ascii="Arial" w:hAnsi="Arial" w:cs="Arial"/>
              </w:rPr>
            </w:pPr>
            <w:r w:rsidRPr="00985F28">
              <w:rPr>
                <w:rFonts w:ascii="Arial" w:hAnsi="Arial" w:cs="Arial"/>
              </w:rPr>
              <w:lastRenderedPageBreak/>
              <w:t>Library &amp; Learning Resources – available through REBUS (Reviewed Annually)</w:t>
            </w:r>
          </w:p>
        </w:tc>
      </w:tr>
      <w:tr w:rsidR="0059046B" w:rsidRPr="00985F28" w:rsidTr="00DA4A2E">
        <w:trPr>
          <w:trHeight w:val="567"/>
        </w:trPr>
        <w:tc>
          <w:tcPr>
            <w:tcW w:w="10194" w:type="dxa"/>
            <w:shd w:val="clear" w:color="auto" w:fill="F2F2F2" w:themeFill="background1" w:themeFillShade="F2"/>
            <w:vAlign w:val="center"/>
          </w:tcPr>
          <w:p w:rsidR="0059046B" w:rsidRPr="00985F28" w:rsidRDefault="0059046B" w:rsidP="00DA4A2E">
            <w:pPr>
              <w:spacing w:after="120" w:line="288" w:lineRule="auto"/>
              <w:jc w:val="both"/>
              <w:rPr>
                <w:rFonts w:ascii="Arial" w:hAnsi="Arial" w:cs="Arial"/>
                <w:b/>
              </w:rPr>
            </w:pPr>
            <w:r w:rsidRPr="00985F28">
              <w:rPr>
                <w:rFonts w:ascii="Arial" w:hAnsi="Arial" w:cs="Arial"/>
                <w:b/>
              </w:rPr>
              <w:t>Purchase</w:t>
            </w:r>
          </w:p>
        </w:tc>
      </w:tr>
      <w:tr w:rsidR="0059046B" w:rsidRPr="00985F28" w:rsidTr="00DA4A2E">
        <w:trPr>
          <w:trHeight w:val="567"/>
        </w:trPr>
        <w:tc>
          <w:tcPr>
            <w:tcW w:w="10194" w:type="dxa"/>
            <w:vAlign w:val="center"/>
          </w:tcPr>
          <w:p w:rsidR="0059046B" w:rsidRPr="00985F28" w:rsidRDefault="0059046B" w:rsidP="00DA4A2E">
            <w:pPr>
              <w:tabs>
                <w:tab w:val="center" w:pos="4513"/>
                <w:tab w:val="right" w:pos="9026"/>
              </w:tabs>
              <w:spacing w:before="60" w:after="60" w:line="276" w:lineRule="auto"/>
              <w:jc w:val="both"/>
              <w:rPr>
                <w:rFonts w:ascii="Arial" w:hAnsi="Arial" w:cs="Arial"/>
              </w:rPr>
            </w:pPr>
            <w:r w:rsidRPr="00985F28">
              <w:rPr>
                <w:rFonts w:ascii="Arial" w:eastAsia="Calibri" w:hAnsi="Arial" w:cs="Arial"/>
                <w:noProof/>
              </w:rPr>
              <w:t>Denscombe, M., 2014. The good research guide : for small-scale social research projects, Maidenhead, England: McGraw-Hill/Open University Press.  Around £20.00 to purchase but is available as a library book and e-book.</w:t>
            </w:r>
          </w:p>
        </w:tc>
      </w:tr>
      <w:tr w:rsidR="0059046B" w:rsidRPr="00985F28" w:rsidTr="00DA4A2E">
        <w:trPr>
          <w:trHeight w:val="567"/>
        </w:trPr>
        <w:tc>
          <w:tcPr>
            <w:tcW w:w="10194" w:type="dxa"/>
            <w:shd w:val="clear" w:color="auto" w:fill="F2F2F2" w:themeFill="background1" w:themeFillShade="F2"/>
            <w:vAlign w:val="center"/>
          </w:tcPr>
          <w:p w:rsidR="0059046B" w:rsidRPr="00985F28" w:rsidRDefault="0059046B" w:rsidP="00DA4A2E">
            <w:pPr>
              <w:spacing w:after="120" w:line="288" w:lineRule="auto"/>
              <w:jc w:val="both"/>
              <w:rPr>
                <w:rFonts w:ascii="Arial" w:hAnsi="Arial" w:cs="Arial"/>
                <w:b/>
              </w:rPr>
            </w:pPr>
            <w:r w:rsidRPr="00985F28">
              <w:rPr>
                <w:rFonts w:ascii="Arial" w:hAnsi="Arial" w:cs="Arial"/>
                <w:b/>
              </w:rPr>
              <w:t>Essential (Books/Journals/Specific chapters/Journal Articles)</w:t>
            </w:r>
          </w:p>
        </w:tc>
      </w:tr>
      <w:tr w:rsidR="0059046B" w:rsidRPr="00985F28" w:rsidTr="00DA4A2E">
        <w:trPr>
          <w:trHeight w:val="567"/>
        </w:trPr>
        <w:tc>
          <w:tcPr>
            <w:tcW w:w="10194" w:type="dxa"/>
            <w:vAlign w:val="center"/>
          </w:tcPr>
          <w:p w:rsidR="0059046B" w:rsidRPr="00985F28" w:rsidRDefault="0059046B" w:rsidP="00DA4A2E">
            <w:pPr>
              <w:tabs>
                <w:tab w:val="center" w:pos="4513"/>
                <w:tab w:val="right" w:pos="9026"/>
              </w:tabs>
              <w:spacing w:before="60" w:after="60" w:line="276" w:lineRule="auto"/>
              <w:jc w:val="both"/>
              <w:rPr>
                <w:rFonts w:ascii="Arial" w:eastAsia="Calibri" w:hAnsi="Arial" w:cs="Arial"/>
                <w:noProof/>
              </w:rPr>
            </w:pPr>
            <w:r w:rsidRPr="00985F28">
              <w:rPr>
                <w:rFonts w:ascii="Arial" w:eastAsia="Calibri" w:hAnsi="Arial" w:cs="Arial"/>
                <w:noProof/>
              </w:rPr>
              <w:t>Saunders, M., Lewis, P. &amp; Thornhill, A., 2012. Research Methods for Business Students 5th ed., Harlow, England; New York: Pearson.</w:t>
            </w:r>
          </w:p>
          <w:p w:rsidR="0059046B" w:rsidRPr="00985F28" w:rsidRDefault="0059046B" w:rsidP="00DA4A2E">
            <w:pPr>
              <w:spacing w:before="120" w:after="120" w:line="276" w:lineRule="auto"/>
              <w:jc w:val="both"/>
              <w:rPr>
                <w:rFonts w:ascii="Arial" w:hAnsi="Arial" w:cs="Arial"/>
              </w:rPr>
            </w:pPr>
            <w:r w:rsidRPr="00985F28">
              <w:rPr>
                <w:rFonts w:ascii="Arial" w:eastAsia="Calibri" w:hAnsi="Arial" w:cs="Arial"/>
                <w:noProof/>
              </w:rPr>
              <w:t xml:space="preserve">University of Reading, Starting a literature review - University of Reading. Available at: </w:t>
            </w:r>
            <w:hyperlink r:id="rId114" w:history="1">
              <w:r w:rsidRPr="00985F28">
                <w:rPr>
                  <w:rFonts w:ascii="Arial" w:eastAsia="Calibri" w:hAnsi="Arial" w:cs="Arial"/>
                  <w:noProof/>
                  <w:color w:val="0000FF"/>
                  <w:u w:val="single"/>
                </w:rPr>
                <w:t>https://www.reading.ac.uk/internal/studyadvice/StudyResources/Essays/sta-startinglitreview.aspx</w:t>
              </w:r>
            </w:hyperlink>
            <w:r w:rsidRPr="00985F28">
              <w:rPr>
                <w:rFonts w:ascii="Arial" w:eastAsia="Calibri" w:hAnsi="Arial" w:cs="Arial"/>
                <w:noProof/>
              </w:rPr>
              <w:t xml:space="preserve">  </w:t>
            </w:r>
          </w:p>
        </w:tc>
      </w:tr>
      <w:tr w:rsidR="0059046B" w:rsidRPr="00985F28" w:rsidTr="00DA4A2E">
        <w:trPr>
          <w:trHeight w:val="567"/>
        </w:trPr>
        <w:tc>
          <w:tcPr>
            <w:tcW w:w="10194" w:type="dxa"/>
            <w:shd w:val="clear" w:color="auto" w:fill="F2F2F2" w:themeFill="background1" w:themeFillShade="F2"/>
            <w:vAlign w:val="center"/>
          </w:tcPr>
          <w:p w:rsidR="0059046B" w:rsidRPr="00985F28" w:rsidRDefault="0059046B" w:rsidP="00DA4A2E">
            <w:pPr>
              <w:spacing w:after="120" w:line="288" w:lineRule="auto"/>
              <w:jc w:val="both"/>
              <w:rPr>
                <w:rFonts w:ascii="Arial" w:hAnsi="Arial" w:cs="Arial"/>
                <w:b/>
              </w:rPr>
            </w:pPr>
            <w:r w:rsidRPr="00985F28">
              <w:rPr>
                <w:rFonts w:ascii="Arial" w:hAnsi="Arial" w:cs="Arial"/>
                <w:b/>
              </w:rPr>
              <w:t>Recommended</w:t>
            </w:r>
          </w:p>
        </w:tc>
      </w:tr>
      <w:tr w:rsidR="0059046B" w:rsidRPr="00985F28" w:rsidTr="00DA4A2E">
        <w:trPr>
          <w:trHeight w:val="567"/>
        </w:trPr>
        <w:tc>
          <w:tcPr>
            <w:tcW w:w="10194" w:type="dxa"/>
            <w:vAlign w:val="center"/>
          </w:tcPr>
          <w:p w:rsidR="0059046B" w:rsidRPr="00985F28" w:rsidRDefault="0059046B" w:rsidP="00DA4A2E">
            <w:pPr>
              <w:tabs>
                <w:tab w:val="center" w:pos="4513"/>
                <w:tab w:val="right" w:pos="9026"/>
              </w:tabs>
              <w:spacing w:before="60" w:after="60" w:line="276" w:lineRule="auto"/>
              <w:jc w:val="both"/>
              <w:rPr>
                <w:rFonts w:ascii="Arial" w:eastAsia="Calibri" w:hAnsi="Arial" w:cs="Arial"/>
                <w:noProof/>
              </w:rPr>
            </w:pPr>
            <w:r w:rsidRPr="00985F28">
              <w:rPr>
                <w:rFonts w:ascii="Arial" w:eastAsia="Calibri" w:hAnsi="Arial" w:cs="Arial"/>
                <w:noProof/>
              </w:rPr>
              <w:t>Gray, D., 2009. Doing research in the real world 2nd ed., Los Angeles: SAGE.</w:t>
            </w:r>
          </w:p>
          <w:p w:rsidR="0059046B" w:rsidRPr="00985F28" w:rsidRDefault="0059046B" w:rsidP="00DA4A2E">
            <w:pPr>
              <w:spacing w:before="120" w:after="120" w:line="276" w:lineRule="auto"/>
              <w:jc w:val="both"/>
              <w:rPr>
                <w:rFonts w:ascii="Arial" w:hAnsi="Arial" w:cs="Arial"/>
              </w:rPr>
            </w:pPr>
            <w:r w:rsidRPr="00985F28">
              <w:rPr>
                <w:rFonts w:ascii="Arial" w:eastAsia="Calibri" w:hAnsi="Arial" w:cs="Arial"/>
                <w:noProof/>
              </w:rPr>
              <w:t>Oliver, P. 2012, Succeeding with your literature review: a handbook for students, McGraw-Hill Open University Press, Maidenhead. (available as e-book)</w:t>
            </w:r>
          </w:p>
        </w:tc>
      </w:tr>
      <w:tr w:rsidR="0059046B" w:rsidRPr="00985F28" w:rsidTr="00DA4A2E">
        <w:trPr>
          <w:trHeight w:val="567"/>
        </w:trPr>
        <w:tc>
          <w:tcPr>
            <w:tcW w:w="10194" w:type="dxa"/>
            <w:shd w:val="clear" w:color="auto" w:fill="F2F2F2" w:themeFill="background1" w:themeFillShade="F2"/>
            <w:vAlign w:val="center"/>
          </w:tcPr>
          <w:p w:rsidR="0059046B" w:rsidRPr="00985F28" w:rsidRDefault="0059046B" w:rsidP="00DA4A2E">
            <w:pPr>
              <w:spacing w:after="120" w:line="288" w:lineRule="auto"/>
              <w:jc w:val="both"/>
              <w:rPr>
                <w:rFonts w:ascii="Arial" w:hAnsi="Arial" w:cs="Arial"/>
                <w:b/>
                <w:iCs/>
              </w:rPr>
            </w:pPr>
            <w:r w:rsidRPr="00985F28">
              <w:rPr>
                <w:rFonts w:ascii="Arial" w:hAnsi="Arial" w:cs="Arial"/>
                <w:b/>
                <w:iCs/>
              </w:rPr>
              <w:t>Background</w:t>
            </w:r>
          </w:p>
        </w:tc>
      </w:tr>
      <w:tr w:rsidR="0059046B" w:rsidRPr="00985F28" w:rsidTr="00DA4A2E">
        <w:trPr>
          <w:trHeight w:val="567"/>
        </w:trPr>
        <w:tc>
          <w:tcPr>
            <w:tcW w:w="10194" w:type="dxa"/>
            <w:vAlign w:val="center"/>
          </w:tcPr>
          <w:p w:rsidR="0059046B" w:rsidRPr="00985F28" w:rsidRDefault="0059046B" w:rsidP="00DA4A2E">
            <w:pPr>
              <w:tabs>
                <w:tab w:val="center" w:pos="4513"/>
                <w:tab w:val="right" w:pos="9026"/>
              </w:tabs>
              <w:spacing w:before="60" w:after="60" w:line="276" w:lineRule="auto"/>
              <w:jc w:val="both"/>
              <w:rPr>
                <w:rFonts w:ascii="Arial" w:eastAsia="Calibri" w:hAnsi="Arial" w:cs="Arial"/>
                <w:noProof/>
              </w:rPr>
            </w:pPr>
            <w:r w:rsidRPr="00985F28">
              <w:rPr>
                <w:rFonts w:ascii="Arial" w:eastAsia="Calibri" w:hAnsi="Arial" w:cs="Arial"/>
                <w:noProof/>
              </w:rPr>
              <w:t>Craig, D.V., 2009. Action research essentials, San Francisco, Calif.: Jossey-Bass.</w:t>
            </w:r>
          </w:p>
          <w:p w:rsidR="0059046B" w:rsidRPr="00985F28" w:rsidRDefault="0059046B" w:rsidP="00DA4A2E">
            <w:pPr>
              <w:tabs>
                <w:tab w:val="center" w:pos="4513"/>
                <w:tab w:val="right" w:pos="9026"/>
              </w:tabs>
              <w:spacing w:before="60" w:after="60" w:line="276" w:lineRule="auto"/>
              <w:jc w:val="both"/>
              <w:rPr>
                <w:rFonts w:ascii="Arial" w:eastAsia="Calibri" w:hAnsi="Arial" w:cs="Arial"/>
                <w:noProof/>
              </w:rPr>
            </w:pPr>
            <w:r w:rsidRPr="00985F28">
              <w:rPr>
                <w:rFonts w:ascii="Arial" w:eastAsia="Calibri" w:hAnsi="Arial" w:cs="Arial"/>
                <w:noProof/>
              </w:rPr>
              <w:t>McNiff, J. &amp; Whitehead, J., 2009. Doing and writing action research, London: SAGE Publications</w:t>
            </w:r>
          </w:p>
          <w:p w:rsidR="0059046B" w:rsidRPr="00985F28" w:rsidRDefault="0059046B" w:rsidP="00DA4A2E">
            <w:pPr>
              <w:tabs>
                <w:tab w:val="center" w:pos="4513"/>
                <w:tab w:val="right" w:pos="9026"/>
              </w:tabs>
              <w:spacing w:before="60" w:after="60" w:line="276" w:lineRule="auto"/>
              <w:jc w:val="both"/>
              <w:rPr>
                <w:rFonts w:ascii="Arial" w:eastAsia="Calibri" w:hAnsi="Arial" w:cs="Arial"/>
                <w:noProof/>
              </w:rPr>
            </w:pPr>
            <w:r w:rsidRPr="00985F28">
              <w:rPr>
                <w:rFonts w:ascii="Arial" w:eastAsia="Calibri" w:hAnsi="Arial" w:cs="Arial"/>
                <w:noProof/>
              </w:rPr>
              <w:t xml:space="preserve">Sword, S (2009) Writing higher education differently: a manifesto on style. Studies in Higher Education Vol. 34 Iss. 3 pp 319-336. </w:t>
            </w:r>
          </w:p>
          <w:p w:rsidR="0059046B" w:rsidRPr="00985F28" w:rsidRDefault="0059046B" w:rsidP="00DA4A2E">
            <w:pPr>
              <w:tabs>
                <w:tab w:val="center" w:pos="4513"/>
                <w:tab w:val="right" w:pos="9026"/>
              </w:tabs>
              <w:spacing w:before="60" w:after="60" w:line="276" w:lineRule="auto"/>
              <w:jc w:val="both"/>
              <w:rPr>
                <w:rFonts w:ascii="Arial" w:eastAsia="Calibri" w:hAnsi="Arial" w:cs="Arial"/>
                <w:noProof/>
              </w:rPr>
            </w:pPr>
            <w:r w:rsidRPr="00985F28">
              <w:rPr>
                <w:rFonts w:ascii="Arial" w:eastAsia="Calibri" w:hAnsi="Arial" w:cs="Arial"/>
                <w:noProof/>
              </w:rPr>
              <w:t>Yin, R.K., 2009. Case study research : design and methods 4th ed., Los Angeles, Calif.: Sage Publications.</w:t>
            </w:r>
          </w:p>
        </w:tc>
      </w:tr>
    </w:tbl>
    <w:p w:rsidR="0059046B" w:rsidRDefault="0059046B" w:rsidP="0059046B">
      <w:pPr>
        <w:pStyle w:val="Heading2"/>
        <w:jc w:val="both"/>
        <w:rPr>
          <w:rFonts w:ascii="Arial" w:hAnsi="Arial" w:cs="Arial"/>
        </w:rPr>
      </w:pPr>
    </w:p>
    <w:p w:rsidR="0059046B" w:rsidRDefault="0059046B" w:rsidP="0059046B">
      <w:pPr>
        <w:jc w:val="both"/>
        <w:rPr>
          <w:rFonts w:ascii="Arial" w:eastAsiaTheme="majorEastAsia" w:hAnsi="Arial" w:cs="Arial"/>
          <w:b/>
          <w:bCs/>
          <w:color w:val="5B9BD5" w:themeColor="accent1"/>
          <w:sz w:val="26"/>
          <w:szCs w:val="26"/>
        </w:rPr>
      </w:pPr>
      <w:r>
        <w:rPr>
          <w:rFonts w:ascii="Arial" w:hAnsi="Arial" w:cs="Arial"/>
        </w:rPr>
        <w:br w:type="page"/>
      </w:r>
    </w:p>
    <w:p w:rsidR="0059046B" w:rsidRPr="00B61F72" w:rsidRDefault="0059046B" w:rsidP="0059046B">
      <w:pPr>
        <w:pStyle w:val="Heading2"/>
        <w:jc w:val="both"/>
        <w:rPr>
          <w:rFonts w:ascii="Arial" w:hAnsi="Arial" w:cs="Arial"/>
        </w:rPr>
      </w:pPr>
      <w:r w:rsidRPr="00AF14C3">
        <w:rPr>
          <w:rFonts w:ascii="Arial" w:hAnsi="Arial" w:cs="Arial"/>
        </w:rPr>
        <w:lastRenderedPageBreak/>
        <w:t>Learning Schedule (Reviewed Annually)</w:t>
      </w:r>
    </w:p>
    <w:p w:rsidR="0059046B" w:rsidRDefault="0059046B" w:rsidP="0059046B">
      <w:pPr>
        <w:jc w:val="both"/>
        <w:rPr>
          <w:rFonts w:ascii="Arial" w:hAnsi="Arial" w:cs="Arial"/>
        </w:rPr>
      </w:pPr>
      <w:r w:rsidRPr="00B61F72">
        <w:rPr>
          <w:rFonts w:ascii="Arial" w:hAnsi="Arial" w:cs="Arial"/>
        </w:rPr>
        <w:t>Please note that this schedule is indicative and is subject to change for operational and/or educational reasons. Academic staff constantly monitor and review student progress during the teaching period and will make changes to the schedule as appropriat</w:t>
      </w:r>
      <w:r>
        <w:rPr>
          <w:rFonts w:ascii="Arial" w:hAnsi="Arial" w:cs="Arial"/>
        </w:rPr>
        <w:t>e</w:t>
      </w:r>
      <w:r w:rsidRPr="00B61F72">
        <w:rPr>
          <w:rFonts w:ascii="Arial" w:hAnsi="Arial" w:cs="Arial"/>
        </w:rPr>
        <w:t>. Any changes will be notified fully to students.</w:t>
      </w:r>
    </w:p>
    <w:tbl>
      <w:tblPr>
        <w:tblStyle w:val="TableGrid"/>
        <w:tblW w:w="0" w:type="auto"/>
        <w:tblLook w:val="04A0" w:firstRow="1" w:lastRow="0" w:firstColumn="1" w:lastColumn="0" w:noHBand="0" w:noVBand="1"/>
      </w:tblPr>
      <w:tblGrid>
        <w:gridCol w:w="3424"/>
        <w:gridCol w:w="3388"/>
        <w:gridCol w:w="3382"/>
      </w:tblGrid>
      <w:tr w:rsidR="0059046B" w:rsidRPr="00B61F72" w:rsidTr="00DA4A2E">
        <w:tc>
          <w:tcPr>
            <w:tcW w:w="3424" w:type="dxa"/>
          </w:tcPr>
          <w:p w:rsidR="0059046B" w:rsidRPr="00B61F72" w:rsidRDefault="0059046B" w:rsidP="00DA4A2E">
            <w:pPr>
              <w:pStyle w:val="Heading3"/>
              <w:jc w:val="both"/>
              <w:outlineLvl w:val="2"/>
              <w:rPr>
                <w:rFonts w:ascii="Arial" w:hAnsi="Arial" w:cs="Arial"/>
              </w:rPr>
            </w:pPr>
            <w:r w:rsidRPr="00B61F72">
              <w:rPr>
                <w:rFonts w:ascii="Arial" w:hAnsi="Arial" w:cs="Arial"/>
              </w:rPr>
              <w:t>Pre-session Activities/Learning</w:t>
            </w:r>
          </w:p>
        </w:tc>
        <w:tc>
          <w:tcPr>
            <w:tcW w:w="3388" w:type="dxa"/>
          </w:tcPr>
          <w:p w:rsidR="0059046B" w:rsidRPr="00B61F72" w:rsidRDefault="0059046B" w:rsidP="00DA4A2E">
            <w:pPr>
              <w:pStyle w:val="Heading3"/>
              <w:jc w:val="both"/>
              <w:outlineLvl w:val="2"/>
              <w:rPr>
                <w:rFonts w:ascii="Arial" w:hAnsi="Arial" w:cs="Arial"/>
              </w:rPr>
            </w:pPr>
            <w:r w:rsidRPr="00B61F72">
              <w:rPr>
                <w:rFonts w:ascii="Arial" w:hAnsi="Arial" w:cs="Arial"/>
              </w:rPr>
              <w:t>Session Topic/</w:t>
            </w:r>
            <w:proofErr w:type="gramStart"/>
            <w:r w:rsidRPr="00B61F72">
              <w:rPr>
                <w:rFonts w:ascii="Arial" w:hAnsi="Arial" w:cs="Arial"/>
              </w:rPr>
              <w:t>s</w:t>
            </w:r>
            <w:proofErr w:type="gramEnd"/>
            <w:r w:rsidRPr="00B61F72">
              <w:rPr>
                <w:rFonts w:ascii="Arial" w:hAnsi="Arial" w:cs="Arial"/>
              </w:rPr>
              <w:br/>
              <w:t>(</w:t>
            </w:r>
            <w:r>
              <w:rPr>
                <w:rFonts w:ascii="Arial" w:hAnsi="Arial" w:cs="Arial"/>
              </w:rPr>
              <w:t>incl. delivery style and indicative formative learning activities</w:t>
            </w:r>
            <w:r w:rsidRPr="00B61F72">
              <w:rPr>
                <w:rFonts w:ascii="Arial" w:hAnsi="Arial" w:cs="Arial"/>
              </w:rPr>
              <w:t>)</w:t>
            </w:r>
          </w:p>
        </w:tc>
        <w:tc>
          <w:tcPr>
            <w:tcW w:w="3382" w:type="dxa"/>
          </w:tcPr>
          <w:p w:rsidR="0059046B" w:rsidRPr="00B61F72" w:rsidRDefault="0059046B" w:rsidP="00DA4A2E">
            <w:pPr>
              <w:pStyle w:val="Heading3"/>
              <w:jc w:val="both"/>
              <w:outlineLvl w:val="2"/>
              <w:rPr>
                <w:rFonts w:ascii="Arial" w:hAnsi="Arial" w:cs="Arial"/>
              </w:rPr>
            </w:pPr>
            <w:r w:rsidRPr="00B61F72">
              <w:rPr>
                <w:rFonts w:ascii="Arial" w:hAnsi="Arial" w:cs="Arial"/>
              </w:rPr>
              <w:t xml:space="preserve">Post-session Activity </w:t>
            </w:r>
          </w:p>
        </w:tc>
      </w:tr>
      <w:tr w:rsidR="0059046B" w:rsidRPr="00B61F72" w:rsidTr="00DA4A2E">
        <w:tc>
          <w:tcPr>
            <w:tcW w:w="3424" w:type="dxa"/>
          </w:tcPr>
          <w:p w:rsidR="0059046B" w:rsidRPr="00B61F72" w:rsidRDefault="0059046B" w:rsidP="00DA4A2E">
            <w:pPr>
              <w:spacing w:after="120" w:line="288" w:lineRule="auto"/>
              <w:jc w:val="both"/>
              <w:rPr>
                <w:rFonts w:ascii="Arial" w:hAnsi="Arial" w:cs="Arial"/>
                <w:sz w:val="20"/>
                <w:szCs w:val="20"/>
              </w:rPr>
            </w:pPr>
            <w:r>
              <w:rPr>
                <w:rFonts w:ascii="Arial" w:hAnsi="Arial" w:cs="Arial"/>
                <w:sz w:val="20"/>
                <w:szCs w:val="20"/>
              </w:rPr>
              <w:t>Students are expected to come to the first session with the notion of a broad field of research, or area of interest.</w:t>
            </w:r>
          </w:p>
        </w:tc>
        <w:tc>
          <w:tcPr>
            <w:tcW w:w="3388" w:type="dxa"/>
          </w:tcPr>
          <w:p w:rsidR="0059046B" w:rsidRPr="00AF14C3" w:rsidRDefault="0059046B" w:rsidP="00DA4A2E">
            <w:pPr>
              <w:spacing w:after="120" w:line="288" w:lineRule="auto"/>
              <w:jc w:val="both"/>
              <w:rPr>
                <w:rFonts w:ascii="Arial" w:hAnsi="Arial" w:cs="Arial"/>
                <w:b/>
                <w:sz w:val="20"/>
                <w:szCs w:val="20"/>
              </w:rPr>
            </w:pPr>
            <w:r>
              <w:rPr>
                <w:rFonts w:ascii="Arial" w:hAnsi="Arial" w:cs="Arial"/>
                <w:b/>
                <w:sz w:val="20"/>
                <w:szCs w:val="20"/>
              </w:rPr>
              <w:t>Topic</w:t>
            </w:r>
            <w:r w:rsidRPr="00AF14C3">
              <w:rPr>
                <w:rFonts w:ascii="Arial" w:hAnsi="Arial" w:cs="Arial"/>
                <w:b/>
                <w:sz w:val="20"/>
                <w:szCs w:val="20"/>
              </w:rPr>
              <w:t xml:space="preserve"> One - Presage</w:t>
            </w:r>
          </w:p>
          <w:p w:rsidR="0059046B" w:rsidRDefault="0059046B" w:rsidP="00DA4A2E">
            <w:pPr>
              <w:spacing w:after="120" w:line="288" w:lineRule="auto"/>
              <w:jc w:val="both"/>
              <w:rPr>
                <w:rFonts w:ascii="Arial" w:hAnsi="Arial" w:cs="Arial"/>
                <w:sz w:val="20"/>
                <w:szCs w:val="20"/>
              </w:rPr>
            </w:pPr>
            <w:r>
              <w:rPr>
                <w:rFonts w:ascii="Arial" w:hAnsi="Arial" w:cs="Arial"/>
                <w:sz w:val="20"/>
                <w:szCs w:val="20"/>
              </w:rPr>
              <w:t>Beginning with the dissertation guidelines and rhetoric, the focus of the first sessions is on the development of appropriate title, aims and objectives, and the feasibility of answering these questions in a limited time and word count.</w:t>
            </w:r>
          </w:p>
          <w:p w:rsidR="0059046B" w:rsidRDefault="0059046B" w:rsidP="00DA4A2E">
            <w:pPr>
              <w:spacing w:after="120" w:line="288" w:lineRule="auto"/>
              <w:jc w:val="both"/>
              <w:rPr>
                <w:rFonts w:ascii="Arial" w:hAnsi="Arial" w:cs="Arial"/>
                <w:sz w:val="20"/>
                <w:szCs w:val="20"/>
              </w:rPr>
            </w:pPr>
            <w:r>
              <w:rPr>
                <w:rFonts w:ascii="Arial" w:hAnsi="Arial" w:cs="Arial"/>
                <w:sz w:val="20"/>
                <w:szCs w:val="20"/>
              </w:rPr>
              <w:t>Primary research is introduced not as an end in itself, but as a way to answer the research questions that are derived from the research aims and objectives.</w:t>
            </w:r>
          </w:p>
          <w:p w:rsidR="0059046B" w:rsidRDefault="0059046B" w:rsidP="00DA4A2E">
            <w:pPr>
              <w:spacing w:after="120" w:line="288" w:lineRule="auto"/>
              <w:jc w:val="both"/>
              <w:rPr>
                <w:rFonts w:ascii="Arial" w:hAnsi="Arial" w:cs="Arial"/>
                <w:sz w:val="20"/>
                <w:szCs w:val="20"/>
              </w:rPr>
            </w:pPr>
            <w:r>
              <w:rPr>
                <w:rFonts w:ascii="Arial" w:hAnsi="Arial" w:cs="Arial"/>
                <w:sz w:val="20"/>
                <w:szCs w:val="20"/>
              </w:rPr>
              <w:t xml:space="preserve">The predominantly qualitative data gathering techniques are technology driven, and the use of software and cloud data gathering is explored. </w:t>
            </w:r>
          </w:p>
          <w:p w:rsidR="0059046B" w:rsidRPr="0013201A" w:rsidRDefault="0059046B" w:rsidP="00DA4A2E">
            <w:pPr>
              <w:spacing w:after="120" w:line="288" w:lineRule="auto"/>
              <w:jc w:val="both"/>
              <w:rPr>
                <w:rFonts w:ascii="Arial" w:hAnsi="Arial" w:cs="Arial"/>
                <w:sz w:val="20"/>
                <w:szCs w:val="20"/>
              </w:rPr>
            </w:pPr>
            <w:r>
              <w:rPr>
                <w:rFonts w:ascii="Arial" w:hAnsi="Arial" w:cs="Arial"/>
                <w:sz w:val="20"/>
                <w:szCs w:val="20"/>
              </w:rPr>
              <w:t>The definition of ‘independent learner’ will also be debated at this stage, ensuring the student is aware of the nature of the module and how it differs from others on the programme.</w:t>
            </w:r>
          </w:p>
        </w:tc>
        <w:tc>
          <w:tcPr>
            <w:tcW w:w="3382" w:type="dxa"/>
          </w:tcPr>
          <w:p w:rsidR="0059046B" w:rsidRPr="00B61F72" w:rsidRDefault="0059046B" w:rsidP="00DA4A2E">
            <w:pPr>
              <w:spacing w:after="120" w:line="288" w:lineRule="auto"/>
              <w:jc w:val="both"/>
              <w:rPr>
                <w:rFonts w:ascii="Arial" w:hAnsi="Arial" w:cs="Arial"/>
                <w:sz w:val="20"/>
                <w:szCs w:val="20"/>
              </w:rPr>
            </w:pPr>
            <w:r>
              <w:rPr>
                <w:rFonts w:ascii="Arial" w:hAnsi="Arial" w:cs="Arial"/>
                <w:sz w:val="20"/>
                <w:szCs w:val="20"/>
              </w:rPr>
              <w:t>A pro-forma research project form will be completed by each student to form the basis for discussion with their allocated mentor.</w:t>
            </w:r>
          </w:p>
        </w:tc>
      </w:tr>
      <w:tr w:rsidR="0059046B" w:rsidRPr="00B61F72" w:rsidTr="00DA4A2E">
        <w:tc>
          <w:tcPr>
            <w:tcW w:w="3424" w:type="dxa"/>
          </w:tcPr>
          <w:p w:rsidR="0059046B" w:rsidRPr="00B61F72" w:rsidRDefault="0059046B" w:rsidP="00DA4A2E">
            <w:pPr>
              <w:spacing w:after="120" w:line="288" w:lineRule="auto"/>
              <w:jc w:val="both"/>
              <w:rPr>
                <w:rFonts w:ascii="Arial" w:hAnsi="Arial" w:cs="Arial"/>
                <w:sz w:val="20"/>
                <w:szCs w:val="20"/>
              </w:rPr>
            </w:pPr>
            <w:r>
              <w:rPr>
                <w:rFonts w:ascii="Arial" w:hAnsi="Arial" w:cs="Arial"/>
                <w:sz w:val="20"/>
                <w:szCs w:val="20"/>
              </w:rPr>
              <w:t>Some pre-reading of specific examples of academic literature in order to facilitate group discussion will be essential.</w:t>
            </w:r>
          </w:p>
        </w:tc>
        <w:tc>
          <w:tcPr>
            <w:tcW w:w="3388" w:type="dxa"/>
          </w:tcPr>
          <w:p w:rsidR="0059046B" w:rsidRPr="00AF14C3" w:rsidRDefault="0059046B" w:rsidP="00DA4A2E">
            <w:pPr>
              <w:spacing w:after="120" w:line="288" w:lineRule="auto"/>
              <w:jc w:val="both"/>
              <w:rPr>
                <w:rFonts w:ascii="Arial" w:hAnsi="Arial" w:cs="Arial"/>
                <w:b/>
                <w:sz w:val="20"/>
                <w:szCs w:val="20"/>
              </w:rPr>
            </w:pPr>
            <w:r>
              <w:rPr>
                <w:rFonts w:ascii="Arial" w:hAnsi="Arial" w:cs="Arial"/>
                <w:b/>
                <w:sz w:val="20"/>
                <w:szCs w:val="20"/>
              </w:rPr>
              <w:t>Topic</w:t>
            </w:r>
            <w:r w:rsidRPr="00AF14C3">
              <w:rPr>
                <w:rFonts w:ascii="Arial" w:hAnsi="Arial" w:cs="Arial"/>
                <w:b/>
                <w:sz w:val="20"/>
                <w:szCs w:val="20"/>
              </w:rPr>
              <w:t xml:space="preserve"> Two - Process</w:t>
            </w:r>
          </w:p>
          <w:p w:rsidR="0059046B" w:rsidRDefault="0059046B" w:rsidP="00DA4A2E">
            <w:pPr>
              <w:spacing w:after="120" w:line="288" w:lineRule="auto"/>
              <w:jc w:val="both"/>
              <w:rPr>
                <w:rFonts w:ascii="Arial" w:hAnsi="Arial" w:cs="Arial"/>
                <w:sz w:val="20"/>
                <w:szCs w:val="20"/>
              </w:rPr>
            </w:pPr>
            <w:r>
              <w:rPr>
                <w:rFonts w:ascii="Arial" w:hAnsi="Arial" w:cs="Arial"/>
                <w:sz w:val="20"/>
                <w:szCs w:val="20"/>
              </w:rPr>
              <w:t xml:space="preserve">The Critical Literature Review will start from first principles, exploring a body of papers and evaluating these as a group against the PROMPT criteria.  </w:t>
            </w:r>
          </w:p>
          <w:p w:rsidR="0059046B" w:rsidRDefault="0059046B" w:rsidP="00DA4A2E">
            <w:pPr>
              <w:spacing w:after="120" w:line="288" w:lineRule="auto"/>
              <w:jc w:val="both"/>
              <w:rPr>
                <w:rFonts w:ascii="Arial" w:hAnsi="Arial" w:cs="Arial"/>
                <w:sz w:val="20"/>
                <w:szCs w:val="20"/>
              </w:rPr>
            </w:pPr>
            <w:r>
              <w:rPr>
                <w:rFonts w:ascii="Arial" w:hAnsi="Arial" w:cs="Arial"/>
                <w:sz w:val="20"/>
                <w:szCs w:val="20"/>
              </w:rPr>
              <w:t xml:space="preserve">This will then develop into literature searching and evaluation of journals and books within the domain of internal audit and then the specific </w:t>
            </w:r>
            <w:r>
              <w:rPr>
                <w:rFonts w:ascii="Arial" w:hAnsi="Arial" w:cs="Arial"/>
                <w:sz w:val="20"/>
                <w:szCs w:val="20"/>
              </w:rPr>
              <w:lastRenderedPageBreak/>
              <w:t>areas of the individual student’s research interests.</w:t>
            </w:r>
          </w:p>
          <w:p w:rsidR="0059046B" w:rsidRDefault="0059046B" w:rsidP="00DA4A2E">
            <w:pPr>
              <w:spacing w:after="120" w:line="288" w:lineRule="auto"/>
              <w:jc w:val="both"/>
              <w:rPr>
                <w:rFonts w:ascii="Arial" w:hAnsi="Arial" w:cs="Arial"/>
                <w:sz w:val="20"/>
                <w:szCs w:val="20"/>
              </w:rPr>
            </w:pPr>
            <w:r>
              <w:rPr>
                <w:rFonts w:ascii="Arial" w:hAnsi="Arial" w:cs="Arial"/>
                <w:sz w:val="20"/>
                <w:szCs w:val="20"/>
              </w:rPr>
              <w:t>Writing with a critical voice, and an extension beyond the ‘X said, Y said” using appropriate language will develop the confidence of the student.</w:t>
            </w:r>
          </w:p>
          <w:p w:rsidR="0059046B" w:rsidRPr="00AF14C3" w:rsidRDefault="0059046B" w:rsidP="00DA4A2E">
            <w:pPr>
              <w:spacing w:after="120" w:line="288" w:lineRule="auto"/>
              <w:jc w:val="both"/>
              <w:rPr>
                <w:rFonts w:ascii="Arial" w:hAnsi="Arial" w:cs="Arial"/>
                <w:sz w:val="20"/>
                <w:szCs w:val="20"/>
              </w:rPr>
            </w:pPr>
            <w:r>
              <w:rPr>
                <w:rFonts w:ascii="Arial" w:hAnsi="Arial" w:cs="Arial"/>
                <w:sz w:val="20"/>
                <w:szCs w:val="20"/>
              </w:rPr>
              <w:t xml:space="preserve">Finally guidance on referencing and the use of computer aided reference tools (such as </w:t>
            </w:r>
            <w:proofErr w:type="spellStart"/>
            <w:r>
              <w:rPr>
                <w:rFonts w:ascii="Arial" w:hAnsi="Arial" w:cs="Arial"/>
                <w:sz w:val="20"/>
                <w:szCs w:val="20"/>
              </w:rPr>
              <w:t>Zotero</w:t>
            </w:r>
            <w:proofErr w:type="spellEnd"/>
            <w:r>
              <w:rPr>
                <w:rFonts w:ascii="Arial" w:hAnsi="Arial" w:cs="Arial"/>
                <w:sz w:val="20"/>
                <w:szCs w:val="20"/>
              </w:rPr>
              <w:t>) will be demonstrated and encouraged.</w:t>
            </w:r>
          </w:p>
        </w:tc>
        <w:tc>
          <w:tcPr>
            <w:tcW w:w="3382" w:type="dxa"/>
          </w:tcPr>
          <w:p w:rsidR="0059046B" w:rsidRPr="00B61F72" w:rsidRDefault="0059046B" w:rsidP="00DA4A2E">
            <w:pPr>
              <w:spacing w:after="120" w:line="288" w:lineRule="auto"/>
              <w:jc w:val="both"/>
              <w:rPr>
                <w:rFonts w:ascii="Arial" w:hAnsi="Arial" w:cs="Arial"/>
                <w:sz w:val="20"/>
                <w:szCs w:val="20"/>
              </w:rPr>
            </w:pPr>
            <w:r>
              <w:rPr>
                <w:rFonts w:ascii="Arial" w:hAnsi="Arial" w:cs="Arial"/>
                <w:sz w:val="20"/>
                <w:szCs w:val="20"/>
              </w:rPr>
              <w:lastRenderedPageBreak/>
              <w:t>Students will then carry out an appropriate literature search and develop the critical literature review.</w:t>
            </w:r>
          </w:p>
        </w:tc>
      </w:tr>
      <w:tr w:rsidR="0059046B" w:rsidRPr="00B61F72" w:rsidTr="00DA4A2E">
        <w:tc>
          <w:tcPr>
            <w:tcW w:w="3424" w:type="dxa"/>
          </w:tcPr>
          <w:p w:rsidR="0059046B" w:rsidRPr="00B61F72" w:rsidRDefault="0059046B" w:rsidP="00DA4A2E">
            <w:pPr>
              <w:spacing w:after="120" w:line="288" w:lineRule="auto"/>
              <w:jc w:val="both"/>
              <w:rPr>
                <w:rFonts w:ascii="Arial" w:hAnsi="Arial" w:cs="Arial"/>
                <w:sz w:val="20"/>
                <w:szCs w:val="20"/>
              </w:rPr>
            </w:pPr>
            <w:r>
              <w:rPr>
                <w:rFonts w:ascii="Arial" w:hAnsi="Arial" w:cs="Arial"/>
                <w:sz w:val="20"/>
                <w:szCs w:val="20"/>
              </w:rPr>
              <w:t>BLSS Ethical Form needs to be completed before this session, either before or parallel to the completion of the pro-form research project form.</w:t>
            </w:r>
          </w:p>
        </w:tc>
        <w:tc>
          <w:tcPr>
            <w:tcW w:w="3388" w:type="dxa"/>
          </w:tcPr>
          <w:p w:rsidR="0059046B" w:rsidRPr="00AF14C3" w:rsidRDefault="0059046B" w:rsidP="00DA4A2E">
            <w:pPr>
              <w:spacing w:after="120" w:line="288" w:lineRule="auto"/>
              <w:jc w:val="both"/>
              <w:rPr>
                <w:rFonts w:ascii="Arial" w:hAnsi="Arial" w:cs="Arial"/>
                <w:b/>
                <w:sz w:val="20"/>
                <w:szCs w:val="20"/>
              </w:rPr>
            </w:pPr>
            <w:r>
              <w:rPr>
                <w:rFonts w:ascii="Arial" w:hAnsi="Arial" w:cs="Arial"/>
                <w:b/>
                <w:sz w:val="20"/>
                <w:szCs w:val="20"/>
              </w:rPr>
              <w:t>Topic</w:t>
            </w:r>
            <w:r w:rsidRPr="00AF14C3">
              <w:rPr>
                <w:rFonts w:ascii="Arial" w:hAnsi="Arial" w:cs="Arial"/>
                <w:b/>
                <w:sz w:val="20"/>
                <w:szCs w:val="20"/>
              </w:rPr>
              <w:t xml:space="preserve"> Three - Product</w:t>
            </w:r>
          </w:p>
          <w:p w:rsidR="0059046B" w:rsidRDefault="0059046B" w:rsidP="00DA4A2E">
            <w:pPr>
              <w:spacing w:after="120" w:line="288" w:lineRule="auto"/>
              <w:jc w:val="both"/>
              <w:rPr>
                <w:rFonts w:ascii="Arial" w:hAnsi="Arial" w:cs="Arial"/>
                <w:sz w:val="20"/>
                <w:szCs w:val="20"/>
              </w:rPr>
            </w:pPr>
            <w:r>
              <w:rPr>
                <w:rFonts w:ascii="Arial" w:hAnsi="Arial" w:cs="Arial"/>
                <w:sz w:val="20"/>
                <w:szCs w:val="20"/>
              </w:rPr>
              <w:t>The logistical and bureaucratic elements of the research project need to be explained, as well as project management and the management of the mentor.  The importance of the ethical form and the relevant categories are explored.</w:t>
            </w:r>
          </w:p>
          <w:p w:rsidR="0059046B" w:rsidRDefault="0059046B" w:rsidP="00DA4A2E">
            <w:pPr>
              <w:spacing w:after="120" w:line="288" w:lineRule="auto"/>
              <w:jc w:val="both"/>
              <w:rPr>
                <w:rFonts w:ascii="Arial" w:hAnsi="Arial" w:cs="Arial"/>
                <w:sz w:val="20"/>
                <w:szCs w:val="20"/>
              </w:rPr>
            </w:pPr>
            <w:r>
              <w:rPr>
                <w:rFonts w:ascii="Arial" w:hAnsi="Arial" w:cs="Arial"/>
                <w:sz w:val="20"/>
                <w:szCs w:val="20"/>
              </w:rPr>
              <w:t>Practical issues such as layout and formatting, critical literature review and research project submission method, and expectations of mentor will need to be discussed.</w:t>
            </w:r>
          </w:p>
          <w:p w:rsidR="0059046B" w:rsidRPr="00B61F72" w:rsidRDefault="0059046B" w:rsidP="00DA4A2E">
            <w:pPr>
              <w:spacing w:after="120" w:line="288" w:lineRule="auto"/>
              <w:jc w:val="both"/>
              <w:rPr>
                <w:rFonts w:ascii="Arial" w:hAnsi="Arial" w:cs="Arial"/>
                <w:sz w:val="20"/>
                <w:szCs w:val="20"/>
              </w:rPr>
            </w:pPr>
            <w:r>
              <w:rPr>
                <w:rFonts w:ascii="Arial" w:hAnsi="Arial" w:cs="Arial"/>
                <w:sz w:val="20"/>
                <w:szCs w:val="20"/>
              </w:rPr>
              <w:t>Sample research projects will be analysed and common ‘critical success factors’ identified by the students (these will be from a different domain for the first year due to the lack of exemplars).</w:t>
            </w:r>
          </w:p>
        </w:tc>
        <w:tc>
          <w:tcPr>
            <w:tcW w:w="3382" w:type="dxa"/>
          </w:tcPr>
          <w:p w:rsidR="0059046B" w:rsidRDefault="0059046B" w:rsidP="00DA4A2E">
            <w:pPr>
              <w:spacing w:after="120" w:line="288" w:lineRule="auto"/>
              <w:jc w:val="both"/>
              <w:rPr>
                <w:rFonts w:ascii="Arial" w:hAnsi="Arial" w:cs="Arial"/>
                <w:sz w:val="20"/>
                <w:szCs w:val="20"/>
              </w:rPr>
            </w:pPr>
            <w:r>
              <w:rPr>
                <w:rFonts w:ascii="Arial" w:hAnsi="Arial" w:cs="Arial"/>
                <w:sz w:val="20"/>
                <w:szCs w:val="20"/>
              </w:rPr>
              <w:t>A project plan with key milestones will be prepared and shared with the mentor.</w:t>
            </w:r>
          </w:p>
          <w:p w:rsidR="0059046B" w:rsidRPr="00B61F72" w:rsidRDefault="0059046B" w:rsidP="00DA4A2E">
            <w:pPr>
              <w:spacing w:after="120" w:line="288" w:lineRule="auto"/>
              <w:jc w:val="both"/>
              <w:rPr>
                <w:rFonts w:ascii="Arial" w:hAnsi="Arial" w:cs="Arial"/>
                <w:sz w:val="20"/>
                <w:szCs w:val="20"/>
              </w:rPr>
            </w:pPr>
            <w:r>
              <w:rPr>
                <w:rFonts w:ascii="Arial" w:hAnsi="Arial" w:cs="Arial"/>
                <w:sz w:val="20"/>
                <w:szCs w:val="20"/>
              </w:rPr>
              <w:t>The Ethical form will be completed and sent to the module leader for verification and sign-off.</w:t>
            </w:r>
          </w:p>
        </w:tc>
      </w:tr>
      <w:tr w:rsidR="0059046B" w:rsidRPr="00B61F72" w:rsidTr="00DA4A2E">
        <w:tc>
          <w:tcPr>
            <w:tcW w:w="3424" w:type="dxa"/>
          </w:tcPr>
          <w:p w:rsidR="0059046B" w:rsidRDefault="0059046B" w:rsidP="00DA4A2E">
            <w:pPr>
              <w:spacing w:after="120" w:line="288" w:lineRule="auto"/>
              <w:jc w:val="both"/>
              <w:rPr>
                <w:rFonts w:ascii="Arial" w:hAnsi="Arial" w:cs="Arial"/>
                <w:sz w:val="20"/>
                <w:szCs w:val="20"/>
              </w:rPr>
            </w:pPr>
            <w:r>
              <w:rPr>
                <w:rFonts w:ascii="Arial" w:hAnsi="Arial" w:cs="Arial"/>
                <w:sz w:val="20"/>
                <w:szCs w:val="20"/>
              </w:rPr>
              <w:t>No pre-session work required.</w:t>
            </w:r>
          </w:p>
        </w:tc>
        <w:tc>
          <w:tcPr>
            <w:tcW w:w="3388" w:type="dxa"/>
          </w:tcPr>
          <w:p w:rsidR="0059046B" w:rsidRDefault="0059046B" w:rsidP="00DA4A2E">
            <w:pPr>
              <w:spacing w:after="120" w:line="288" w:lineRule="auto"/>
              <w:jc w:val="both"/>
              <w:rPr>
                <w:rFonts w:ascii="Arial" w:hAnsi="Arial" w:cs="Arial"/>
                <w:b/>
                <w:sz w:val="20"/>
                <w:szCs w:val="20"/>
              </w:rPr>
            </w:pPr>
            <w:r>
              <w:rPr>
                <w:rFonts w:ascii="Arial" w:hAnsi="Arial" w:cs="Arial"/>
                <w:b/>
                <w:sz w:val="20"/>
                <w:szCs w:val="20"/>
              </w:rPr>
              <w:t>Guest Speakers, Field Trips and Visiting Professors</w:t>
            </w:r>
          </w:p>
          <w:p w:rsidR="0059046B" w:rsidRPr="00AF14C3" w:rsidRDefault="0059046B" w:rsidP="00DA4A2E">
            <w:pPr>
              <w:spacing w:after="120" w:line="288" w:lineRule="auto"/>
              <w:jc w:val="both"/>
              <w:rPr>
                <w:rFonts w:ascii="Arial" w:hAnsi="Arial" w:cs="Arial"/>
                <w:sz w:val="20"/>
                <w:szCs w:val="20"/>
              </w:rPr>
            </w:pPr>
            <w:r>
              <w:rPr>
                <w:rFonts w:ascii="Arial" w:hAnsi="Arial" w:cs="Arial"/>
                <w:sz w:val="20"/>
                <w:szCs w:val="20"/>
              </w:rPr>
              <w:t xml:space="preserve">It also needs to be acknowledged that throughout their study students will have been exposed to these to some extent. These sessions can provide valuable insight and indeed inspiration for research projects and therefore while they sit with other modules, they have a relevance to this one as well. </w:t>
            </w:r>
          </w:p>
        </w:tc>
        <w:tc>
          <w:tcPr>
            <w:tcW w:w="3382" w:type="dxa"/>
          </w:tcPr>
          <w:p w:rsidR="0059046B" w:rsidRDefault="0059046B" w:rsidP="00DA4A2E">
            <w:pPr>
              <w:spacing w:after="120" w:line="288" w:lineRule="auto"/>
              <w:jc w:val="both"/>
              <w:rPr>
                <w:rFonts w:ascii="Arial" w:hAnsi="Arial" w:cs="Arial"/>
                <w:sz w:val="20"/>
                <w:szCs w:val="20"/>
              </w:rPr>
            </w:pPr>
          </w:p>
          <w:p w:rsidR="0059046B" w:rsidRDefault="0059046B" w:rsidP="00DA4A2E">
            <w:pPr>
              <w:spacing w:after="120" w:line="288" w:lineRule="auto"/>
              <w:jc w:val="both"/>
              <w:rPr>
                <w:rFonts w:ascii="Arial" w:hAnsi="Arial" w:cs="Arial"/>
                <w:sz w:val="20"/>
                <w:szCs w:val="20"/>
              </w:rPr>
            </w:pPr>
            <w:r>
              <w:rPr>
                <w:rFonts w:ascii="Arial" w:hAnsi="Arial" w:cs="Arial"/>
                <w:sz w:val="20"/>
                <w:szCs w:val="20"/>
              </w:rPr>
              <w:t xml:space="preserve">After each, students will be encouraged to consider whether the topic is of interest to them for their research project. If so they should reflect and retain this ready for their research project. </w:t>
            </w:r>
          </w:p>
        </w:tc>
      </w:tr>
    </w:tbl>
    <w:p w:rsidR="0059046B" w:rsidRDefault="0059046B" w:rsidP="0059046B">
      <w:pPr>
        <w:jc w:val="both"/>
        <w:rPr>
          <w:rFonts w:ascii="Arial" w:hAnsi="Arial" w:cs="Arial"/>
        </w:rPr>
      </w:pPr>
      <w:r w:rsidRPr="00B61F72">
        <w:rPr>
          <w:rFonts w:ascii="Arial" w:hAnsi="Arial" w:cs="Arial"/>
        </w:rPr>
        <w:br/>
      </w:r>
    </w:p>
    <w:p w:rsidR="0059046B" w:rsidRPr="005C0AB2" w:rsidRDefault="0059046B" w:rsidP="0059046B">
      <w:pPr>
        <w:jc w:val="both"/>
        <w:rPr>
          <w:rFonts w:ascii="Arial" w:hAnsi="Arial" w:cs="Arial"/>
          <w:sz w:val="16"/>
          <w:szCs w:val="16"/>
        </w:rPr>
      </w:pPr>
    </w:p>
    <w:p w:rsidR="0059046B" w:rsidRPr="00B61F72" w:rsidRDefault="0059046B" w:rsidP="0059046B">
      <w:pPr>
        <w:pStyle w:val="Heading2"/>
        <w:jc w:val="both"/>
        <w:rPr>
          <w:rFonts w:ascii="Arial" w:hAnsi="Arial" w:cs="Arial"/>
        </w:rPr>
      </w:pPr>
      <w:r w:rsidRPr="000E5C52">
        <w:rPr>
          <w:rFonts w:ascii="Arial" w:hAnsi="Arial" w:cs="Arial"/>
        </w:rPr>
        <w:lastRenderedPageBreak/>
        <w:t>Section Two – Assessment (Reviewed Annually)</w:t>
      </w:r>
    </w:p>
    <w:tbl>
      <w:tblPr>
        <w:tblStyle w:val="TableGrid"/>
        <w:tblW w:w="5000" w:type="pct"/>
        <w:tblLook w:val="04A0" w:firstRow="1" w:lastRow="0" w:firstColumn="1" w:lastColumn="0" w:noHBand="0" w:noVBand="1"/>
      </w:tblPr>
      <w:tblGrid>
        <w:gridCol w:w="3014"/>
        <w:gridCol w:w="7180"/>
      </w:tblGrid>
      <w:tr w:rsidR="0059046B" w:rsidRPr="00B61F72" w:rsidTr="00DA4A2E">
        <w:tc>
          <w:tcPr>
            <w:tcW w:w="3014" w:type="dxa"/>
            <w:shd w:val="clear" w:color="auto" w:fill="FFF2CC" w:themeFill="accent4" w:themeFillTint="33"/>
          </w:tcPr>
          <w:p w:rsidR="0059046B" w:rsidRPr="00B61F72" w:rsidRDefault="0059046B" w:rsidP="00DA4A2E">
            <w:pPr>
              <w:jc w:val="both"/>
              <w:rPr>
                <w:rFonts w:ascii="Arial" w:hAnsi="Arial" w:cs="Arial"/>
                <w:b/>
              </w:rPr>
            </w:pPr>
            <w:r w:rsidRPr="00B61F72">
              <w:rPr>
                <w:rFonts w:ascii="Arial" w:hAnsi="Arial" w:cs="Arial"/>
                <w:b/>
              </w:rPr>
              <w:t xml:space="preserve">Assessment method </w:t>
            </w:r>
          </w:p>
          <w:p w:rsidR="0059046B" w:rsidRPr="00B61F72" w:rsidRDefault="0059046B" w:rsidP="00DA4A2E">
            <w:pPr>
              <w:jc w:val="both"/>
              <w:rPr>
                <w:rFonts w:ascii="Arial" w:hAnsi="Arial" w:cs="Arial"/>
                <w:sz w:val="20"/>
                <w:szCs w:val="20"/>
              </w:rPr>
            </w:pPr>
          </w:p>
        </w:tc>
        <w:tc>
          <w:tcPr>
            <w:tcW w:w="7180" w:type="dxa"/>
            <w:shd w:val="clear" w:color="auto" w:fill="FFF2CC" w:themeFill="accent4" w:themeFillTint="33"/>
          </w:tcPr>
          <w:p w:rsidR="0059046B" w:rsidRDefault="0059046B" w:rsidP="00DA4A2E">
            <w:pPr>
              <w:spacing w:after="200" w:line="276" w:lineRule="auto"/>
              <w:jc w:val="both"/>
              <w:rPr>
                <w:rFonts w:ascii="Arial" w:eastAsia="Calibri" w:hAnsi="Arial" w:cs="Arial"/>
                <w:noProof/>
              </w:rPr>
            </w:pPr>
            <w:r w:rsidRPr="00580484">
              <w:rPr>
                <w:rFonts w:ascii="Arial" w:eastAsia="Calibri" w:hAnsi="Arial" w:cs="Arial"/>
                <w:noProof/>
              </w:rPr>
              <w:t>This module will be fully assessed by an assignment with two related elements</w:t>
            </w:r>
            <w:r>
              <w:rPr>
                <w:rFonts w:ascii="Arial" w:eastAsia="Calibri" w:hAnsi="Arial" w:cs="Arial"/>
                <w:noProof/>
              </w:rPr>
              <w:t>:</w:t>
            </w:r>
          </w:p>
          <w:p w:rsidR="0059046B" w:rsidRDefault="0059046B" w:rsidP="0059046B">
            <w:pPr>
              <w:pStyle w:val="ListParagraph"/>
              <w:numPr>
                <w:ilvl w:val="0"/>
                <w:numId w:val="42"/>
              </w:numPr>
              <w:spacing w:after="200" w:line="276" w:lineRule="auto"/>
              <w:jc w:val="both"/>
              <w:rPr>
                <w:rFonts w:ascii="Arial" w:eastAsia="Calibri" w:hAnsi="Arial" w:cs="Arial"/>
                <w:noProof/>
              </w:rPr>
            </w:pPr>
            <w:r>
              <w:rPr>
                <w:rFonts w:ascii="Arial" w:eastAsia="Calibri" w:hAnsi="Arial" w:cs="Arial"/>
                <w:noProof/>
              </w:rPr>
              <w:t>A critical literature review on an agreed internal audit related topic (2,000 words 30%)</w:t>
            </w:r>
          </w:p>
          <w:p w:rsidR="0059046B" w:rsidRPr="00AF14C3" w:rsidRDefault="0059046B" w:rsidP="0059046B">
            <w:pPr>
              <w:pStyle w:val="ListParagraph"/>
              <w:numPr>
                <w:ilvl w:val="0"/>
                <w:numId w:val="42"/>
              </w:numPr>
              <w:spacing w:after="200" w:line="276" w:lineRule="auto"/>
              <w:jc w:val="both"/>
              <w:rPr>
                <w:rFonts w:ascii="Arial" w:eastAsia="Calibri" w:hAnsi="Arial" w:cs="Arial"/>
                <w:noProof/>
              </w:rPr>
            </w:pPr>
            <w:r>
              <w:rPr>
                <w:rFonts w:ascii="Arial" w:eastAsia="Calibri" w:hAnsi="Arial" w:cs="Arial"/>
                <w:noProof/>
              </w:rPr>
              <w:t>A research project on an agreed internal audit related topic. (4,000 words 70%)</w:t>
            </w:r>
          </w:p>
          <w:p w:rsidR="0059046B" w:rsidRPr="00B61F72" w:rsidRDefault="0059046B" w:rsidP="00DA4A2E">
            <w:pPr>
              <w:jc w:val="both"/>
              <w:rPr>
                <w:rFonts w:ascii="Arial" w:hAnsi="Arial" w:cs="Arial"/>
              </w:rPr>
            </w:pPr>
            <w:r>
              <w:rPr>
                <w:rFonts w:ascii="Arial" w:hAnsi="Arial" w:cs="Arial"/>
              </w:rPr>
              <w:t xml:space="preserve">Both elements will be on the same topic and the feedback from the first will help inform the second. Both will cover the two learning outcomes. </w:t>
            </w:r>
          </w:p>
        </w:tc>
      </w:tr>
      <w:tr w:rsidR="0059046B" w:rsidRPr="0061602E" w:rsidTr="00DA4A2E">
        <w:tc>
          <w:tcPr>
            <w:tcW w:w="3014" w:type="dxa"/>
          </w:tcPr>
          <w:p w:rsidR="0059046B" w:rsidRPr="0061602E" w:rsidRDefault="0059046B" w:rsidP="00DA4A2E">
            <w:pPr>
              <w:jc w:val="both"/>
              <w:rPr>
                <w:rFonts w:ascii="Arial" w:hAnsi="Arial" w:cs="Arial"/>
                <w:b/>
              </w:rPr>
            </w:pPr>
            <w:r w:rsidRPr="0061602E">
              <w:rPr>
                <w:rFonts w:ascii="Arial" w:hAnsi="Arial" w:cs="Arial"/>
                <w:b/>
              </w:rPr>
              <w:t xml:space="preserve">Rationale for method </w:t>
            </w:r>
          </w:p>
          <w:p w:rsidR="0059046B" w:rsidRPr="0061602E" w:rsidRDefault="0059046B" w:rsidP="00DA4A2E">
            <w:pPr>
              <w:jc w:val="both"/>
              <w:rPr>
                <w:rFonts w:ascii="Arial" w:hAnsi="Arial" w:cs="Arial"/>
              </w:rPr>
            </w:pPr>
            <w:r w:rsidRPr="0061602E">
              <w:rPr>
                <w:rFonts w:ascii="Arial" w:hAnsi="Arial" w:cs="Arial"/>
              </w:rPr>
              <w:t>Explanation of why this assessment method has been chosen and how it supports achievement of the learning outcomes and alignment with the programme LT&amp;A strategy</w:t>
            </w:r>
          </w:p>
        </w:tc>
        <w:tc>
          <w:tcPr>
            <w:tcW w:w="7180" w:type="dxa"/>
          </w:tcPr>
          <w:p w:rsidR="0059046B" w:rsidRPr="0061602E" w:rsidRDefault="0059046B" w:rsidP="00DA4A2E">
            <w:pPr>
              <w:spacing w:after="200" w:line="276" w:lineRule="auto"/>
              <w:jc w:val="both"/>
              <w:rPr>
                <w:rFonts w:ascii="Arial" w:eastAsia="Calibri" w:hAnsi="Arial" w:cs="Arial"/>
                <w:noProof/>
              </w:rPr>
            </w:pPr>
            <w:r w:rsidRPr="0061602E">
              <w:rPr>
                <w:rFonts w:ascii="Arial" w:eastAsia="Calibri" w:hAnsi="Arial" w:cs="Arial"/>
                <w:noProof/>
              </w:rPr>
              <w:t>The assessment for this module fulfils the requirement for a project or dissertation style of assessment for the award of Masters qualification by the university.</w:t>
            </w:r>
          </w:p>
          <w:p w:rsidR="0059046B" w:rsidRPr="0061602E" w:rsidRDefault="0059046B" w:rsidP="00DA4A2E">
            <w:pPr>
              <w:spacing w:after="200" w:line="276" w:lineRule="auto"/>
              <w:jc w:val="both"/>
              <w:rPr>
                <w:rFonts w:ascii="Arial" w:eastAsia="Calibri" w:hAnsi="Arial" w:cs="Arial"/>
                <w:noProof/>
              </w:rPr>
            </w:pPr>
            <w:r w:rsidRPr="0061602E">
              <w:rPr>
                <w:rFonts w:ascii="Arial" w:eastAsia="Calibri" w:hAnsi="Arial" w:cs="Arial"/>
                <w:noProof/>
              </w:rPr>
              <w:t>The opportunity for an extended piece of research and writing builds upon the shorter research activities which students will have carried out earlier in the degree.</w:t>
            </w:r>
          </w:p>
          <w:p w:rsidR="0059046B" w:rsidRPr="0061602E" w:rsidRDefault="0059046B" w:rsidP="00DA4A2E">
            <w:pPr>
              <w:spacing w:after="200" w:line="276" w:lineRule="auto"/>
              <w:jc w:val="both"/>
              <w:rPr>
                <w:rFonts w:ascii="Arial" w:hAnsi="Arial" w:cs="Arial"/>
              </w:rPr>
            </w:pPr>
            <w:r w:rsidRPr="0061602E">
              <w:rPr>
                <w:rFonts w:ascii="Arial" w:hAnsi="Arial" w:cs="Arial"/>
              </w:rPr>
              <w:t xml:space="preserve">Internal auditors are often asked to perform an audit on a new area of their organisation and therefore the ability to conduct research to increase knowledge is an essential work skill and therefore this assessment directly supports this. </w:t>
            </w:r>
          </w:p>
          <w:p w:rsidR="0059046B" w:rsidRDefault="0059046B" w:rsidP="00DA4A2E">
            <w:pPr>
              <w:spacing w:after="200" w:line="276" w:lineRule="auto"/>
              <w:jc w:val="both"/>
              <w:rPr>
                <w:rFonts w:ascii="Arial" w:hAnsi="Arial" w:cs="Arial"/>
              </w:rPr>
            </w:pPr>
            <w:r w:rsidRPr="0061602E">
              <w:rPr>
                <w:rFonts w:ascii="Arial" w:hAnsi="Arial" w:cs="Arial"/>
              </w:rPr>
              <w:t xml:space="preserve">In addition, the research methods adopted here can also be applied when performing internal audit engagements, again this therefore links into a key skill for their working life. </w:t>
            </w:r>
          </w:p>
          <w:p w:rsidR="00700066" w:rsidRPr="0061602E" w:rsidRDefault="00700066" w:rsidP="00DA4A2E">
            <w:pPr>
              <w:spacing w:after="200" w:line="276" w:lineRule="auto"/>
              <w:jc w:val="both"/>
              <w:rPr>
                <w:rFonts w:ascii="Arial" w:hAnsi="Arial" w:cs="Arial"/>
              </w:rPr>
            </w:pPr>
            <w:r>
              <w:rPr>
                <w:rFonts w:ascii="Arial" w:hAnsi="Arial" w:cs="Arial"/>
              </w:rPr>
              <w:t xml:space="preserve">Internal Audit work at a more senior level is more focused on providing consultancy and therefore managing a project of this nature through to providing </w:t>
            </w:r>
            <w:proofErr w:type="spellStart"/>
            <w:proofErr w:type="gramStart"/>
            <w:r>
              <w:rPr>
                <w:rFonts w:ascii="Arial" w:hAnsi="Arial" w:cs="Arial"/>
              </w:rPr>
              <w:t>advise</w:t>
            </w:r>
            <w:proofErr w:type="spellEnd"/>
            <w:proofErr w:type="gramEnd"/>
            <w:r>
              <w:rPr>
                <w:rFonts w:ascii="Arial" w:hAnsi="Arial" w:cs="Arial"/>
              </w:rPr>
              <w:t xml:space="preserve"> to resolve issues is aligned to this particular part of the role. </w:t>
            </w:r>
          </w:p>
        </w:tc>
      </w:tr>
      <w:tr w:rsidR="0059046B" w:rsidRPr="0061602E" w:rsidTr="00DA4A2E">
        <w:tc>
          <w:tcPr>
            <w:tcW w:w="3014" w:type="dxa"/>
          </w:tcPr>
          <w:p w:rsidR="0059046B" w:rsidRPr="0061602E" w:rsidRDefault="0059046B" w:rsidP="00DA4A2E">
            <w:pPr>
              <w:jc w:val="both"/>
              <w:rPr>
                <w:rFonts w:ascii="Arial" w:hAnsi="Arial" w:cs="Arial"/>
                <w:b/>
              </w:rPr>
            </w:pPr>
            <w:r w:rsidRPr="0061602E">
              <w:rPr>
                <w:rFonts w:ascii="Arial" w:hAnsi="Arial" w:cs="Arial"/>
                <w:b/>
              </w:rPr>
              <w:t xml:space="preserve">Assessment outline </w:t>
            </w:r>
          </w:p>
          <w:p w:rsidR="0059046B" w:rsidRPr="0061602E" w:rsidRDefault="0059046B" w:rsidP="00DA4A2E">
            <w:pPr>
              <w:jc w:val="both"/>
              <w:rPr>
                <w:rFonts w:ascii="Arial" w:hAnsi="Arial" w:cs="Arial"/>
              </w:rPr>
            </w:pPr>
            <w:r w:rsidRPr="0061602E">
              <w:rPr>
                <w:rFonts w:ascii="Arial" w:hAnsi="Arial" w:cs="Arial"/>
              </w:rPr>
              <w:t>Guidance on what the assessment should include, level of criticality, articulation, expectations of referencing, the impact of formative activity, etc.</w:t>
            </w:r>
          </w:p>
        </w:tc>
        <w:tc>
          <w:tcPr>
            <w:tcW w:w="7180" w:type="dxa"/>
          </w:tcPr>
          <w:p w:rsidR="0059046B" w:rsidRPr="0061602E" w:rsidRDefault="0059046B" w:rsidP="00DA4A2E">
            <w:pPr>
              <w:spacing w:after="200" w:line="276" w:lineRule="auto"/>
              <w:jc w:val="both"/>
              <w:rPr>
                <w:rFonts w:ascii="Arial" w:eastAsia="Calibri" w:hAnsi="Arial" w:cs="Arial"/>
                <w:b/>
                <w:noProof/>
              </w:rPr>
            </w:pPr>
            <w:r w:rsidRPr="0061602E">
              <w:rPr>
                <w:rFonts w:ascii="Arial" w:eastAsia="Calibri" w:hAnsi="Arial" w:cs="Arial"/>
                <w:b/>
                <w:noProof/>
              </w:rPr>
              <w:t>The Assessment</w:t>
            </w:r>
          </w:p>
          <w:p w:rsidR="0059046B" w:rsidRPr="0061602E" w:rsidRDefault="0059046B" w:rsidP="00DA4A2E">
            <w:pPr>
              <w:spacing w:after="200" w:line="276" w:lineRule="auto"/>
              <w:jc w:val="both"/>
              <w:rPr>
                <w:rFonts w:ascii="Arial" w:eastAsia="Calibri" w:hAnsi="Arial" w:cs="Arial"/>
                <w:noProof/>
              </w:rPr>
            </w:pPr>
            <w:r w:rsidRPr="0061602E">
              <w:rPr>
                <w:rFonts w:ascii="Arial" w:eastAsia="Calibri" w:hAnsi="Arial" w:cs="Arial"/>
                <w:noProof/>
              </w:rPr>
              <w:t>The student will submit an assignment on a topic and in a format which will be agreed by the mentor beforehand. The list below of possible formats for these is not exhaustive but can include:</w:t>
            </w:r>
          </w:p>
          <w:p w:rsidR="0059046B" w:rsidRPr="0061602E" w:rsidRDefault="0059046B" w:rsidP="0059046B">
            <w:pPr>
              <w:pStyle w:val="ListParagraph"/>
              <w:numPr>
                <w:ilvl w:val="0"/>
                <w:numId w:val="41"/>
              </w:numPr>
              <w:spacing w:after="200" w:line="276" w:lineRule="auto"/>
              <w:jc w:val="both"/>
              <w:rPr>
                <w:rFonts w:ascii="Arial" w:hAnsi="Arial" w:cs="Arial"/>
                <w:noProof/>
              </w:rPr>
            </w:pPr>
            <w:r w:rsidRPr="0061602E">
              <w:rPr>
                <w:rFonts w:ascii="Arial" w:hAnsi="Arial" w:cs="Arial"/>
                <w:noProof/>
              </w:rPr>
              <w:t>an academic (journal-style) paper</w:t>
            </w:r>
          </w:p>
          <w:p w:rsidR="0059046B" w:rsidRPr="0061602E" w:rsidRDefault="0059046B" w:rsidP="0059046B">
            <w:pPr>
              <w:pStyle w:val="ListParagraph"/>
              <w:numPr>
                <w:ilvl w:val="0"/>
                <w:numId w:val="41"/>
              </w:numPr>
              <w:spacing w:after="200" w:line="276" w:lineRule="auto"/>
              <w:jc w:val="both"/>
              <w:rPr>
                <w:rFonts w:ascii="Arial" w:hAnsi="Arial" w:cs="Arial"/>
                <w:b/>
              </w:rPr>
            </w:pPr>
            <w:r w:rsidRPr="0061602E">
              <w:rPr>
                <w:rFonts w:ascii="Arial" w:hAnsi="Arial" w:cs="Arial"/>
                <w:noProof/>
              </w:rPr>
              <w:t>an essay</w:t>
            </w:r>
          </w:p>
          <w:p w:rsidR="0059046B" w:rsidRPr="0061602E" w:rsidRDefault="0059046B" w:rsidP="0059046B">
            <w:pPr>
              <w:pStyle w:val="ListParagraph"/>
              <w:numPr>
                <w:ilvl w:val="0"/>
                <w:numId w:val="41"/>
              </w:numPr>
              <w:spacing w:after="200" w:line="276" w:lineRule="auto"/>
              <w:jc w:val="both"/>
              <w:rPr>
                <w:rFonts w:ascii="Arial" w:hAnsi="Arial" w:cs="Arial"/>
                <w:b/>
              </w:rPr>
            </w:pPr>
            <w:r w:rsidRPr="0061602E">
              <w:rPr>
                <w:rFonts w:ascii="Arial" w:hAnsi="Arial" w:cs="Arial"/>
                <w:noProof/>
              </w:rPr>
              <w:t xml:space="preserve">a business style report </w:t>
            </w:r>
          </w:p>
          <w:p w:rsidR="0059046B" w:rsidRPr="0061602E" w:rsidRDefault="0059046B" w:rsidP="00DA4A2E">
            <w:pPr>
              <w:spacing w:after="200" w:line="276" w:lineRule="auto"/>
              <w:jc w:val="both"/>
              <w:rPr>
                <w:rFonts w:ascii="Arial" w:hAnsi="Arial" w:cs="Arial"/>
              </w:rPr>
            </w:pPr>
            <w:r w:rsidRPr="0061602E">
              <w:rPr>
                <w:rFonts w:ascii="Arial" w:hAnsi="Arial" w:cs="Arial"/>
              </w:rPr>
              <w:t xml:space="preserve">Whichever format is selected students will need to use good English and Harvard referencing. </w:t>
            </w:r>
          </w:p>
          <w:p w:rsidR="0059046B" w:rsidRPr="0061602E" w:rsidRDefault="0059046B" w:rsidP="00DA4A2E">
            <w:pPr>
              <w:spacing w:before="120" w:after="120" w:line="276" w:lineRule="auto"/>
              <w:jc w:val="both"/>
              <w:rPr>
                <w:rFonts w:ascii="Arial" w:eastAsia="Calibri" w:hAnsi="Arial" w:cs="Arial"/>
                <w:b/>
                <w:noProof/>
              </w:rPr>
            </w:pPr>
            <w:r w:rsidRPr="0061602E">
              <w:rPr>
                <w:rFonts w:ascii="Arial" w:eastAsia="Calibri" w:hAnsi="Arial" w:cs="Arial"/>
                <w:b/>
                <w:noProof/>
              </w:rPr>
              <w:t>Formative Assessment</w:t>
            </w:r>
          </w:p>
          <w:p w:rsidR="0059046B" w:rsidRPr="0061602E" w:rsidRDefault="0059046B" w:rsidP="00DA4A2E">
            <w:pPr>
              <w:spacing w:after="200" w:line="276" w:lineRule="auto"/>
              <w:jc w:val="both"/>
              <w:rPr>
                <w:rFonts w:ascii="Arial" w:hAnsi="Arial" w:cs="Arial"/>
                <w:b/>
              </w:rPr>
            </w:pPr>
            <w:r w:rsidRPr="0061602E">
              <w:rPr>
                <w:rFonts w:ascii="Arial" w:eastAsia="Calibri" w:hAnsi="Arial" w:cs="Arial"/>
                <w:noProof/>
              </w:rPr>
              <w:t xml:space="preserve">Each student will be allocated a mentor who will provide one-to-one support throughout the module.  Students will also be encouraged to </w:t>
            </w:r>
            <w:r w:rsidRPr="0061602E">
              <w:rPr>
                <w:rFonts w:ascii="Arial" w:eastAsia="Calibri" w:hAnsi="Arial" w:cs="Arial"/>
                <w:noProof/>
              </w:rPr>
              <w:lastRenderedPageBreak/>
              <w:t>submit a draft version of each element of assessment approximately four weeks prior to the final deadline which will then be reviewed and commented upon by a panel consisting of staff from the department who will provide feedback on quality of content and also presentlation.</w:t>
            </w:r>
          </w:p>
        </w:tc>
      </w:tr>
      <w:tr w:rsidR="0059046B" w:rsidRPr="0061602E" w:rsidTr="00DA4A2E">
        <w:tc>
          <w:tcPr>
            <w:tcW w:w="3014" w:type="dxa"/>
            <w:shd w:val="clear" w:color="auto" w:fill="FFF2CC" w:themeFill="accent4" w:themeFillTint="33"/>
          </w:tcPr>
          <w:p w:rsidR="0059046B" w:rsidRPr="0061602E" w:rsidRDefault="0059046B" w:rsidP="00DA4A2E">
            <w:pPr>
              <w:jc w:val="both"/>
              <w:rPr>
                <w:rFonts w:ascii="Arial" w:hAnsi="Arial" w:cs="Arial"/>
                <w:b/>
              </w:rPr>
            </w:pPr>
            <w:r w:rsidRPr="0061602E">
              <w:rPr>
                <w:rFonts w:ascii="Arial" w:hAnsi="Arial" w:cs="Arial"/>
                <w:b/>
              </w:rPr>
              <w:lastRenderedPageBreak/>
              <w:t xml:space="preserve">Assessment Scope </w:t>
            </w:r>
          </w:p>
          <w:p w:rsidR="0059046B" w:rsidRPr="0061602E" w:rsidRDefault="0059046B" w:rsidP="00DA4A2E">
            <w:pPr>
              <w:jc w:val="both"/>
              <w:rPr>
                <w:rFonts w:ascii="Arial" w:hAnsi="Arial" w:cs="Arial"/>
              </w:rPr>
            </w:pPr>
            <w:r w:rsidRPr="0061602E">
              <w:rPr>
                <w:rFonts w:ascii="Arial" w:hAnsi="Arial" w:cs="Arial"/>
              </w:rPr>
              <w:t>Explanation of the scope and range of the assessment.</w:t>
            </w:r>
          </w:p>
        </w:tc>
        <w:tc>
          <w:tcPr>
            <w:tcW w:w="7180" w:type="dxa"/>
            <w:shd w:val="clear" w:color="auto" w:fill="FFF2CC" w:themeFill="accent4" w:themeFillTint="33"/>
          </w:tcPr>
          <w:p w:rsidR="0059046B" w:rsidRPr="0061602E" w:rsidRDefault="0059046B" w:rsidP="00DA4A2E">
            <w:pPr>
              <w:spacing w:after="200" w:line="276" w:lineRule="auto"/>
              <w:jc w:val="both"/>
              <w:rPr>
                <w:rFonts w:ascii="Arial" w:eastAsia="Calibri" w:hAnsi="Arial" w:cs="Arial"/>
                <w:noProof/>
              </w:rPr>
            </w:pPr>
            <w:r w:rsidRPr="0061602E">
              <w:rPr>
                <w:rFonts w:ascii="Arial" w:eastAsia="Calibri" w:hAnsi="Arial" w:cs="Arial"/>
                <w:noProof/>
              </w:rPr>
              <w:t xml:space="preserve">The literature review will be approximately 2,000 words, and the research output will be approximately 4,000 words.  </w:t>
            </w:r>
          </w:p>
          <w:p w:rsidR="0059046B" w:rsidRPr="0061602E" w:rsidRDefault="0059046B" w:rsidP="00DA4A2E">
            <w:pPr>
              <w:jc w:val="both"/>
              <w:rPr>
                <w:rFonts w:ascii="Arial" w:hAnsi="Arial" w:cs="Arial"/>
              </w:rPr>
            </w:pPr>
          </w:p>
        </w:tc>
      </w:tr>
      <w:tr w:rsidR="0059046B" w:rsidRPr="0061602E" w:rsidTr="00DA4A2E">
        <w:tc>
          <w:tcPr>
            <w:tcW w:w="3014" w:type="dxa"/>
          </w:tcPr>
          <w:p w:rsidR="0059046B" w:rsidRPr="0061602E" w:rsidRDefault="0059046B" w:rsidP="00DA4A2E">
            <w:pPr>
              <w:jc w:val="both"/>
              <w:rPr>
                <w:rFonts w:ascii="Arial" w:hAnsi="Arial" w:cs="Arial"/>
                <w:b/>
              </w:rPr>
            </w:pPr>
            <w:r w:rsidRPr="0061602E">
              <w:rPr>
                <w:rFonts w:ascii="Arial" w:hAnsi="Arial" w:cs="Arial"/>
                <w:b/>
              </w:rPr>
              <w:t>Feedback Scope</w:t>
            </w:r>
          </w:p>
          <w:p w:rsidR="0059046B" w:rsidRPr="0061602E" w:rsidRDefault="0059046B" w:rsidP="00DA4A2E">
            <w:pPr>
              <w:jc w:val="both"/>
              <w:rPr>
                <w:rFonts w:ascii="Arial" w:hAnsi="Arial" w:cs="Arial"/>
              </w:rPr>
            </w:pPr>
            <w:r w:rsidRPr="0061602E">
              <w:rPr>
                <w:rFonts w:ascii="Arial" w:hAnsi="Arial" w:cs="Arial"/>
              </w:rPr>
              <w:t xml:space="preserve">Expectations of feedback in terms of timing, format, feedforward, etc. </w:t>
            </w:r>
          </w:p>
        </w:tc>
        <w:tc>
          <w:tcPr>
            <w:tcW w:w="7180" w:type="dxa"/>
          </w:tcPr>
          <w:p w:rsidR="0059046B" w:rsidRPr="0061602E" w:rsidRDefault="0059046B" w:rsidP="00DA4A2E">
            <w:pPr>
              <w:spacing w:before="120" w:after="120" w:line="276" w:lineRule="auto"/>
              <w:jc w:val="both"/>
              <w:rPr>
                <w:rFonts w:ascii="Arial" w:eastAsia="Calibri" w:hAnsi="Arial" w:cs="Arial"/>
                <w:b/>
                <w:noProof/>
              </w:rPr>
            </w:pPr>
            <w:r w:rsidRPr="0061602E">
              <w:rPr>
                <w:rFonts w:ascii="Arial" w:eastAsia="Calibri" w:hAnsi="Arial" w:cs="Arial"/>
                <w:b/>
                <w:noProof/>
              </w:rPr>
              <w:t>Assessment Feedback</w:t>
            </w:r>
          </w:p>
          <w:p w:rsidR="0059046B" w:rsidRPr="0061602E" w:rsidRDefault="0059046B" w:rsidP="00DA4A2E">
            <w:pPr>
              <w:spacing w:before="120" w:after="120" w:line="276" w:lineRule="auto"/>
              <w:jc w:val="both"/>
              <w:rPr>
                <w:rFonts w:ascii="Arial" w:eastAsia="Calibri" w:hAnsi="Arial" w:cs="Arial"/>
                <w:noProof/>
              </w:rPr>
            </w:pPr>
            <w:r w:rsidRPr="0061602E">
              <w:rPr>
                <w:rFonts w:ascii="Arial" w:eastAsia="Calibri" w:hAnsi="Arial" w:cs="Arial"/>
                <w:noProof/>
              </w:rPr>
              <w:t xml:space="preserve">The assignment will be marked within the 20 working day target set by the University. At this point a draft mark and detailed feedback will be provided to the student through Moodle and supported through other methods such as phone, face-to-face and e-mail for those needing to re-sit. </w:t>
            </w:r>
          </w:p>
          <w:p w:rsidR="0059046B" w:rsidRPr="0061602E" w:rsidRDefault="0059046B" w:rsidP="00DA4A2E">
            <w:pPr>
              <w:jc w:val="both"/>
              <w:rPr>
                <w:rFonts w:ascii="Arial" w:hAnsi="Arial" w:cs="Arial"/>
              </w:rPr>
            </w:pPr>
            <w:r w:rsidRPr="0061602E">
              <w:rPr>
                <w:rFonts w:ascii="Arial" w:eastAsia="Calibri" w:hAnsi="Arial" w:cs="Arial"/>
                <w:noProof/>
              </w:rPr>
              <w:t>The mark will become final once approved at the next exam board.</w:t>
            </w:r>
          </w:p>
        </w:tc>
      </w:tr>
      <w:tr w:rsidR="0059046B" w:rsidRPr="0061602E" w:rsidTr="00DA4A2E">
        <w:tc>
          <w:tcPr>
            <w:tcW w:w="3014" w:type="dxa"/>
          </w:tcPr>
          <w:p w:rsidR="0059046B" w:rsidRPr="0061602E" w:rsidRDefault="0059046B" w:rsidP="00DA4A2E">
            <w:pPr>
              <w:jc w:val="both"/>
              <w:rPr>
                <w:rFonts w:ascii="Arial" w:hAnsi="Arial" w:cs="Arial"/>
                <w:b/>
              </w:rPr>
            </w:pPr>
            <w:r w:rsidRPr="0061602E">
              <w:rPr>
                <w:rFonts w:ascii="Arial" w:hAnsi="Arial" w:cs="Arial"/>
                <w:b/>
              </w:rPr>
              <w:t xml:space="preserve">Plagiarism </w:t>
            </w:r>
          </w:p>
          <w:p w:rsidR="0059046B" w:rsidRPr="0061602E" w:rsidRDefault="0059046B" w:rsidP="00DA4A2E">
            <w:pPr>
              <w:jc w:val="both"/>
              <w:rPr>
                <w:rFonts w:ascii="Arial" w:hAnsi="Arial" w:cs="Arial"/>
              </w:rPr>
            </w:pPr>
          </w:p>
        </w:tc>
        <w:tc>
          <w:tcPr>
            <w:tcW w:w="7180" w:type="dxa"/>
          </w:tcPr>
          <w:p w:rsidR="0059046B" w:rsidRPr="0061602E" w:rsidRDefault="0059046B" w:rsidP="00DA4A2E">
            <w:pPr>
              <w:jc w:val="both"/>
              <w:rPr>
                <w:rFonts w:ascii="Arial" w:hAnsi="Arial" w:cs="Arial"/>
              </w:rPr>
            </w:pPr>
            <w:r w:rsidRPr="0061602E">
              <w:rPr>
                <w:rFonts w:ascii="Arial" w:hAnsi="Arial" w:cs="Arial"/>
              </w:rPr>
              <w:t xml:space="preserve">You are reminded of the University’s Disciplinary Procedures that refer to plagiarism. A copy of the Disciplinary Procedure is available from </w:t>
            </w:r>
            <w:hyperlink r:id="rId115" w:history="1">
              <w:r w:rsidRPr="0061602E">
                <w:rPr>
                  <w:rStyle w:val="Hyperlink"/>
                  <w:rFonts w:ascii="Arial" w:hAnsi="Arial" w:cs="Arial"/>
                </w:rPr>
                <w:t>iCity</w:t>
              </w:r>
            </w:hyperlink>
            <w:r w:rsidRPr="0061602E">
              <w:rPr>
                <w:rFonts w:ascii="Arial" w:hAnsi="Arial" w:cs="Arial"/>
              </w:rPr>
              <w:t>.</w:t>
            </w:r>
          </w:p>
          <w:p w:rsidR="0059046B" w:rsidRPr="0061602E" w:rsidRDefault="0059046B" w:rsidP="00DA4A2E">
            <w:pPr>
              <w:jc w:val="both"/>
              <w:rPr>
                <w:rFonts w:ascii="Arial" w:hAnsi="Arial" w:cs="Arial"/>
              </w:rPr>
            </w:pPr>
            <w:r w:rsidRPr="0061602E">
              <w:rPr>
                <w:rFonts w:ascii="Arial" w:hAnsi="Arial" w:cs="Arial"/>
              </w:rPr>
              <w:t xml:space="preserve">Except where the assessment of an assignment is group based, the final piece of work that is submitted must be your own work. Close similarity between assignments is likely to lead to an investigation for cheating. </w:t>
            </w:r>
          </w:p>
          <w:p w:rsidR="0059046B" w:rsidRPr="0061602E" w:rsidRDefault="0059046B" w:rsidP="00DA4A2E">
            <w:pPr>
              <w:jc w:val="both"/>
              <w:rPr>
                <w:rFonts w:ascii="Arial" w:hAnsi="Arial" w:cs="Arial"/>
              </w:rPr>
            </w:pPr>
            <w:r w:rsidRPr="0061602E">
              <w:rPr>
                <w:rFonts w:ascii="Arial" w:hAnsi="Arial" w:cs="Arial"/>
              </w:rPr>
              <w:t xml:space="preserve">You must also ensure that you acknowledge all sources you have used. </w:t>
            </w:r>
          </w:p>
          <w:p w:rsidR="0059046B" w:rsidRPr="0061602E" w:rsidRDefault="0059046B" w:rsidP="00DA4A2E">
            <w:pPr>
              <w:jc w:val="both"/>
              <w:rPr>
                <w:rFonts w:ascii="Arial" w:hAnsi="Arial" w:cs="Arial"/>
              </w:rPr>
            </w:pPr>
            <w:r w:rsidRPr="0061602E">
              <w:rPr>
                <w:rFonts w:ascii="Arial" w:hAnsi="Arial" w:cs="Arial"/>
              </w:rPr>
              <w:t xml:space="preserve">Submissions that are considered to be the result of collusion or plagiarism will be dealt with under the University’s Disciplinary Procedures, and the penalty may involve the loss of academic credits. </w:t>
            </w:r>
          </w:p>
          <w:p w:rsidR="0059046B" w:rsidRPr="0061602E" w:rsidRDefault="0059046B" w:rsidP="00DA4A2E">
            <w:pPr>
              <w:jc w:val="both"/>
              <w:rPr>
                <w:rFonts w:ascii="Arial" w:hAnsi="Arial" w:cs="Arial"/>
              </w:rPr>
            </w:pPr>
            <w:r w:rsidRPr="0061602E">
              <w:rPr>
                <w:rFonts w:ascii="Arial" w:hAnsi="Arial" w:cs="Arial"/>
              </w:rPr>
              <w:t>If you have any doubts about the extent to which you are allowed to collaborate with your colleagues, or the conventions for acknowledging the sources you have used, you should first of all consult module documentation and, if still unclear, your tutor.</w:t>
            </w:r>
          </w:p>
        </w:tc>
      </w:tr>
    </w:tbl>
    <w:p w:rsidR="0059046B" w:rsidRPr="00B61F72" w:rsidRDefault="0059046B" w:rsidP="0059046B">
      <w:pPr>
        <w:spacing w:after="120" w:line="288"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3398"/>
        <w:gridCol w:w="3398"/>
        <w:gridCol w:w="3398"/>
      </w:tblGrid>
      <w:tr w:rsidR="0059046B" w:rsidRPr="00B61F72" w:rsidTr="00DA4A2E">
        <w:tc>
          <w:tcPr>
            <w:tcW w:w="3398" w:type="dxa"/>
          </w:tcPr>
          <w:p w:rsidR="0059046B" w:rsidRPr="00B61F72" w:rsidRDefault="0059046B" w:rsidP="00DA4A2E">
            <w:pPr>
              <w:jc w:val="both"/>
              <w:rPr>
                <w:rFonts w:ascii="Arial" w:hAnsi="Arial" w:cs="Arial"/>
                <w:b/>
              </w:rPr>
            </w:pPr>
            <w:r w:rsidRPr="00B61F72">
              <w:rPr>
                <w:rFonts w:ascii="Arial" w:hAnsi="Arial" w:cs="Arial"/>
                <w:b/>
              </w:rPr>
              <w:t>Assessment submission deadline(s)</w:t>
            </w:r>
          </w:p>
        </w:tc>
        <w:tc>
          <w:tcPr>
            <w:tcW w:w="3398" w:type="dxa"/>
          </w:tcPr>
          <w:p w:rsidR="0059046B" w:rsidRPr="00B61F72" w:rsidRDefault="0059046B" w:rsidP="00DA4A2E">
            <w:pPr>
              <w:jc w:val="both"/>
              <w:rPr>
                <w:rFonts w:ascii="Arial" w:hAnsi="Arial" w:cs="Arial"/>
                <w:b/>
              </w:rPr>
            </w:pPr>
            <w:r w:rsidRPr="00B61F72">
              <w:rPr>
                <w:rFonts w:ascii="Arial" w:hAnsi="Arial" w:cs="Arial"/>
                <w:b/>
              </w:rPr>
              <w:t>Submission method</w:t>
            </w:r>
          </w:p>
          <w:p w:rsidR="0059046B" w:rsidRPr="00B61F72" w:rsidRDefault="0059046B" w:rsidP="00DA4A2E">
            <w:pPr>
              <w:jc w:val="both"/>
              <w:rPr>
                <w:rFonts w:ascii="Arial" w:hAnsi="Arial" w:cs="Arial"/>
                <w:sz w:val="20"/>
                <w:szCs w:val="20"/>
              </w:rPr>
            </w:pPr>
            <w:r w:rsidRPr="00B61F72">
              <w:rPr>
                <w:rFonts w:ascii="Arial" w:hAnsi="Arial" w:cs="Arial"/>
                <w:b/>
                <w:sz w:val="20"/>
                <w:szCs w:val="20"/>
              </w:rPr>
              <w:t>(e.g. electronic/Moodle/other)</w:t>
            </w:r>
            <w:r w:rsidRPr="00B61F72">
              <w:rPr>
                <w:rFonts w:ascii="Arial" w:hAnsi="Arial" w:cs="Arial"/>
                <w:sz w:val="20"/>
                <w:szCs w:val="20"/>
              </w:rPr>
              <w:t xml:space="preserve"> </w:t>
            </w:r>
          </w:p>
        </w:tc>
        <w:tc>
          <w:tcPr>
            <w:tcW w:w="3398" w:type="dxa"/>
          </w:tcPr>
          <w:p w:rsidR="0059046B" w:rsidRPr="00B61F72" w:rsidRDefault="0059046B" w:rsidP="00DA4A2E">
            <w:pPr>
              <w:jc w:val="both"/>
              <w:rPr>
                <w:rFonts w:ascii="Arial" w:hAnsi="Arial" w:cs="Arial"/>
                <w:b/>
              </w:rPr>
            </w:pPr>
            <w:r w:rsidRPr="00B61F72">
              <w:rPr>
                <w:rFonts w:ascii="Arial" w:hAnsi="Arial" w:cs="Arial"/>
                <w:b/>
              </w:rPr>
              <w:t xml:space="preserve">Return of work </w:t>
            </w:r>
          </w:p>
          <w:p w:rsidR="0059046B" w:rsidRPr="00B61F72" w:rsidRDefault="0059046B" w:rsidP="00DA4A2E">
            <w:pPr>
              <w:jc w:val="both"/>
              <w:rPr>
                <w:rFonts w:ascii="Arial" w:hAnsi="Arial" w:cs="Arial"/>
                <w:b/>
                <w:sz w:val="20"/>
                <w:szCs w:val="20"/>
              </w:rPr>
            </w:pPr>
            <w:r w:rsidRPr="00B61F72">
              <w:rPr>
                <w:rFonts w:ascii="Arial" w:hAnsi="Arial" w:cs="Arial"/>
                <w:b/>
                <w:sz w:val="20"/>
                <w:szCs w:val="20"/>
              </w:rPr>
              <w:t>(Date not 20 days)</w:t>
            </w:r>
          </w:p>
        </w:tc>
      </w:tr>
      <w:tr w:rsidR="0059046B" w:rsidRPr="00B61F72" w:rsidTr="00DA4A2E">
        <w:tc>
          <w:tcPr>
            <w:tcW w:w="3398" w:type="dxa"/>
          </w:tcPr>
          <w:p w:rsidR="0059046B" w:rsidRDefault="0059046B" w:rsidP="00DA4A2E">
            <w:pPr>
              <w:jc w:val="both"/>
              <w:rPr>
                <w:rFonts w:ascii="Arial" w:hAnsi="Arial" w:cs="Arial"/>
              </w:rPr>
            </w:pPr>
            <w:r>
              <w:rPr>
                <w:rFonts w:ascii="Arial" w:hAnsi="Arial" w:cs="Arial"/>
              </w:rPr>
              <w:t>Full Time: September 2018</w:t>
            </w:r>
          </w:p>
          <w:p w:rsidR="0059046B" w:rsidRPr="00B61F72" w:rsidRDefault="0059046B" w:rsidP="00DA4A2E">
            <w:pPr>
              <w:jc w:val="both"/>
              <w:rPr>
                <w:rFonts w:ascii="Arial" w:hAnsi="Arial" w:cs="Arial"/>
              </w:rPr>
            </w:pPr>
            <w:r>
              <w:rPr>
                <w:rFonts w:ascii="Arial" w:hAnsi="Arial" w:cs="Arial"/>
              </w:rPr>
              <w:t>Part Time: July 2018</w:t>
            </w:r>
          </w:p>
          <w:p w:rsidR="0059046B" w:rsidRPr="00B61F72" w:rsidRDefault="0059046B" w:rsidP="00DA4A2E">
            <w:pPr>
              <w:jc w:val="both"/>
              <w:rPr>
                <w:rFonts w:ascii="Arial" w:hAnsi="Arial" w:cs="Arial"/>
              </w:rPr>
            </w:pPr>
          </w:p>
        </w:tc>
        <w:tc>
          <w:tcPr>
            <w:tcW w:w="3398" w:type="dxa"/>
          </w:tcPr>
          <w:p w:rsidR="0059046B" w:rsidRPr="00B61F72" w:rsidRDefault="0059046B" w:rsidP="00DA4A2E">
            <w:pPr>
              <w:jc w:val="both"/>
              <w:rPr>
                <w:rFonts w:ascii="Arial" w:hAnsi="Arial" w:cs="Arial"/>
              </w:rPr>
            </w:pPr>
            <w:r>
              <w:rPr>
                <w:rFonts w:ascii="Arial" w:hAnsi="Arial" w:cs="Arial"/>
              </w:rPr>
              <w:t>Moodle</w:t>
            </w:r>
          </w:p>
        </w:tc>
        <w:tc>
          <w:tcPr>
            <w:tcW w:w="3398" w:type="dxa"/>
          </w:tcPr>
          <w:p w:rsidR="0059046B" w:rsidRPr="00B61F72" w:rsidRDefault="0059046B" w:rsidP="00DA4A2E">
            <w:pPr>
              <w:jc w:val="both"/>
              <w:rPr>
                <w:rFonts w:ascii="Arial" w:hAnsi="Arial" w:cs="Arial"/>
              </w:rPr>
            </w:pPr>
            <w:r>
              <w:rPr>
                <w:rFonts w:ascii="Arial" w:hAnsi="Arial" w:cs="Arial"/>
              </w:rPr>
              <w:t>Within 20 day policy.</w:t>
            </w:r>
          </w:p>
        </w:tc>
      </w:tr>
      <w:tr w:rsidR="0059046B" w:rsidRPr="00B61F72" w:rsidTr="00DA4A2E">
        <w:tc>
          <w:tcPr>
            <w:tcW w:w="10194" w:type="dxa"/>
            <w:gridSpan w:val="3"/>
          </w:tcPr>
          <w:p w:rsidR="0059046B" w:rsidRPr="00B61F72" w:rsidRDefault="0059046B" w:rsidP="00DA4A2E">
            <w:pPr>
              <w:jc w:val="both"/>
              <w:rPr>
                <w:rFonts w:ascii="Arial" w:hAnsi="Arial" w:cs="Arial"/>
              </w:rPr>
            </w:pPr>
            <w:r w:rsidRPr="00B61F72">
              <w:rPr>
                <w:rFonts w:ascii="Arial" w:hAnsi="Arial" w:cs="Arial"/>
              </w:rPr>
              <w:t xml:space="preserve">Exceptional Circumstances </w:t>
            </w:r>
            <w:hyperlink r:id="rId116" w:history="1">
              <w:r w:rsidRPr="00B61F72">
                <w:rPr>
                  <w:rStyle w:val="Hyperlink"/>
                  <w:rFonts w:ascii="Arial" w:hAnsi="Arial" w:cs="Arial"/>
                </w:rPr>
                <w:t>explanation</w:t>
              </w:r>
            </w:hyperlink>
            <w:r w:rsidRPr="00B61F72">
              <w:rPr>
                <w:rFonts w:ascii="Arial" w:hAnsi="Arial" w:cs="Arial"/>
              </w:rPr>
              <w:t xml:space="preserve"> </w:t>
            </w:r>
          </w:p>
        </w:tc>
      </w:tr>
      <w:tr w:rsidR="0059046B" w:rsidRPr="00B61F72" w:rsidTr="00DA4A2E">
        <w:tc>
          <w:tcPr>
            <w:tcW w:w="3398" w:type="dxa"/>
          </w:tcPr>
          <w:p w:rsidR="0059046B" w:rsidRPr="00B61F72" w:rsidRDefault="0059046B" w:rsidP="00DA4A2E">
            <w:pPr>
              <w:jc w:val="both"/>
              <w:rPr>
                <w:rFonts w:ascii="Arial" w:hAnsi="Arial" w:cs="Arial"/>
                <w:b/>
              </w:rPr>
            </w:pPr>
            <w:r w:rsidRPr="00B61F72">
              <w:rPr>
                <w:rFonts w:ascii="Arial" w:hAnsi="Arial" w:cs="Arial"/>
                <w:b/>
              </w:rPr>
              <w:t>Assessment</w:t>
            </w:r>
            <w:r>
              <w:rPr>
                <w:rFonts w:ascii="Arial" w:hAnsi="Arial" w:cs="Arial"/>
                <w:b/>
              </w:rPr>
              <w:t xml:space="preserve"> first</w:t>
            </w:r>
            <w:r w:rsidRPr="00B61F72">
              <w:rPr>
                <w:rFonts w:ascii="Arial" w:hAnsi="Arial" w:cs="Arial"/>
                <w:b/>
              </w:rPr>
              <w:t xml:space="preserve"> resubmission deadline(s)</w:t>
            </w:r>
          </w:p>
        </w:tc>
        <w:tc>
          <w:tcPr>
            <w:tcW w:w="3398" w:type="dxa"/>
          </w:tcPr>
          <w:p w:rsidR="0059046B" w:rsidRPr="00B61F72" w:rsidRDefault="0059046B" w:rsidP="00DA4A2E">
            <w:pPr>
              <w:jc w:val="both"/>
              <w:rPr>
                <w:rFonts w:ascii="Arial" w:hAnsi="Arial" w:cs="Arial"/>
                <w:b/>
              </w:rPr>
            </w:pPr>
            <w:r w:rsidRPr="00B61F72">
              <w:rPr>
                <w:rFonts w:ascii="Arial" w:hAnsi="Arial" w:cs="Arial"/>
                <w:b/>
              </w:rPr>
              <w:t>Submission method</w:t>
            </w:r>
          </w:p>
          <w:p w:rsidR="0059046B" w:rsidRPr="00B61F72" w:rsidRDefault="0059046B" w:rsidP="00DA4A2E">
            <w:pPr>
              <w:jc w:val="both"/>
              <w:rPr>
                <w:rFonts w:ascii="Arial" w:hAnsi="Arial" w:cs="Arial"/>
                <w:b/>
                <w:sz w:val="20"/>
                <w:szCs w:val="20"/>
              </w:rPr>
            </w:pPr>
            <w:r w:rsidRPr="00B61F72">
              <w:rPr>
                <w:rFonts w:ascii="Arial" w:hAnsi="Arial" w:cs="Arial"/>
                <w:b/>
                <w:sz w:val="20"/>
                <w:szCs w:val="20"/>
              </w:rPr>
              <w:t>(e.g. electronic/Moodle/other)</w:t>
            </w:r>
          </w:p>
        </w:tc>
        <w:tc>
          <w:tcPr>
            <w:tcW w:w="3398" w:type="dxa"/>
          </w:tcPr>
          <w:p w:rsidR="0059046B" w:rsidRPr="00B61F72" w:rsidRDefault="0059046B" w:rsidP="00DA4A2E">
            <w:pPr>
              <w:jc w:val="both"/>
              <w:rPr>
                <w:rFonts w:ascii="Arial" w:hAnsi="Arial" w:cs="Arial"/>
                <w:b/>
              </w:rPr>
            </w:pPr>
            <w:r w:rsidRPr="00B61F72">
              <w:rPr>
                <w:rFonts w:ascii="Arial" w:hAnsi="Arial" w:cs="Arial"/>
                <w:b/>
              </w:rPr>
              <w:t>Return of work</w:t>
            </w:r>
          </w:p>
        </w:tc>
      </w:tr>
      <w:tr w:rsidR="0059046B" w:rsidRPr="00B61F72" w:rsidTr="00DA4A2E">
        <w:tc>
          <w:tcPr>
            <w:tcW w:w="3398" w:type="dxa"/>
          </w:tcPr>
          <w:p w:rsidR="0059046B" w:rsidRDefault="0059046B" w:rsidP="00DA4A2E">
            <w:pPr>
              <w:jc w:val="both"/>
              <w:rPr>
                <w:rFonts w:ascii="Arial" w:hAnsi="Arial" w:cs="Arial"/>
              </w:rPr>
            </w:pPr>
            <w:r>
              <w:rPr>
                <w:rFonts w:ascii="Arial" w:hAnsi="Arial" w:cs="Arial"/>
              </w:rPr>
              <w:t>Full Time: December 2018</w:t>
            </w:r>
          </w:p>
          <w:p w:rsidR="0059046B" w:rsidRPr="00B61F72" w:rsidRDefault="0059046B" w:rsidP="00DA4A2E">
            <w:pPr>
              <w:jc w:val="both"/>
              <w:rPr>
                <w:rFonts w:ascii="Arial" w:hAnsi="Arial" w:cs="Arial"/>
              </w:rPr>
            </w:pPr>
            <w:r>
              <w:rPr>
                <w:rFonts w:ascii="Arial" w:hAnsi="Arial" w:cs="Arial"/>
              </w:rPr>
              <w:t>Part Time: December 2018</w:t>
            </w:r>
          </w:p>
          <w:p w:rsidR="0059046B" w:rsidRPr="00B61F72" w:rsidRDefault="0059046B" w:rsidP="00DA4A2E">
            <w:pPr>
              <w:jc w:val="both"/>
              <w:rPr>
                <w:rFonts w:ascii="Arial" w:hAnsi="Arial" w:cs="Arial"/>
              </w:rPr>
            </w:pPr>
          </w:p>
        </w:tc>
        <w:tc>
          <w:tcPr>
            <w:tcW w:w="3398" w:type="dxa"/>
          </w:tcPr>
          <w:p w:rsidR="0059046B" w:rsidRPr="00B61F72" w:rsidRDefault="0059046B" w:rsidP="00DA4A2E">
            <w:pPr>
              <w:jc w:val="both"/>
              <w:rPr>
                <w:rFonts w:ascii="Arial" w:hAnsi="Arial" w:cs="Arial"/>
              </w:rPr>
            </w:pPr>
            <w:r>
              <w:rPr>
                <w:rFonts w:ascii="Arial" w:hAnsi="Arial" w:cs="Arial"/>
              </w:rPr>
              <w:t>Moodle</w:t>
            </w:r>
          </w:p>
        </w:tc>
        <w:tc>
          <w:tcPr>
            <w:tcW w:w="3398" w:type="dxa"/>
          </w:tcPr>
          <w:p w:rsidR="0059046B" w:rsidRPr="00B61F72" w:rsidRDefault="0059046B" w:rsidP="00DA4A2E">
            <w:pPr>
              <w:jc w:val="both"/>
              <w:rPr>
                <w:rFonts w:ascii="Arial" w:hAnsi="Arial" w:cs="Arial"/>
              </w:rPr>
            </w:pPr>
            <w:r>
              <w:rPr>
                <w:rFonts w:ascii="Arial" w:hAnsi="Arial" w:cs="Arial"/>
              </w:rPr>
              <w:t>Within 20 day policy.</w:t>
            </w:r>
          </w:p>
        </w:tc>
      </w:tr>
      <w:tr w:rsidR="0059046B" w:rsidRPr="00B61F72" w:rsidTr="00DA4A2E">
        <w:tc>
          <w:tcPr>
            <w:tcW w:w="3398" w:type="dxa"/>
          </w:tcPr>
          <w:p w:rsidR="0059046B" w:rsidRPr="00B61F72" w:rsidRDefault="0059046B" w:rsidP="00DA4A2E">
            <w:pPr>
              <w:jc w:val="both"/>
              <w:rPr>
                <w:rFonts w:ascii="Arial" w:hAnsi="Arial" w:cs="Arial"/>
                <w:b/>
              </w:rPr>
            </w:pPr>
            <w:r w:rsidRPr="00B61F72">
              <w:rPr>
                <w:rFonts w:ascii="Arial" w:hAnsi="Arial" w:cs="Arial"/>
                <w:b/>
              </w:rPr>
              <w:t>Assessment</w:t>
            </w:r>
            <w:r>
              <w:rPr>
                <w:rFonts w:ascii="Arial" w:hAnsi="Arial" w:cs="Arial"/>
                <w:b/>
              </w:rPr>
              <w:t xml:space="preserve"> second</w:t>
            </w:r>
            <w:r w:rsidRPr="00B61F72">
              <w:rPr>
                <w:rFonts w:ascii="Arial" w:hAnsi="Arial" w:cs="Arial"/>
                <w:b/>
              </w:rPr>
              <w:t xml:space="preserve"> resubmission deadline(s)</w:t>
            </w:r>
          </w:p>
        </w:tc>
        <w:tc>
          <w:tcPr>
            <w:tcW w:w="3398" w:type="dxa"/>
          </w:tcPr>
          <w:p w:rsidR="0059046B" w:rsidRPr="00B61F72" w:rsidRDefault="0059046B" w:rsidP="00DA4A2E">
            <w:pPr>
              <w:jc w:val="both"/>
              <w:rPr>
                <w:rFonts w:ascii="Arial" w:hAnsi="Arial" w:cs="Arial"/>
                <w:b/>
              </w:rPr>
            </w:pPr>
            <w:r w:rsidRPr="00B61F72">
              <w:rPr>
                <w:rFonts w:ascii="Arial" w:hAnsi="Arial" w:cs="Arial"/>
                <w:b/>
              </w:rPr>
              <w:t>Submission method</w:t>
            </w:r>
          </w:p>
          <w:p w:rsidR="0059046B" w:rsidRPr="00B61F72" w:rsidRDefault="0059046B" w:rsidP="00DA4A2E">
            <w:pPr>
              <w:jc w:val="both"/>
              <w:rPr>
                <w:rFonts w:ascii="Arial" w:hAnsi="Arial" w:cs="Arial"/>
                <w:b/>
                <w:sz w:val="20"/>
                <w:szCs w:val="20"/>
              </w:rPr>
            </w:pPr>
            <w:r w:rsidRPr="00B61F72">
              <w:rPr>
                <w:rFonts w:ascii="Arial" w:hAnsi="Arial" w:cs="Arial"/>
                <w:b/>
                <w:sz w:val="20"/>
                <w:szCs w:val="20"/>
              </w:rPr>
              <w:t>(e.g. electronic/Moodle/other)</w:t>
            </w:r>
          </w:p>
        </w:tc>
        <w:tc>
          <w:tcPr>
            <w:tcW w:w="3398" w:type="dxa"/>
          </w:tcPr>
          <w:p w:rsidR="0059046B" w:rsidRPr="00B61F72" w:rsidRDefault="0059046B" w:rsidP="00DA4A2E">
            <w:pPr>
              <w:jc w:val="both"/>
              <w:rPr>
                <w:rFonts w:ascii="Arial" w:hAnsi="Arial" w:cs="Arial"/>
                <w:b/>
              </w:rPr>
            </w:pPr>
            <w:r w:rsidRPr="00B61F72">
              <w:rPr>
                <w:rFonts w:ascii="Arial" w:hAnsi="Arial" w:cs="Arial"/>
                <w:b/>
              </w:rPr>
              <w:t>Return of work</w:t>
            </w:r>
          </w:p>
        </w:tc>
      </w:tr>
      <w:tr w:rsidR="0059046B" w:rsidRPr="00B61F72" w:rsidTr="00DA4A2E">
        <w:tc>
          <w:tcPr>
            <w:tcW w:w="3398" w:type="dxa"/>
          </w:tcPr>
          <w:p w:rsidR="0059046B" w:rsidRDefault="0059046B" w:rsidP="00DA4A2E">
            <w:pPr>
              <w:jc w:val="both"/>
              <w:rPr>
                <w:rFonts w:ascii="Arial" w:hAnsi="Arial" w:cs="Arial"/>
              </w:rPr>
            </w:pPr>
            <w:r>
              <w:rPr>
                <w:rFonts w:ascii="Arial" w:hAnsi="Arial" w:cs="Arial"/>
              </w:rPr>
              <w:t>Full Time: March 2019</w:t>
            </w:r>
          </w:p>
          <w:p w:rsidR="0059046B" w:rsidRPr="00B61F72" w:rsidRDefault="0059046B" w:rsidP="00DA4A2E">
            <w:pPr>
              <w:jc w:val="both"/>
              <w:rPr>
                <w:rFonts w:ascii="Arial" w:hAnsi="Arial" w:cs="Arial"/>
              </w:rPr>
            </w:pPr>
            <w:r>
              <w:rPr>
                <w:rFonts w:ascii="Arial" w:hAnsi="Arial" w:cs="Arial"/>
              </w:rPr>
              <w:t>Part Time: March 2019</w:t>
            </w:r>
          </w:p>
          <w:p w:rsidR="0059046B" w:rsidRPr="00B61F72" w:rsidRDefault="0059046B" w:rsidP="00DA4A2E">
            <w:pPr>
              <w:jc w:val="both"/>
              <w:rPr>
                <w:rFonts w:ascii="Arial" w:hAnsi="Arial" w:cs="Arial"/>
              </w:rPr>
            </w:pPr>
          </w:p>
        </w:tc>
        <w:tc>
          <w:tcPr>
            <w:tcW w:w="3398" w:type="dxa"/>
          </w:tcPr>
          <w:p w:rsidR="0059046B" w:rsidRPr="00B61F72" w:rsidRDefault="0059046B" w:rsidP="00DA4A2E">
            <w:pPr>
              <w:jc w:val="both"/>
              <w:rPr>
                <w:rFonts w:ascii="Arial" w:hAnsi="Arial" w:cs="Arial"/>
              </w:rPr>
            </w:pPr>
            <w:r>
              <w:rPr>
                <w:rFonts w:ascii="Arial" w:hAnsi="Arial" w:cs="Arial"/>
              </w:rPr>
              <w:t>Moodle</w:t>
            </w:r>
          </w:p>
        </w:tc>
        <w:tc>
          <w:tcPr>
            <w:tcW w:w="3398" w:type="dxa"/>
          </w:tcPr>
          <w:p w:rsidR="0059046B" w:rsidRPr="00B61F72" w:rsidRDefault="0059046B" w:rsidP="00DA4A2E">
            <w:pPr>
              <w:jc w:val="both"/>
              <w:rPr>
                <w:rFonts w:ascii="Arial" w:hAnsi="Arial" w:cs="Arial"/>
              </w:rPr>
            </w:pPr>
            <w:r>
              <w:rPr>
                <w:rFonts w:ascii="Arial" w:hAnsi="Arial" w:cs="Arial"/>
              </w:rPr>
              <w:t>Within 20 day policy.</w:t>
            </w:r>
          </w:p>
        </w:tc>
      </w:tr>
      <w:tr w:rsidR="0059046B" w:rsidRPr="00B61F72" w:rsidTr="00DA4A2E">
        <w:tc>
          <w:tcPr>
            <w:tcW w:w="10194" w:type="dxa"/>
            <w:gridSpan w:val="3"/>
          </w:tcPr>
          <w:p w:rsidR="0059046B" w:rsidRPr="00B61F72" w:rsidRDefault="0059046B" w:rsidP="00DA4A2E">
            <w:pPr>
              <w:jc w:val="both"/>
              <w:rPr>
                <w:rFonts w:ascii="Arial" w:hAnsi="Arial" w:cs="Arial"/>
              </w:rPr>
            </w:pPr>
            <w:r w:rsidRPr="00B61F72">
              <w:rPr>
                <w:rFonts w:ascii="Arial" w:hAnsi="Arial" w:cs="Arial"/>
              </w:rPr>
              <w:t>*</w:t>
            </w:r>
            <w:r w:rsidRPr="00B61F72">
              <w:rPr>
                <w:rFonts w:ascii="Arial" w:hAnsi="Arial" w:cs="Arial"/>
                <w:b/>
              </w:rPr>
              <w:t>Resubmission deadline(s)</w:t>
            </w:r>
            <w:r w:rsidRPr="00B61F72">
              <w:rPr>
                <w:rFonts w:ascii="Arial" w:hAnsi="Arial" w:cs="Arial"/>
              </w:rPr>
              <w:t xml:space="preserve"> </w:t>
            </w:r>
            <w:r w:rsidRPr="00B61F72">
              <w:rPr>
                <w:rFonts w:ascii="Arial" w:hAnsi="Arial" w:cs="Arial"/>
                <w:i/>
              </w:rPr>
              <w:t xml:space="preserve">are only relevant if you are unsuccessful in your first attempt – please see </w:t>
            </w:r>
            <w:hyperlink r:id="rId117" w:history="1">
              <w:r w:rsidRPr="00B61F72">
                <w:rPr>
                  <w:rStyle w:val="Hyperlink"/>
                  <w:rFonts w:ascii="Arial" w:hAnsi="Arial" w:cs="Arial"/>
                  <w:i/>
                </w:rPr>
                <w:t>University Regulations</w:t>
              </w:r>
            </w:hyperlink>
            <w:r w:rsidRPr="00B61F72">
              <w:rPr>
                <w:rFonts w:ascii="Arial" w:hAnsi="Arial" w:cs="Arial"/>
                <w:i/>
              </w:rPr>
              <w:t xml:space="preserve"> on resubmission policy and procedure.</w:t>
            </w:r>
          </w:p>
        </w:tc>
      </w:tr>
    </w:tbl>
    <w:p w:rsidR="0059046B" w:rsidRPr="00B61F72" w:rsidRDefault="0059046B" w:rsidP="0059046B">
      <w:pPr>
        <w:spacing w:after="120" w:line="288" w:lineRule="auto"/>
        <w:jc w:val="both"/>
        <w:rPr>
          <w:rFonts w:ascii="Arial" w:hAnsi="Arial" w:cs="Arial"/>
          <w:sz w:val="20"/>
          <w:szCs w:val="20"/>
        </w:rPr>
      </w:pPr>
    </w:p>
    <w:p w:rsidR="0059046B" w:rsidRPr="00B61F72" w:rsidRDefault="0059046B" w:rsidP="0059046B">
      <w:pPr>
        <w:jc w:val="both"/>
        <w:rPr>
          <w:rFonts w:ascii="Arial" w:eastAsiaTheme="majorEastAsia" w:hAnsi="Arial" w:cs="Arial"/>
          <w:b/>
          <w:bCs/>
          <w:color w:val="5B9BD5" w:themeColor="accent1"/>
        </w:rPr>
      </w:pPr>
      <w:r w:rsidRPr="00B61F72">
        <w:rPr>
          <w:rFonts w:ascii="Arial" w:hAnsi="Arial" w:cs="Arial"/>
        </w:rPr>
        <w:lastRenderedPageBreak/>
        <w:br w:type="page"/>
      </w:r>
    </w:p>
    <w:p w:rsidR="0059046B" w:rsidRDefault="0059046B" w:rsidP="0059046B">
      <w:pPr>
        <w:pStyle w:val="Heading3"/>
        <w:jc w:val="both"/>
        <w:rPr>
          <w:rFonts w:ascii="Arial" w:hAnsi="Arial" w:cs="Arial"/>
        </w:rPr>
        <w:sectPr w:rsidR="0059046B" w:rsidSect="004218F7">
          <w:headerReference w:type="default" r:id="rId118"/>
          <w:footerReference w:type="default" r:id="rId119"/>
          <w:pgSz w:w="11906" w:h="16838"/>
          <w:pgMar w:top="851" w:right="851" w:bottom="851" w:left="851" w:header="709" w:footer="709" w:gutter="0"/>
          <w:cols w:space="708"/>
          <w:docGrid w:linePitch="360"/>
        </w:sectPr>
      </w:pPr>
    </w:p>
    <w:p w:rsidR="0059046B" w:rsidRPr="00B61F72" w:rsidRDefault="0059046B" w:rsidP="0059046B">
      <w:pPr>
        <w:pStyle w:val="Heading3"/>
        <w:jc w:val="both"/>
        <w:rPr>
          <w:rFonts w:ascii="Arial" w:hAnsi="Arial" w:cs="Arial"/>
        </w:rPr>
      </w:pPr>
      <w:r w:rsidRPr="000E5C52">
        <w:rPr>
          <w:rFonts w:ascii="Arial" w:hAnsi="Arial" w:cs="Arial"/>
        </w:rPr>
        <w:lastRenderedPageBreak/>
        <w:t>Marking Criteria</w:t>
      </w:r>
      <w:r w:rsidRPr="00B61F72">
        <w:rPr>
          <w:rFonts w:ascii="Arial" w:hAnsi="Arial" w:cs="Arial"/>
        </w:rPr>
        <w:t xml:space="preserve"> </w:t>
      </w:r>
    </w:p>
    <w:tbl>
      <w:tblPr>
        <w:tblW w:w="15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052"/>
        <w:gridCol w:w="2268"/>
        <w:gridCol w:w="2268"/>
        <w:gridCol w:w="2409"/>
        <w:gridCol w:w="2410"/>
        <w:gridCol w:w="2693"/>
      </w:tblGrid>
      <w:tr w:rsidR="0059046B" w:rsidRPr="00985F28" w:rsidTr="00DA4A2E">
        <w:tc>
          <w:tcPr>
            <w:tcW w:w="1101" w:type="dxa"/>
            <w:tcBorders>
              <w:top w:val="nil"/>
              <w:left w:val="nil"/>
            </w:tcBorders>
          </w:tcPr>
          <w:p w:rsidR="0059046B" w:rsidRPr="00985F28" w:rsidRDefault="0059046B" w:rsidP="00DA4A2E">
            <w:pPr>
              <w:jc w:val="both"/>
              <w:rPr>
                <w:rFonts w:ascii="Arial" w:hAnsi="Arial" w:cs="Arial"/>
                <w:b/>
                <w:bCs/>
              </w:rPr>
            </w:pPr>
          </w:p>
        </w:tc>
        <w:tc>
          <w:tcPr>
            <w:tcW w:w="2052" w:type="dxa"/>
          </w:tcPr>
          <w:p w:rsidR="0059046B" w:rsidRPr="00985F28" w:rsidRDefault="0059046B" w:rsidP="00DA4A2E">
            <w:pPr>
              <w:jc w:val="both"/>
              <w:rPr>
                <w:rFonts w:ascii="Arial" w:hAnsi="Arial" w:cs="Arial"/>
                <w:b/>
                <w:bCs/>
                <w:szCs w:val="18"/>
              </w:rPr>
            </w:pPr>
            <w:r w:rsidRPr="00985F28">
              <w:rPr>
                <w:rFonts w:ascii="Arial" w:hAnsi="Arial" w:cs="Arial"/>
                <w:b/>
                <w:bCs/>
                <w:szCs w:val="18"/>
              </w:rPr>
              <w:t>0 – 39%</w:t>
            </w:r>
          </w:p>
          <w:p w:rsidR="0059046B" w:rsidRPr="00985F28" w:rsidRDefault="0059046B" w:rsidP="00DA4A2E">
            <w:pPr>
              <w:jc w:val="both"/>
              <w:rPr>
                <w:rFonts w:ascii="Arial" w:hAnsi="Arial" w:cs="Arial"/>
                <w:b/>
                <w:bCs/>
                <w:szCs w:val="18"/>
              </w:rPr>
            </w:pPr>
            <w:r w:rsidRPr="00985F28">
              <w:rPr>
                <w:rFonts w:ascii="Arial" w:hAnsi="Arial" w:cs="Arial"/>
                <w:b/>
                <w:bCs/>
                <w:szCs w:val="18"/>
              </w:rPr>
              <w:t>Poor Fail</w:t>
            </w:r>
          </w:p>
        </w:tc>
        <w:tc>
          <w:tcPr>
            <w:tcW w:w="2268" w:type="dxa"/>
          </w:tcPr>
          <w:p w:rsidR="0059046B" w:rsidRPr="00985F28" w:rsidRDefault="0059046B" w:rsidP="00DA4A2E">
            <w:pPr>
              <w:jc w:val="both"/>
              <w:rPr>
                <w:rFonts w:ascii="Arial" w:hAnsi="Arial" w:cs="Arial"/>
                <w:b/>
                <w:bCs/>
                <w:szCs w:val="18"/>
              </w:rPr>
            </w:pPr>
            <w:r w:rsidRPr="00985F28">
              <w:rPr>
                <w:rFonts w:ascii="Arial" w:hAnsi="Arial" w:cs="Arial"/>
                <w:b/>
                <w:bCs/>
                <w:szCs w:val="18"/>
              </w:rPr>
              <w:t>40 – 49%</w:t>
            </w:r>
          </w:p>
          <w:p w:rsidR="0059046B" w:rsidRPr="00985F28" w:rsidRDefault="0059046B" w:rsidP="00DA4A2E">
            <w:pPr>
              <w:jc w:val="both"/>
              <w:rPr>
                <w:rFonts w:ascii="Arial" w:hAnsi="Arial" w:cs="Arial"/>
                <w:b/>
                <w:bCs/>
                <w:szCs w:val="18"/>
              </w:rPr>
            </w:pPr>
            <w:r w:rsidRPr="00985F28">
              <w:rPr>
                <w:rFonts w:ascii="Arial" w:hAnsi="Arial" w:cs="Arial"/>
                <w:b/>
                <w:bCs/>
                <w:szCs w:val="18"/>
              </w:rPr>
              <w:t>Fail</w:t>
            </w:r>
          </w:p>
        </w:tc>
        <w:tc>
          <w:tcPr>
            <w:tcW w:w="2268" w:type="dxa"/>
          </w:tcPr>
          <w:p w:rsidR="0059046B" w:rsidRPr="00985F28" w:rsidRDefault="0059046B" w:rsidP="00DA4A2E">
            <w:pPr>
              <w:jc w:val="both"/>
              <w:rPr>
                <w:rFonts w:ascii="Arial" w:hAnsi="Arial" w:cs="Arial"/>
                <w:b/>
                <w:bCs/>
                <w:szCs w:val="18"/>
              </w:rPr>
            </w:pPr>
            <w:r w:rsidRPr="00985F28">
              <w:rPr>
                <w:rFonts w:ascii="Arial" w:hAnsi="Arial" w:cs="Arial"/>
                <w:b/>
                <w:bCs/>
                <w:szCs w:val="18"/>
              </w:rPr>
              <w:t>50 – 59%</w:t>
            </w:r>
          </w:p>
          <w:p w:rsidR="0059046B" w:rsidRPr="00985F28" w:rsidRDefault="0059046B" w:rsidP="00DA4A2E">
            <w:pPr>
              <w:jc w:val="both"/>
              <w:rPr>
                <w:rFonts w:ascii="Arial" w:hAnsi="Arial" w:cs="Arial"/>
                <w:b/>
                <w:bCs/>
                <w:szCs w:val="18"/>
              </w:rPr>
            </w:pPr>
            <w:r w:rsidRPr="00985F28">
              <w:rPr>
                <w:rFonts w:ascii="Arial" w:hAnsi="Arial" w:cs="Arial"/>
                <w:b/>
                <w:bCs/>
                <w:szCs w:val="18"/>
              </w:rPr>
              <w:t>Pass</w:t>
            </w:r>
          </w:p>
        </w:tc>
        <w:tc>
          <w:tcPr>
            <w:tcW w:w="2409" w:type="dxa"/>
          </w:tcPr>
          <w:p w:rsidR="0059046B" w:rsidRPr="00985F28" w:rsidRDefault="0059046B" w:rsidP="00DA4A2E">
            <w:pPr>
              <w:jc w:val="both"/>
              <w:rPr>
                <w:rFonts w:ascii="Arial" w:hAnsi="Arial" w:cs="Arial"/>
                <w:b/>
                <w:bCs/>
                <w:szCs w:val="18"/>
              </w:rPr>
            </w:pPr>
            <w:r w:rsidRPr="00985F28">
              <w:rPr>
                <w:rFonts w:ascii="Arial" w:hAnsi="Arial" w:cs="Arial"/>
                <w:b/>
                <w:bCs/>
                <w:szCs w:val="18"/>
              </w:rPr>
              <w:t>60 – 69%</w:t>
            </w:r>
          </w:p>
          <w:p w:rsidR="0059046B" w:rsidRPr="00985F28" w:rsidRDefault="0059046B" w:rsidP="00DA4A2E">
            <w:pPr>
              <w:jc w:val="both"/>
              <w:rPr>
                <w:rFonts w:ascii="Arial" w:hAnsi="Arial" w:cs="Arial"/>
                <w:b/>
                <w:bCs/>
                <w:szCs w:val="18"/>
              </w:rPr>
            </w:pPr>
            <w:r w:rsidRPr="00985F28">
              <w:rPr>
                <w:rFonts w:ascii="Arial" w:hAnsi="Arial" w:cs="Arial"/>
                <w:b/>
                <w:bCs/>
                <w:szCs w:val="18"/>
              </w:rPr>
              <w:t>Strong</w:t>
            </w:r>
          </w:p>
        </w:tc>
        <w:tc>
          <w:tcPr>
            <w:tcW w:w="2410" w:type="dxa"/>
          </w:tcPr>
          <w:p w:rsidR="0059046B" w:rsidRPr="00985F28" w:rsidRDefault="0059046B" w:rsidP="00DA4A2E">
            <w:pPr>
              <w:jc w:val="both"/>
              <w:rPr>
                <w:rFonts w:ascii="Arial" w:hAnsi="Arial" w:cs="Arial"/>
                <w:b/>
                <w:bCs/>
                <w:szCs w:val="18"/>
              </w:rPr>
            </w:pPr>
            <w:r w:rsidRPr="00985F28">
              <w:rPr>
                <w:rFonts w:ascii="Arial" w:hAnsi="Arial" w:cs="Arial"/>
                <w:b/>
                <w:bCs/>
                <w:szCs w:val="18"/>
              </w:rPr>
              <w:t>70 – 79%</w:t>
            </w:r>
          </w:p>
          <w:p w:rsidR="0059046B" w:rsidRPr="00985F28" w:rsidRDefault="0059046B" w:rsidP="00DA4A2E">
            <w:pPr>
              <w:jc w:val="both"/>
              <w:rPr>
                <w:rFonts w:ascii="Arial" w:hAnsi="Arial" w:cs="Arial"/>
                <w:b/>
                <w:bCs/>
                <w:szCs w:val="18"/>
              </w:rPr>
            </w:pPr>
            <w:r w:rsidRPr="00985F28">
              <w:rPr>
                <w:rFonts w:ascii="Arial" w:hAnsi="Arial" w:cs="Arial"/>
                <w:b/>
                <w:bCs/>
                <w:szCs w:val="18"/>
              </w:rPr>
              <w:t>Excellent</w:t>
            </w:r>
          </w:p>
        </w:tc>
        <w:tc>
          <w:tcPr>
            <w:tcW w:w="2693" w:type="dxa"/>
          </w:tcPr>
          <w:p w:rsidR="0059046B" w:rsidRPr="00985F28" w:rsidRDefault="0059046B" w:rsidP="00DA4A2E">
            <w:pPr>
              <w:jc w:val="both"/>
              <w:rPr>
                <w:rFonts w:ascii="Arial" w:hAnsi="Arial" w:cs="Arial"/>
                <w:b/>
                <w:bCs/>
                <w:szCs w:val="18"/>
              </w:rPr>
            </w:pPr>
            <w:r w:rsidRPr="00985F28">
              <w:rPr>
                <w:rFonts w:ascii="Arial" w:hAnsi="Arial" w:cs="Arial"/>
                <w:b/>
                <w:bCs/>
                <w:szCs w:val="18"/>
              </w:rPr>
              <w:t>80 – 100%</w:t>
            </w:r>
          </w:p>
          <w:p w:rsidR="0059046B" w:rsidRPr="00985F28" w:rsidRDefault="0059046B" w:rsidP="00DA4A2E">
            <w:pPr>
              <w:jc w:val="both"/>
              <w:rPr>
                <w:rFonts w:ascii="Arial" w:hAnsi="Arial" w:cs="Arial"/>
                <w:b/>
                <w:bCs/>
                <w:szCs w:val="18"/>
              </w:rPr>
            </w:pPr>
            <w:r w:rsidRPr="00985F28">
              <w:rPr>
                <w:rFonts w:ascii="Arial" w:hAnsi="Arial" w:cs="Arial"/>
                <w:b/>
                <w:bCs/>
                <w:szCs w:val="18"/>
              </w:rPr>
              <w:t>Exceptional</w:t>
            </w:r>
          </w:p>
        </w:tc>
      </w:tr>
      <w:tr w:rsidR="0059046B" w:rsidRPr="00985F28" w:rsidTr="00DA4A2E">
        <w:trPr>
          <w:trHeight w:val="427"/>
        </w:trPr>
        <w:tc>
          <w:tcPr>
            <w:tcW w:w="1101" w:type="dxa"/>
            <w:vMerge w:val="restart"/>
          </w:tcPr>
          <w:p w:rsidR="0059046B" w:rsidRPr="00985F28" w:rsidRDefault="0059046B" w:rsidP="00DA4A2E">
            <w:pPr>
              <w:spacing w:before="120" w:after="120"/>
              <w:jc w:val="both"/>
              <w:rPr>
                <w:rFonts w:ascii="Arial" w:hAnsi="Arial" w:cs="Arial"/>
                <w:sz w:val="18"/>
                <w:szCs w:val="18"/>
              </w:rPr>
            </w:pPr>
            <w:r w:rsidRPr="00985F28">
              <w:rPr>
                <w:rFonts w:ascii="Arial" w:hAnsi="Arial" w:cs="Arial"/>
                <w:sz w:val="18"/>
                <w:szCs w:val="18"/>
              </w:rPr>
              <w:t>Learning Outcome 1</w:t>
            </w:r>
          </w:p>
        </w:tc>
        <w:tc>
          <w:tcPr>
            <w:tcW w:w="14100" w:type="dxa"/>
            <w:gridSpan w:val="6"/>
            <w:shd w:val="clear" w:color="auto" w:fill="BFBFBF"/>
          </w:tcPr>
          <w:p w:rsidR="0059046B" w:rsidRPr="00985F28" w:rsidRDefault="0059046B" w:rsidP="00DA4A2E">
            <w:pPr>
              <w:spacing w:before="120" w:after="120" w:line="276" w:lineRule="auto"/>
              <w:contextualSpacing/>
              <w:jc w:val="both"/>
              <w:rPr>
                <w:rFonts w:ascii="Arial" w:hAnsi="Arial" w:cs="Arial"/>
                <w:sz w:val="18"/>
                <w:szCs w:val="18"/>
              </w:rPr>
            </w:pPr>
            <w:r>
              <w:rPr>
                <w:rFonts w:ascii="Arial" w:eastAsia="Calibri" w:hAnsi="Arial" w:cs="Arial"/>
                <w:noProof/>
              </w:rPr>
              <w:t>A</w:t>
            </w:r>
            <w:r w:rsidRPr="00AF14C3">
              <w:rPr>
                <w:rFonts w:ascii="Arial" w:eastAsia="Calibri" w:hAnsi="Arial" w:cs="Arial"/>
                <w:noProof/>
              </w:rPr>
              <w:t>nalyse, synthesise and develop modern thinking in an area of internal a</w:t>
            </w:r>
            <w:r>
              <w:rPr>
                <w:rFonts w:ascii="Arial" w:eastAsia="Calibri" w:hAnsi="Arial" w:cs="Arial"/>
                <w:noProof/>
              </w:rPr>
              <w:t>udit of the students own choice, u</w:t>
            </w:r>
            <w:r w:rsidRPr="00AF14C3">
              <w:rPr>
                <w:rFonts w:ascii="Arial" w:eastAsia="Calibri" w:hAnsi="Arial" w:cs="Arial"/>
                <w:noProof/>
              </w:rPr>
              <w:t xml:space="preserve">sing </w:t>
            </w:r>
            <w:r>
              <w:rPr>
                <w:rFonts w:ascii="Arial" w:eastAsia="Calibri" w:hAnsi="Arial" w:cs="Arial"/>
                <w:noProof/>
              </w:rPr>
              <w:t>existing</w:t>
            </w:r>
            <w:r w:rsidRPr="00AF14C3">
              <w:rPr>
                <w:rFonts w:ascii="Arial" w:eastAsia="Calibri" w:hAnsi="Arial" w:cs="Arial"/>
                <w:noProof/>
              </w:rPr>
              <w:t xml:space="preserve"> research materi</w:t>
            </w:r>
            <w:r>
              <w:rPr>
                <w:rFonts w:ascii="Arial" w:eastAsia="Calibri" w:hAnsi="Arial" w:cs="Arial"/>
                <w:noProof/>
              </w:rPr>
              <w:t>al.</w:t>
            </w:r>
          </w:p>
        </w:tc>
      </w:tr>
      <w:tr w:rsidR="0059046B" w:rsidRPr="00985F28" w:rsidTr="00DA4A2E">
        <w:trPr>
          <w:trHeight w:val="427"/>
        </w:trPr>
        <w:tc>
          <w:tcPr>
            <w:tcW w:w="1101" w:type="dxa"/>
            <w:vMerge/>
            <w:vAlign w:val="center"/>
          </w:tcPr>
          <w:p w:rsidR="0059046B" w:rsidRPr="00985F28" w:rsidRDefault="0059046B" w:rsidP="00DA4A2E">
            <w:pPr>
              <w:spacing w:before="120" w:after="120"/>
              <w:jc w:val="both"/>
              <w:rPr>
                <w:rFonts w:ascii="Arial" w:hAnsi="Arial" w:cs="Arial"/>
                <w:sz w:val="18"/>
                <w:szCs w:val="18"/>
              </w:rPr>
            </w:pPr>
          </w:p>
        </w:tc>
        <w:tc>
          <w:tcPr>
            <w:tcW w:w="2052" w:type="dxa"/>
            <w:tcBorders>
              <w:top w:val="nil"/>
            </w:tcBorders>
          </w:tcPr>
          <w:p w:rsidR="0059046B" w:rsidRPr="00985F28" w:rsidRDefault="0059046B" w:rsidP="00DA4A2E">
            <w:pPr>
              <w:tabs>
                <w:tab w:val="left" w:pos="432"/>
              </w:tabs>
              <w:jc w:val="both"/>
              <w:rPr>
                <w:rFonts w:ascii="Arial" w:hAnsi="Arial" w:cs="Arial"/>
                <w:sz w:val="20"/>
              </w:rPr>
            </w:pPr>
            <w:r w:rsidRPr="00985F28">
              <w:rPr>
                <w:rFonts w:ascii="Arial" w:hAnsi="Arial" w:cs="Arial"/>
                <w:sz w:val="20"/>
              </w:rPr>
              <w:t xml:space="preserve">There is little or no analysis and / or synthesis of relevant research material. No recommendations are made. </w:t>
            </w:r>
          </w:p>
          <w:p w:rsidR="0059046B" w:rsidRPr="00985F28" w:rsidRDefault="0059046B" w:rsidP="00DA4A2E">
            <w:pPr>
              <w:tabs>
                <w:tab w:val="left" w:pos="432"/>
              </w:tabs>
              <w:jc w:val="both"/>
              <w:rPr>
                <w:rFonts w:ascii="Arial" w:hAnsi="Arial" w:cs="Arial"/>
                <w:iCs/>
                <w:sz w:val="20"/>
                <w:szCs w:val="16"/>
              </w:rPr>
            </w:pPr>
          </w:p>
        </w:tc>
        <w:tc>
          <w:tcPr>
            <w:tcW w:w="2268" w:type="dxa"/>
            <w:tcBorders>
              <w:top w:val="nil"/>
            </w:tcBorders>
          </w:tcPr>
          <w:p w:rsidR="0059046B" w:rsidRPr="00985F28" w:rsidRDefault="0059046B" w:rsidP="00DA4A2E">
            <w:pPr>
              <w:tabs>
                <w:tab w:val="left" w:pos="432"/>
              </w:tabs>
              <w:jc w:val="both"/>
              <w:rPr>
                <w:rFonts w:ascii="Arial" w:hAnsi="Arial" w:cs="Arial"/>
                <w:sz w:val="20"/>
              </w:rPr>
            </w:pPr>
            <w:r w:rsidRPr="00985F28">
              <w:rPr>
                <w:rFonts w:ascii="Arial" w:hAnsi="Arial" w:cs="Arial"/>
                <w:sz w:val="20"/>
              </w:rPr>
              <w:t>There is little analysis and synthesis of relevant research material to the chosen topic. There are no recommendations to enhance the internal audit profession.</w:t>
            </w:r>
          </w:p>
          <w:p w:rsidR="0059046B" w:rsidRPr="00985F28" w:rsidRDefault="0059046B" w:rsidP="00DA4A2E">
            <w:pPr>
              <w:tabs>
                <w:tab w:val="left" w:pos="432"/>
              </w:tabs>
              <w:jc w:val="both"/>
              <w:rPr>
                <w:rFonts w:ascii="Arial" w:hAnsi="Arial" w:cs="Arial"/>
                <w:sz w:val="20"/>
              </w:rPr>
            </w:pPr>
          </w:p>
          <w:p w:rsidR="0059046B" w:rsidRPr="00985F28" w:rsidRDefault="0059046B" w:rsidP="00DA4A2E">
            <w:pPr>
              <w:tabs>
                <w:tab w:val="left" w:pos="432"/>
              </w:tabs>
              <w:jc w:val="both"/>
              <w:rPr>
                <w:rFonts w:ascii="Arial" w:hAnsi="Arial" w:cs="Arial"/>
                <w:iCs/>
                <w:sz w:val="20"/>
                <w:szCs w:val="16"/>
              </w:rPr>
            </w:pPr>
            <w:r w:rsidRPr="00985F28">
              <w:rPr>
                <w:rFonts w:ascii="Arial" w:hAnsi="Arial" w:cs="Arial"/>
                <w:sz w:val="20"/>
              </w:rPr>
              <w:t>.</w:t>
            </w:r>
          </w:p>
        </w:tc>
        <w:tc>
          <w:tcPr>
            <w:tcW w:w="2268" w:type="dxa"/>
            <w:tcBorders>
              <w:top w:val="nil"/>
            </w:tcBorders>
          </w:tcPr>
          <w:p w:rsidR="0059046B" w:rsidRPr="00985F28" w:rsidRDefault="0059046B" w:rsidP="00DA4A2E">
            <w:pPr>
              <w:tabs>
                <w:tab w:val="left" w:pos="432"/>
              </w:tabs>
              <w:jc w:val="both"/>
              <w:rPr>
                <w:rFonts w:ascii="Arial" w:hAnsi="Arial" w:cs="Arial"/>
                <w:sz w:val="20"/>
              </w:rPr>
            </w:pPr>
            <w:r w:rsidRPr="00985F28">
              <w:rPr>
                <w:rFonts w:ascii="Arial" w:hAnsi="Arial" w:cs="Arial"/>
                <w:sz w:val="20"/>
              </w:rPr>
              <w:t>There is some analysis and synthesis of relevant research material to the chosen topic. There are also some valid recommendations, but these may not always be practical.</w:t>
            </w:r>
          </w:p>
          <w:p w:rsidR="0059046B" w:rsidRPr="00985F28" w:rsidRDefault="0059046B" w:rsidP="00DA4A2E">
            <w:pPr>
              <w:tabs>
                <w:tab w:val="left" w:pos="432"/>
              </w:tabs>
              <w:jc w:val="both"/>
              <w:rPr>
                <w:rFonts w:ascii="Arial" w:hAnsi="Arial" w:cs="Arial"/>
                <w:iCs/>
                <w:sz w:val="20"/>
                <w:szCs w:val="16"/>
              </w:rPr>
            </w:pPr>
          </w:p>
        </w:tc>
        <w:tc>
          <w:tcPr>
            <w:tcW w:w="2409" w:type="dxa"/>
            <w:tcBorders>
              <w:top w:val="nil"/>
            </w:tcBorders>
          </w:tcPr>
          <w:p w:rsidR="0059046B" w:rsidRPr="00985F28" w:rsidRDefault="0059046B" w:rsidP="00DA4A2E">
            <w:pPr>
              <w:tabs>
                <w:tab w:val="left" w:pos="432"/>
              </w:tabs>
              <w:jc w:val="both"/>
              <w:rPr>
                <w:rFonts w:ascii="Arial" w:hAnsi="Arial" w:cs="Arial"/>
                <w:sz w:val="20"/>
              </w:rPr>
            </w:pPr>
            <w:r w:rsidRPr="00985F28">
              <w:rPr>
                <w:rFonts w:ascii="Arial" w:hAnsi="Arial" w:cs="Arial"/>
                <w:sz w:val="20"/>
              </w:rPr>
              <w:t>There is a detailed analysis and some synthesis of relevant research material to the chosen topic. There are clear valid and practical recommendations.</w:t>
            </w:r>
          </w:p>
          <w:p w:rsidR="0059046B" w:rsidRPr="00985F28" w:rsidRDefault="0059046B" w:rsidP="00DA4A2E">
            <w:pPr>
              <w:tabs>
                <w:tab w:val="left" w:pos="432"/>
              </w:tabs>
              <w:jc w:val="both"/>
              <w:rPr>
                <w:rFonts w:ascii="Arial" w:hAnsi="Arial" w:cs="Arial"/>
                <w:iCs/>
                <w:sz w:val="20"/>
                <w:szCs w:val="16"/>
              </w:rPr>
            </w:pPr>
          </w:p>
        </w:tc>
        <w:tc>
          <w:tcPr>
            <w:tcW w:w="2410" w:type="dxa"/>
            <w:tcBorders>
              <w:top w:val="nil"/>
            </w:tcBorders>
          </w:tcPr>
          <w:p w:rsidR="0059046B" w:rsidRPr="00985F28" w:rsidRDefault="0059046B" w:rsidP="00DA4A2E">
            <w:pPr>
              <w:tabs>
                <w:tab w:val="left" w:pos="432"/>
              </w:tabs>
              <w:jc w:val="both"/>
              <w:rPr>
                <w:rFonts w:ascii="Arial" w:hAnsi="Arial" w:cs="Arial"/>
                <w:iCs/>
                <w:sz w:val="20"/>
                <w:szCs w:val="16"/>
              </w:rPr>
            </w:pPr>
            <w:r w:rsidRPr="00985F28">
              <w:rPr>
                <w:rFonts w:ascii="Arial" w:hAnsi="Arial" w:cs="Arial"/>
                <w:sz w:val="20"/>
              </w:rPr>
              <w:t xml:space="preserve">There is a detailed analysis and some synthesis of relevant research material to the chosen topic. There are clear valid and practical recommendations which support the development of the internal audit profession. </w:t>
            </w:r>
          </w:p>
        </w:tc>
        <w:tc>
          <w:tcPr>
            <w:tcW w:w="2693" w:type="dxa"/>
            <w:tcBorders>
              <w:top w:val="nil"/>
            </w:tcBorders>
          </w:tcPr>
          <w:p w:rsidR="0059046B" w:rsidRPr="00985F28" w:rsidRDefault="0059046B" w:rsidP="00DA4A2E">
            <w:pPr>
              <w:tabs>
                <w:tab w:val="left" w:pos="432"/>
              </w:tabs>
              <w:jc w:val="both"/>
              <w:rPr>
                <w:rFonts w:ascii="Arial" w:hAnsi="Arial" w:cs="Arial"/>
                <w:iCs/>
                <w:sz w:val="20"/>
                <w:szCs w:val="16"/>
              </w:rPr>
            </w:pPr>
            <w:r w:rsidRPr="00985F28">
              <w:rPr>
                <w:rFonts w:ascii="Arial" w:hAnsi="Arial" w:cs="Arial"/>
                <w:sz w:val="20"/>
              </w:rPr>
              <w:t xml:space="preserve">There is a detailed analysis and synthesis of relevant research material to the chosen topic. There are clear valid, practical and innovative recommendations which support the development of the internal audit profession. </w:t>
            </w:r>
          </w:p>
        </w:tc>
      </w:tr>
      <w:tr w:rsidR="0059046B" w:rsidRPr="00985F28" w:rsidTr="00DA4A2E">
        <w:trPr>
          <w:trHeight w:val="675"/>
        </w:trPr>
        <w:tc>
          <w:tcPr>
            <w:tcW w:w="1101" w:type="dxa"/>
            <w:vMerge w:val="restart"/>
          </w:tcPr>
          <w:p w:rsidR="0059046B" w:rsidRPr="00985F28" w:rsidRDefault="0059046B" w:rsidP="00DA4A2E">
            <w:pPr>
              <w:spacing w:before="120" w:after="120"/>
              <w:jc w:val="both"/>
              <w:rPr>
                <w:rFonts w:ascii="Arial" w:hAnsi="Arial" w:cs="Arial"/>
                <w:b/>
                <w:bCs/>
                <w:sz w:val="18"/>
                <w:szCs w:val="18"/>
              </w:rPr>
            </w:pPr>
            <w:r w:rsidRPr="00985F28">
              <w:rPr>
                <w:rFonts w:ascii="Arial" w:hAnsi="Arial" w:cs="Arial"/>
                <w:sz w:val="18"/>
                <w:szCs w:val="18"/>
              </w:rPr>
              <w:t>Learning Outcome 2</w:t>
            </w:r>
          </w:p>
        </w:tc>
        <w:tc>
          <w:tcPr>
            <w:tcW w:w="14100" w:type="dxa"/>
            <w:gridSpan w:val="6"/>
            <w:shd w:val="clear" w:color="auto" w:fill="BFBFBF"/>
          </w:tcPr>
          <w:p w:rsidR="0059046B" w:rsidRPr="00985F28" w:rsidRDefault="0059046B" w:rsidP="00DA4A2E">
            <w:pPr>
              <w:spacing w:before="20" w:after="20"/>
              <w:jc w:val="both"/>
              <w:rPr>
                <w:rFonts w:ascii="Arial" w:hAnsi="Arial" w:cs="Arial"/>
                <w:sz w:val="18"/>
                <w:szCs w:val="18"/>
              </w:rPr>
            </w:pPr>
            <w:r w:rsidRPr="00AF14C3">
              <w:rPr>
                <w:rFonts w:ascii="Arial" w:eastAsia="Calibri" w:hAnsi="Arial" w:cs="Arial"/>
                <w:noProof/>
              </w:rPr>
              <w:t>Critically assess existing internal audit practices and propose solutions to contemporary issues in the field of internal audit, governance or a</w:t>
            </w:r>
            <w:r>
              <w:rPr>
                <w:rFonts w:ascii="Arial" w:eastAsia="Calibri" w:hAnsi="Arial" w:cs="Arial"/>
                <w:noProof/>
              </w:rPr>
              <w:t>pplied risk management, by conducting primary research.</w:t>
            </w:r>
          </w:p>
        </w:tc>
      </w:tr>
      <w:tr w:rsidR="0059046B" w:rsidRPr="00985F28" w:rsidTr="00DA4A2E">
        <w:trPr>
          <w:trHeight w:val="427"/>
        </w:trPr>
        <w:tc>
          <w:tcPr>
            <w:tcW w:w="1101" w:type="dxa"/>
            <w:vMerge/>
          </w:tcPr>
          <w:p w:rsidR="0059046B" w:rsidRPr="00985F28" w:rsidRDefault="0059046B" w:rsidP="00DA4A2E">
            <w:pPr>
              <w:spacing w:before="120" w:after="120"/>
              <w:jc w:val="both"/>
              <w:rPr>
                <w:rFonts w:ascii="Arial" w:hAnsi="Arial" w:cs="Arial"/>
                <w:sz w:val="18"/>
                <w:szCs w:val="18"/>
              </w:rPr>
            </w:pPr>
          </w:p>
        </w:tc>
        <w:tc>
          <w:tcPr>
            <w:tcW w:w="2052" w:type="dxa"/>
            <w:tcBorders>
              <w:top w:val="nil"/>
            </w:tcBorders>
          </w:tcPr>
          <w:p w:rsidR="0059046B" w:rsidRPr="00985F28" w:rsidRDefault="0059046B" w:rsidP="00DA4A2E">
            <w:pPr>
              <w:tabs>
                <w:tab w:val="left" w:pos="432"/>
              </w:tabs>
              <w:jc w:val="both"/>
              <w:rPr>
                <w:rFonts w:ascii="Arial" w:hAnsi="Arial" w:cs="Arial"/>
                <w:iCs/>
                <w:sz w:val="20"/>
                <w:szCs w:val="16"/>
              </w:rPr>
            </w:pPr>
            <w:r w:rsidRPr="00985F28">
              <w:rPr>
                <w:rFonts w:ascii="Arial" w:hAnsi="Arial" w:cs="Arial"/>
                <w:iCs/>
                <w:sz w:val="20"/>
                <w:szCs w:val="16"/>
              </w:rPr>
              <w:t>The assessment fails to identify valid strengths and weaknesses nor make recommendations to improve. There is no evidence of research.</w:t>
            </w:r>
          </w:p>
          <w:p w:rsidR="0059046B" w:rsidRPr="00985F28" w:rsidRDefault="0059046B" w:rsidP="00DA4A2E">
            <w:pPr>
              <w:tabs>
                <w:tab w:val="left" w:pos="432"/>
              </w:tabs>
              <w:spacing w:before="20" w:after="20"/>
              <w:jc w:val="both"/>
              <w:rPr>
                <w:rFonts w:ascii="Arial" w:hAnsi="Arial" w:cs="Arial"/>
                <w:iCs/>
                <w:sz w:val="20"/>
                <w:szCs w:val="16"/>
              </w:rPr>
            </w:pPr>
          </w:p>
        </w:tc>
        <w:tc>
          <w:tcPr>
            <w:tcW w:w="2268" w:type="dxa"/>
            <w:tcBorders>
              <w:top w:val="nil"/>
            </w:tcBorders>
          </w:tcPr>
          <w:p w:rsidR="0059046B" w:rsidRPr="00985F28" w:rsidRDefault="0059046B" w:rsidP="00DA4A2E">
            <w:pPr>
              <w:tabs>
                <w:tab w:val="left" w:pos="432"/>
              </w:tabs>
              <w:jc w:val="both"/>
              <w:rPr>
                <w:rFonts w:ascii="Arial" w:hAnsi="Arial" w:cs="Arial"/>
                <w:iCs/>
                <w:sz w:val="20"/>
                <w:szCs w:val="16"/>
              </w:rPr>
            </w:pPr>
            <w:r w:rsidRPr="00985F28">
              <w:rPr>
                <w:rFonts w:ascii="Arial" w:hAnsi="Arial" w:cs="Arial"/>
                <w:iCs/>
                <w:sz w:val="20"/>
                <w:szCs w:val="16"/>
              </w:rPr>
              <w:t>The assessment identifies a limited number of strengths and weaknesses but does not make any recommendations to improve. There is no evidence of research.</w:t>
            </w:r>
          </w:p>
          <w:p w:rsidR="0059046B" w:rsidRPr="00985F28" w:rsidRDefault="0059046B" w:rsidP="00DA4A2E">
            <w:pPr>
              <w:tabs>
                <w:tab w:val="left" w:pos="432"/>
              </w:tabs>
              <w:spacing w:before="20" w:after="20"/>
              <w:jc w:val="both"/>
              <w:rPr>
                <w:rFonts w:ascii="Arial" w:hAnsi="Arial" w:cs="Arial"/>
                <w:iCs/>
                <w:sz w:val="20"/>
                <w:szCs w:val="16"/>
              </w:rPr>
            </w:pPr>
          </w:p>
        </w:tc>
        <w:tc>
          <w:tcPr>
            <w:tcW w:w="2268" w:type="dxa"/>
            <w:tcBorders>
              <w:top w:val="nil"/>
            </w:tcBorders>
          </w:tcPr>
          <w:p w:rsidR="0059046B" w:rsidRPr="00985F28" w:rsidRDefault="0059046B" w:rsidP="00DA4A2E">
            <w:pPr>
              <w:tabs>
                <w:tab w:val="left" w:pos="432"/>
              </w:tabs>
              <w:jc w:val="both"/>
              <w:rPr>
                <w:rFonts w:ascii="Arial" w:hAnsi="Arial" w:cs="Arial"/>
                <w:iCs/>
                <w:sz w:val="20"/>
                <w:szCs w:val="16"/>
              </w:rPr>
            </w:pPr>
            <w:r w:rsidRPr="00985F28">
              <w:rPr>
                <w:rFonts w:ascii="Arial" w:hAnsi="Arial" w:cs="Arial"/>
                <w:iCs/>
                <w:sz w:val="20"/>
                <w:szCs w:val="16"/>
              </w:rPr>
              <w:t>The assessment describes a limited number of strengths and weaknesses and makes some practical recommendations to improve There is limited evidence of research.</w:t>
            </w:r>
          </w:p>
          <w:p w:rsidR="0059046B" w:rsidRPr="00985F28" w:rsidRDefault="0059046B" w:rsidP="00DA4A2E">
            <w:pPr>
              <w:tabs>
                <w:tab w:val="left" w:pos="432"/>
              </w:tabs>
              <w:spacing w:before="20" w:after="20"/>
              <w:jc w:val="both"/>
              <w:rPr>
                <w:rFonts w:ascii="Arial" w:hAnsi="Arial" w:cs="Arial"/>
                <w:iCs/>
                <w:sz w:val="20"/>
                <w:szCs w:val="16"/>
              </w:rPr>
            </w:pPr>
          </w:p>
        </w:tc>
        <w:tc>
          <w:tcPr>
            <w:tcW w:w="2409" w:type="dxa"/>
            <w:tcBorders>
              <w:top w:val="nil"/>
            </w:tcBorders>
          </w:tcPr>
          <w:p w:rsidR="0059046B" w:rsidRPr="00985F28" w:rsidRDefault="0059046B" w:rsidP="00DA4A2E">
            <w:pPr>
              <w:tabs>
                <w:tab w:val="left" w:pos="432"/>
              </w:tabs>
              <w:jc w:val="both"/>
              <w:rPr>
                <w:rFonts w:ascii="Arial" w:hAnsi="Arial" w:cs="Arial"/>
                <w:iCs/>
                <w:sz w:val="20"/>
                <w:szCs w:val="16"/>
              </w:rPr>
            </w:pPr>
            <w:r w:rsidRPr="00985F28">
              <w:rPr>
                <w:rFonts w:ascii="Arial" w:hAnsi="Arial" w:cs="Arial"/>
                <w:iCs/>
                <w:sz w:val="20"/>
                <w:szCs w:val="16"/>
              </w:rPr>
              <w:t>The assessment describes the majority of strengths and weaknesses and makes practical recommendations to improve. The evaluation is in places supported by a breadth of research from credible sources.</w:t>
            </w:r>
          </w:p>
          <w:p w:rsidR="0059046B" w:rsidRPr="00985F28" w:rsidRDefault="0059046B" w:rsidP="00DA4A2E">
            <w:pPr>
              <w:tabs>
                <w:tab w:val="left" w:pos="432"/>
              </w:tabs>
              <w:spacing w:before="20" w:after="20"/>
              <w:jc w:val="both"/>
              <w:rPr>
                <w:rFonts w:ascii="Arial" w:hAnsi="Arial" w:cs="Arial"/>
                <w:iCs/>
                <w:sz w:val="20"/>
                <w:szCs w:val="16"/>
              </w:rPr>
            </w:pPr>
          </w:p>
        </w:tc>
        <w:tc>
          <w:tcPr>
            <w:tcW w:w="2410" w:type="dxa"/>
            <w:tcBorders>
              <w:top w:val="nil"/>
            </w:tcBorders>
          </w:tcPr>
          <w:p w:rsidR="0059046B" w:rsidRPr="00985F28" w:rsidRDefault="0059046B" w:rsidP="00DA4A2E">
            <w:pPr>
              <w:tabs>
                <w:tab w:val="left" w:pos="432"/>
              </w:tabs>
              <w:jc w:val="both"/>
              <w:rPr>
                <w:rFonts w:ascii="Arial" w:hAnsi="Arial" w:cs="Arial"/>
                <w:iCs/>
                <w:sz w:val="20"/>
                <w:szCs w:val="16"/>
              </w:rPr>
            </w:pPr>
            <w:r w:rsidRPr="00985F28">
              <w:rPr>
                <w:rFonts w:ascii="Arial" w:hAnsi="Arial" w:cs="Arial"/>
                <w:iCs/>
                <w:sz w:val="20"/>
                <w:szCs w:val="16"/>
              </w:rPr>
              <w:t>The assessment describes all the strengths and weaknesses and makes practical recommendations to improve. The evaluation is supported by a breadth of research from credible sources.</w:t>
            </w:r>
          </w:p>
          <w:p w:rsidR="0059046B" w:rsidRPr="00985F28" w:rsidRDefault="0059046B" w:rsidP="00DA4A2E">
            <w:pPr>
              <w:tabs>
                <w:tab w:val="left" w:pos="432"/>
              </w:tabs>
              <w:spacing w:before="20" w:after="20"/>
              <w:jc w:val="both"/>
              <w:rPr>
                <w:rFonts w:ascii="Arial" w:hAnsi="Arial" w:cs="Arial"/>
                <w:iCs/>
                <w:sz w:val="20"/>
                <w:szCs w:val="16"/>
              </w:rPr>
            </w:pPr>
          </w:p>
        </w:tc>
        <w:tc>
          <w:tcPr>
            <w:tcW w:w="2693" w:type="dxa"/>
            <w:tcBorders>
              <w:top w:val="nil"/>
            </w:tcBorders>
          </w:tcPr>
          <w:p w:rsidR="0059046B" w:rsidRPr="00985F28" w:rsidRDefault="0059046B" w:rsidP="00DA4A2E">
            <w:pPr>
              <w:tabs>
                <w:tab w:val="left" w:pos="432"/>
              </w:tabs>
              <w:jc w:val="both"/>
              <w:rPr>
                <w:rFonts w:ascii="Arial" w:hAnsi="Arial" w:cs="Arial"/>
                <w:iCs/>
                <w:sz w:val="20"/>
                <w:szCs w:val="16"/>
              </w:rPr>
            </w:pPr>
            <w:r w:rsidRPr="00985F28">
              <w:rPr>
                <w:rFonts w:ascii="Arial" w:hAnsi="Arial" w:cs="Arial"/>
                <w:iCs/>
                <w:sz w:val="20"/>
                <w:szCs w:val="16"/>
              </w:rPr>
              <w:t>The assessment explores all the strengths and weaknesses and makes practical and innovative recommendations to improve. The evaluation is fully supported by a breadth of research from credible sources.</w:t>
            </w:r>
          </w:p>
          <w:p w:rsidR="0059046B" w:rsidRPr="00985F28" w:rsidRDefault="0059046B" w:rsidP="00DA4A2E">
            <w:pPr>
              <w:tabs>
                <w:tab w:val="left" w:pos="432"/>
              </w:tabs>
              <w:spacing w:before="20" w:after="20"/>
              <w:jc w:val="both"/>
              <w:rPr>
                <w:rFonts w:ascii="Arial" w:hAnsi="Arial" w:cs="Arial"/>
                <w:iCs/>
                <w:sz w:val="20"/>
                <w:szCs w:val="16"/>
              </w:rPr>
            </w:pPr>
          </w:p>
        </w:tc>
      </w:tr>
    </w:tbl>
    <w:p w:rsidR="0059046B" w:rsidRDefault="0059046B" w:rsidP="0059046B">
      <w:pPr>
        <w:rPr>
          <w:rFonts w:ascii="Arial" w:hAnsi="Arial" w:cs="Arial"/>
          <w:sz w:val="20"/>
          <w:szCs w:val="20"/>
        </w:rPr>
      </w:pPr>
      <w:r>
        <w:rPr>
          <w:rFonts w:ascii="Arial" w:hAnsi="Arial" w:cs="Arial"/>
          <w:sz w:val="20"/>
          <w:szCs w:val="20"/>
        </w:rPr>
        <w:br w:type="page"/>
      </w:r>
    </w:p>
    <w:p w:rsidR="0059046B" w:rsidRDefault="0059046B" w:rsidP="0059046B">
      <w:pPr>
        <w:rPr>
          <w:rFonts w:ascii="Arial" w:hAnsi="Arial" w:cs="Arial"/>
        </w:rPr>
        <w:sectPr w:rsidR="0059046B" w:rsidSect="00DA4A2E">
          <w:pgSz w:w="16838" w:h="11906" w:orient="landscape"/>
          <w:pgMar w:top="851" w:right="851" w:bottom="851" w:left="851" w:header="709" w:footer="709" w:gutter="0"/>
          <w:cols w:space="708"/>
          <w:docGrid w:linePitch="360"/>
        </w:sectPr>
      </w:pPr>
    </w:p>
    <w:p w:rsidR="0059046B" w:rsidRDefault="0059046B" w:rsidP="0059046B">
      <w:pPr>
        <w:rPr>
          <w:rFonts w:ascii="Arial" w:hAnsi="Arial" w:cs="Arial"/>
          <w:sz w:val="20"/>
          <w:szCs w:val="20"/>
        </w:rPr>
      </w:pPr>
      <w:r>
        <w:rPr>
          <w:rFonts w:ascii="Arial" w:hAnsi="Arial" w:cs="Arial"/>
        </w:rPr>
        <w:lastRenderedPageBreak/>
        <w:t>For Office Use Only – not to be published to students</w:t>
      </w:r>
    </w:p>
    <w:tbl>
      <w:tblPr>
        <w:tblStyle w:val="GridTable1Light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47"/>
        <w:gridCol w:w="1919"/>
        <w:gridCol w:w="2082"/>
        <w:gridCol w:w="1149"/>
        <w:gridCol w:w="1701"/>
      </w:tblGrid>
      <w:tr w:rsidR="0059046B" w:rsidRPr="005C0AB2" w:rsidTr="00DA4A2E">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964" w:type="dxa"/>
            <w:vMerge w:val="restart"/>
            <w:tcBorders>
              <w:bottom w:val="none" w:sz="0" w:space="0" w:color="auto"/>
            </w:tcBorders>
          </w:tcPr>
          <w:p w:rsidR="0059046B" w:rsidRPr="005C0AB2" w:rsidRDefault="0059046B" w:rsidP="00DA4A2E">
            <w:pPr>
              <w:rPr>
                <w:sz w:val="28"/>
                <w:szCs w:val="28"/>
              </w:rPr>
            </w:pPr>
            <w:r w:rsidRPr="005C0AB2">
              <w:rPr>
                <w:sz w:val="28"/>
                <w:szCs w:val="28"/>
              </w:rPr>
              <w:t>Overview</w:t>
            </w:r>
          </w:p>
          <w:p w:rsidR="0059046B" w:rsidRPr="005C0AB2" w:rsidRDefault="0059046B" w:rsidP="00DA4A2E">
            <w:r w:rsidRPr="005C0AB2">
              <w:rPr>
                <w:sz w:val="28"/>
                <w:szCs w:val="28"/>
              </w:rPr>
              <w:t>Group Sizes/Rooming/Staffing</w:t>
            </w:r>
          </w:p>
        </w:tc>
        <w:tc>
          <w:tcPr>
            <w:tcW w:w="1699" w:type="dxa"/>
            <w:vMerge w:val="restart"/>
            <w:tcBorders>
              <w:bottom w:val="none" w:sz="0" w:space="0" w:color="auto"/>
            </w:tcBorders>
          </w:tcPr>
          <w:p w:rsidR="0059046B" w:rsidRPr="005C0AB2" w:rsidRDefault="0059046B" w:rsidP="00DA4A2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C0AB2">
              <w:rPr>
                <w:rFonts w:ascii="Arial" w:hAnsi="Arial" w:cs="Arial"/>
                <w:sz w:val="20"/>
                <w:szCs w:val="20"/>
              </w:rPr>
              <w:t>Session details</w:t>
            </w:r>
          </w:p>
          <w:p w:rsidR="0059046B" w:rsidRPr="005C0AB2" w:rsidRDefault="0059046B" w:rsidP="00DA4A2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rsidR="0059046B" w:rsidRPr="005C0AB2" w:rsidRDefault="0059046B" w:rsidP="00DA4A2E">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C0AB2">
              <w:rPr>
                <w:rFonts w:ascii="Arial" w:hAnsi="Arial" w:cs="Arial"/>
                <w:b w:val="0"/>
                <w:sz w:val="20"/>
                <w:szCs w:val="20"/>
              </w:rPr>
              <w:t>Please include:</w:t>
            </w:r>
          </w:p>
          <w:p w:rsidR="0059046B" w:rsidRPr="005C0AB2" w:rsidRDefault="0059046B" w:rsidP="00DA4A2E">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p w:rsidR="0059046B" w:rsidRPr="005C0AB2" w:rsidRDefault="0059046B" w:rsidP="00DA4A2E">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C0AB2">
              <w:rPr>
                <w:rFonts w:ascii="Arial" w:hAnsi="Arial" w:cs="Arial"/>
                <w:sz w:val="20"/>
                <w:szCs w:val="20"/>
              </w:rPr>
              <w:t xml:space="preserve">Term </w:t>
            </w:r>
            <w:r w:rsidRPr="005C0AB2">
              <w:rPr>
                <w:rFonts w:ascii="Arial" w:hAnsi="Arial" w:cs="Arial"/>
                <w:b w:val="0"/>
                <w:sz w:val="20"/>
                <w:szCs w:val="20"/>
              </w:rPr>
              <w:t>1, 2 or 3</w:t>
            </w:r>
          </w:p>
          <w:p w:rsidR="0059046B" w:rsidRPr="005C0AB2" w:rsidRDefault="0059046B" w:rsidP="00DA4A2E">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p w:rsidR="0059046B" w:rsidRPr="005C0AB2" w:rsidRDefault="0059046B" w:rsidP="00DA4A2E">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C0AB2">
              <w:rPr>
                <w:rFonts w:ascii="Arial" w:hAnsi="Arial" w:cs="Arial"/>
                <w:sz w:val="20"/>
                <w:szCs w:val="20"/>
              </w:rPr>
              <w:t>Week number</w:t>
            </w:r>
            <w:r w:rsidRPr="005C0AB2">
              <w:rPr>
                <w:rFonts w:ascii="Arial" w:hAnsi="Arial" w:cs="Arial"/>
                <w:b w:val="0"/>
                <w:sz w:val="20"/>
                <w:szCs w:val="20"/>
              </w:rPr>
              <w:t xml:space="preserve"> of term</w:t>
            </w:r>
          </w:p>
          <w:p w:rsidR="0059046B" w:rsidRPr="005C0AB2" w:rsidRDefault="0059046B" w:rsidP="00DA4A2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2827" w:type="dxa"/>
            <w:gridSpan w:val="2"/>
            <w:tcBorders>
              <w:bottom w:val="none" w:sz="0" w:space="0" w:color="auto"/>
            </w:tcBorders>
          </w:tcPr>
          <w:p w:rsidR="0059046B" w:rsidRPr="005C0AB2" w:rsidRDefault="0059046B" w:rsidP="00DA4A2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C0AB2">
              <w:rPr>
                <w:rFonts w:ascii="Arial" w:hAnsi="Arial" w:cs="Arial"/>
                <w:sz w:val="20"/>
                <w:szCs w:val="20"/>
              </w:rPr>
              <w:t>Space Requirements (Per Week)</w:t>
            </w:r>
          </w:p>
        </w:tc>
        <w:tc>
          <w:tcPr>
            <w:tcW w:w="1506" w:type="dxa"/>
            <w:vMerge w:val="restart"/>
            <w:tcBorders>
              <w:bottom w:val="none" w:sz="0" w:space="0" w:color="auto"/>
            </w:tcBorders>
          </w:tcPr>
          <w:p w:rsidR="0059046B" w:rsidRPr="005C0AB2" w:rsidRDefault="0059046B" w:rsidP="00DA4A2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C0AB2">
              <w:rPr>
                <w:rFonts w:ascii="Arial" w:hAnsi="Arial" w:cs="Arial"/>
                <w:sz w:val="20"/>
                <w:szCs w:val="20"/>
              </w:rPr>
              <w:t>Number of students per session</w:t>
            </w:r>
          </w:p>
        </w:tc>
      </w:tr>
      <w:tr w:rsidR="0059046B" w:rsidRPr="005C0AB2" w:rsidTr="00DA4A2E">
        <w:trPr>
          <w:trHeight w:val="338"/>
        </w:trPr>
        <w:tc>
          <w:tcPr>
            <w:cnfStyle w:val="001000000000" w:firstRow="0" w:lastRow="0" w:firstColumn="1" w:lastColumn="0" w:oddVBand="0" w:evenVBand="0" w:oddHBand="0" w:evenHBand="0" w:firstRowFirstColumn="0" w:firstRowLastColumn="0" w:lastRowFirstColumn="0" w:lastRowLastColumn="0"/>
            <w:tcW w:w="2964" w:type="dxa"/>
            <w:vMerge/>
          </w:tcPr>
          <w:p w:rsidR="0059046B" w:rsidRPr="005C0AB2" w:rsidRDefault="0059046B" w:rsidP="00DA4A2E">
            <w:pPr>
              <w:rPr>
                <w:rFonts w:ascii="Arial" w:hAnsi="Arial" w:cs="Arial"/>
                <w:sz w:val="20"/>
                <w:szCs w:val="20"/>
              </w:rPr>
            </w:pPr>
          </w:p>
        </w:tc>
        <w:tc>
          <w:tcPr>
            <w:tcW w:w="1699" w:type="dxa"/>
            <w:vMerge/>
          </w:tcPr>
          <w:p w:rsidR="0059046B" w:rsidRPr="005C0AB2" w:rsidRDefault="0059046B" w:rsidP="00DA4A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rsidR="0059046B" w:rsidRPr="005C0AB2" w:rsidRDefault="0059046B" w:rsidP="00DA4A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0AB2">
              <w:rPr>
                <w:rFonts w:ascii="Arial" w:hAnsi="Arial" w:cs="Arial"/>
                <w:sz w:val="20"/>
                <w:szCs w:val="20"/>
              </w:rPr>
              <w:t xml:space="preserve">Number of rooms &amp; groups </w:t>
            </w:r>
            <w:r w:rsidRPr="005C0AB2">
              <w:rPr>
                <w:rFonts w:ascii="Arial" w:hAnsi="Arial" w:cs="Arial"/>
                <w:sz w:val="20"/>
                <w:szCs w:val="20"/>
              </w:rPr>
              <w:br/>
            </w:r>
            <w:r w:rsidRPr="005C0AB2">
              <w:rPr>
                <w:rFonts w:ascii="Arial" w:hAnsi="Arial" w:cs="Arial"/>
                <w:sz w:val="20"/>
                <w:szCs w:val="20"/>
              </w:rPr>
              <w:br/>
              <w:t xml:space="preserve">(please state if required together i.e. same day / time) </w:t>
            </w:r>
          </w:p>
        </w:tc>
        <w:tc>
          <w:tcPr>
            <w:tcW w:w="984" w:type="dxa"/>
          </w:tcPr>
          <w:p w:rsidR="0059046B" w:rsidRPr="005C0AB2" w:rsidRDefault="0059046B" w:rsidP="00DA4A2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5C0AB2">
              <w:rPr>
                <w:rFonts w:ascii="Arial" w:hAnsi="Arial" w:cs="Arial"/>
                <w:b/>
                <w:sz w:val="20"/>
                <w:szCs w:val="20"/>
              </w:rPr>
              <w:t>Hours required per room</w:t>
            </w:r>
          </w:p>
        </w:tc>
        <w:tc>
          <w:tcPr>
            <w:tcW w:w="1506" w:type="dxa"/>
            <w:vMerge/>
          </w:tcPr>
          <w:p w:rsidR="0059046B" w:rsidRPr="005C0AB2" w:rsidRDefault="0059046B" w:rsidP="00DA4A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9046B" w:rsidRPr="005C0AB2" w:rsidTr="00DA4A2E">
        <w:tc>
          <w:tcPr>
            <w:cnfStyle w:val="001000000000" w:firstRow="0" w:lastRow="0" w:firstColumn="1" w:lastColumn="0" w:oddVBand="0" w:evenVBand="0" w:oddHBand="0" w:evenHBand="0" w:firstRowFirstColumn="0" w:firstRowLastColumn="0" w:lastRowFirstColumn="0" w:lastRowLastColumn="0"/>
            <w:tcW w:w="2964" w:type="dxa"/>
          </w:tcPr>
          <w:p w:rsidR="0059046B" w:rsidRPr="00AA498D" w:rsidRDefault="0059046B" w:rsidP="00DA4A2E">
            <w:pPr>
              <w:rPr>
                <w:rFonts w:ascii="Arial" w:hAnsi="Arial" w:cs="Arial"/>
                <w:b w:val="0"/>
                <w:sz w:val="20"/>
                <w:szCs w:val="20"/>
              </w:rPr>
            </w:pPr>
            <w:r>
              <w:rPr>
                <w:rFonts w:ascii="Arial" w:hAnsi="Arial" w:cs="Arial"/>
                <w:sz w:val="20"/>
                <w:szCs w:val="20"/>
              </w:rPr>
              <w:t xml:space="preserve">Session type/event </w:t>
            </w:r>
            <w:r>
              <w:rPr>
                <w:rFonts w:ascii="Arial" w:hAnsi="Arial" w:cs="Arial"/>
                <w:sz w:val="20"/>
                <w:szCs w:val="20"/>
              </w:rPr>
              <w:br/>
            </w:r>
            <w:r w:rsidRPr="00AA498D">
              <w:rPr>
                <w:rFonts w:ascii="Arial" w:hAnsi="Arial" w:cs="Arial"/>
                <w:b w:val="0"/>
                <w:sz w:val="20"/>
                <w:szCs w:val="20"/>
              </w:rPr>
              <w:t>(e.g. lecture, seminar, tutorial, workshop, practical, online activity, etc.)</w:t>
            </w:r>
          </w:p>
          <w:p w:rsidR="0059046B" w:rsidRPr="00AA498D" w:rsidRDefault="0059046B" w:rsidP="00DA4A2E">
            <w:pPr>
              <w:rPr>
                <w:rFonts w:ascii="Arial" w:hAnsi="Arial" w:cs="Arial"/>
                <w:b w:val="0"/>
                <w:sz w:val="20"/>
                <w:szCs w:val="20"/>
              </w:rPr>
            </w:pPr>
          </w:p>
          <w:p w:rsidR="0059046B" w:rsidRPr="005C0AB2" w:rsidRDefault="0059046B" w:rsidP="00DA4A2E">
            <w:pPr>
              <w:rPr>
                <w:rFonts w:ascii="Arial" w:hAnsi="Arial" w:cs="Arial"/>
                <w:sz w:val="20"/>
                <w:szCs w:val="20"/>
              </w:rPr>
            </w:pPr>
          </w:p>
        </w:tc>
        <w:tc>
          <w:tcPr>
            <w:tcW w:w="1699" w:type="dxa"/>
          </w:tcPr>
          <w:p w:rsidR="0059046B" w:rsidRPr="005C0AB2" w:rsidRDefault="0059046B" w:rsidP="00DA4A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rsidR="0059046B" w:rsidRPr="005C0AB2" w:rsidRDefault="0059046B" w:rsidP="00DA4A2E">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984" w:type="dxa"/>
          </w:tcPr>
          <w:p w:rsidR="0059046B" w:rsidRPr="005C0AB2" w:rsidRDefault="0059046B" w:rsidP="00DA4A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6" w:type="dxa"/>
          </w:tcPr>
          <w:p w:rsidR="0059046B" w:rsidRPr="005C0AB2" w:rsidRDefault="0059046B" w:rsidP="00DA4A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9046B" w:rsidRPr="005C0AB2" w:rsidTr="00DA4A2E">
        <w:tc>
          <w:tcPr>
            <w:cnfStyle w:val="001000000000" w:firstRow="0" w:lastRow="0" w:firstColumn="1" w:lastColumn="0" w:oddVBand="0" w:evenVBand="0" w:oddHBand="0" w:evenHBand="0" w:firstRowFirstColumn="0" w:firstRowLastColumn="0" w:lastRowFirstColumn="0" w:lastRowLastColumn="0"/>
            <w:tcW w:w="2964" w:type="dxa"/>
          </w:tcPr>
          <w:p w:rsidR="0059046B" w:rsidRPr="00AA498D" w:rsidRDefault="0059046B" w:rsidP="00DA4A2E">
            <w:pPr>
              <w:rPr>
                <w:rFonts w:ascii="Arial" w:hAnsi="Arial" w:cs="Arial"/>
                <w:b w:val="0"/>
                <w:sz w:val="20"/>
                <w:szCs w:val="20"/>
              </w:rPr>
            </w:pPr>
            <w:r>
              <w:rPr>
                <w:rFonts w:ascii="Arial" w:hAnsi="Arial" w:cs="Arial"/>
                <w:sz w:val="20"/>
                <w:szCs w:val="20"/>
              </w:rPr>
              <w:t xml:space="preserve">Session type/event </w:t>
            </w:r>
            <w:r>
              <w:rPr>
                <w:rFonts w:ascii="Arial" w:hAnsi="Arial" w:cs="Arial"/>
                <w:sz w:val="20"/>
                <w:szCs w:val="20"/>
              </w:rPr>
              <w:br/>
            </w:r>
            <w:r w:rsidRPr="00AA498D">
              <w:rPr>
                <w:rFonts w:ascii="Arial" w:hAnsi="Arial" w:cs="Arial"/>
                <w:b w:val="0"/>
                <w:sz w:val="20"/>
                <w:szCs w:val="20"/>
              </w:rPr>
              <w:t>(e.g. lecture, seminar, tutorial, workshop, practical, online activity, etc.)</w:t>
            </w:r>
          </w:p>
          <w:p w:rsidR="0059046B" w:rsidRPr="005C0AB2" w:rsidRDefault="0059046B" w:rsidP="00DA4A2E">
            <w:pPr>
              <w:rPr>
                <w:rFonts w:ascii="Arial" w:hAnsi="Arial" w:cs="Arial"/>
                <w:sz w:val="20"/>
                <w:szCs w:val="20"/>
              </w:rPr>
            </w:pPr>
          </w:p>
          <w:p w:rsidR="0059046B" w:rsidRPr="00AA498D" w:rsidRDefault="0059046B" w:rsidP="00DA4A2E">
            <w:pPr>
              <w:rPr>
                <w:rFonts w:ascii="Arial" w:hAnsi="Arial" w:cs="Arial"/>
                <w:b w:val="0"/>
                <w:i/>
                <w:sz w:val="20"/>
                <w:szCs w:val="20"/>
              </w:rPr>
            </w:pPr>
            <w:r w:rsidRPr="00AA498D">
              <w:rPr>
                <w:rFonts w:ascii="Arial" w:hAnsi="Arial" w:cs="Arial"/>
                <w:b w:val="0"/>
                <w:i/>
                <w:sz w:val="20"/>
                <w:szCs w:val="20"/>
              </w:rPr>
              <w:t>*add more rows as necessary</w:t>
            </w:r>
          </w:p>
        </w:tc>
        <w:tc>
          <w:tcPr>
            <w:tcW w:w="1699" w:type="dxa"/>
          </w:tcPr>
          <w:p w:rsidR="0059046B" w:rsidRPr="005C0AB2" w:rsidRDefault="0059046B" w:rsidP="00DA4A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rsidR="0059046B" w:rsidRPr="005C0AB2" w:rsidRDefault="0059046B" w:rsidP="00DA4A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84" w:type="dxa"/>
          </w:tcPr>
          <w:p w:rsidR="0059046B" w:rsidRPr="005C0AB2" w:rsidRDefault="0059046B" w:rsidP="00DA4A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6" w:type="dxa"/>
          </w:tcPr>
          <w:p w:rsidR="0059046B" w:rsidRPr="005C0AB2" w:rsidRDefault="0059046B" w:rsidP="00DA4A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9046B" w:rsidRPr="005C0AB2" w:rsidTr="00DA4A2E">
        <w:trPr>
          <w:trHeight w:val="1084"/>
        </w:trPr>
        <w:tc>
          <w:tcPr>
            <w:cnfStyle w:val="001000000000" w:firstRow="0" w:lastRow="0" w:firstColumn="1" w:lastColumn="0" w:oddVBand="0" w:evenVBand="0" w:oddHBand="0" w:evenHBand="0" w:firstRowFirstColumn="0" w:firstRowLastColumn="0" w:lastRowFirstColumn="0" w:lastRowLastColumn="0"/>
            <w:tcW w:w="2964" w:type="dxa"/>
          </w:tcPr>
          <w:p w:rsidR="0059046B" w:rsidRPr="005C0AB2" w:rsidRDefault="0059046B" w:rsidP="00DA4A2E">
            <w:pPr>
              <w:rPr>
                <w:rFonts w:ascii="Arial" w:hAnsi="Arial" w:cs="Arial"/>
                <w:sz w:val="20"/>
                <w:szCs w:val="20"/>
              </w:rPr>
            </w:pPr>
            <w:r w:rsidRPr="005C0AB2">
              <w:rPr>
                <w:rFonts w:ascii="Arial" w:hAnsi="Arial" w:cs="Arial"/>
                <w:sz w:val="20"/>
                <w:szCs w:val="20"/>
              </w:rPr>
              <w:t>Sessions requiring specialist space</w:t>
            </w:r>
          </w:p>
          <w:p w:rsidR="0059046B" w:rsidRPr="005C0AB2" w:rsidRDefault="0059046B" w:rsidP="00DA4A2E">
            <w:pPr>
              <w:rPr>
                <w:rFonts w:ascii="Arial" w:hAnsi="Arial" w:cs="Arial"/>
                <w:sz w:val="20"/>
                <w:szCs w:val="20"/>
              </w:rPr>
            </w:pPr>
            <w:r w:rsidRPr="005C0AB2">
              <w:rPr>
                <w:rFonts w:ascii="Arial" w:hAnsi="Arial" w:cs="Arial"/>
                <w:b w:val="0"/>
                <w:sz w:val="20"/>
                <w:szCs w:val="20"/>
              </w:rPr>
              <w:t>(please state event type below)</w:t>
            </w:r>
          </w:p>
          <w:p w:rsidR="0059046B" w:rsidRPr="005C0AB2" w:rsidRDefault="0059046B" w:rsidP="00DA4A2E">
            <w:pPr>
              <w:rPr>
                <w:rFonts w:ascii="Arial" w:hAnsi="Arial" w:cs="Arial"/>
                <w:sz w:val="20"/>
                <w:szCs w:val="20"/>
              </w:rPr>
            </w:pPr>
          </w:p>
          <w:p w:rsidR="0059046B" w:rsidRPr="005C0AB2" w:rsidRDefault="0059046B" w:rsidP="00DA4A2E">
            <w:pPr>
              <w:rPr>
                <w:rFonts w:ascii="Arial" w:hAnsi="Arial" w:cs="Arial"/>
                <w:sz w:val="20"/>
                <w:szCs w:val="20"/>
              </w:rPr>
            </w:pPr>
          </w:p>
        </w:tc>
        <w:tc>
          <w:tcPr>
            <w:tcW w:w="1699" w:type="dxa"/>
          </w:tcPr>
          <w:p w:rsidR="0059046B" w:rsidRPr="005C0AB2" w:rsidRDefault="0059046B" w:rsidP="00DA4A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Pr>
          <w:p w:rsidR="0059046B" w:rsidRPr="005C0AB2" w:rsidRDefault="0059046B" w:rsidP="00DA4A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84" w:type="dxa"/>
          </w:tcPr>
          <w:p w:rsidR="0059046B" w:rsidRPr="005C0AB2" w:rsidRDefault="0059046B" w:rsidP="00DA4A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6" w:type="dxa"/>
          </w:tcPr>
          <w:p w:rsidR="0059046B" w:rsidRPr="005C0AB2" w:rsidRDefault="0059046B" w:rsidP="00DA4A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59046B" w:rsidRPr="005C0AB2" w:rsidRDefault="0059046B" w:rsidP="0059046B">
      <w:pPr>
        <w:spacing w:after="120" w:line="288" w:lineRule="auto"/>
        <w:rPr>
          <w:rFonts w:ascii="Arial" w:hAnsi="Arial" w:cs="Arial"/>
          <w:sz w:val="20"/>
          <w:szCs w:val="20"/>
        </w:rPr>
      </w:pPr>
    </w:p>
    <w:tbl>
      <w:tblPr>
        <w:tblStyle w:val="GridTable1Light1"/>
        <w:tblW w:w="5000" w:type="pct"/>
        <w:tblLook w:val="04A0" w:firstRow="1" w:lastRow="0" w:firstColumn="1" w:lastColumn="0" w:noHBand="0" w:noVBand="1"/>
      </w:tblPr>
      <w:tblGrid>
        <w:gridCol w:w="3354"/>
        <w:gridCol w:w="6820"/>
      </w:tblGrid>
      <w:tr w:rsidR="0059046B" w:rsidRPr="005C0AB2" w:rsidTr="00DA4A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12" w:space="0" w:color="auto"/>
              <w:left w:val="single" w:sz="12" w:space="0" w:color="auto"/>
              <w:bottom w:val="single" w:sz="12" w:space="0" w:color="auto"/>
              <w:right w:val="single" w:sz="12" w:space="0" w:color="auto"/>
            </w:tcBorders>
          </w:tcPr>
          <w:p w:rsidR="0059046B" w:rsidRPr="005C0AB2" w:rsidRDefault="0059046B" w:rsidP="00DA4A2E">
            <w:pPr>
              <w:rPr>
                <w:sz w:val="20"/>
                <w:szCs w:val="20"/>
              </w:rPr>
            </w:pPr>
            <w:r w:rsidRPr="005C0AB2">
              <w:rPr>
                <w:sz w:val="20"/>
                <w:szCs w:val="20"/>
              </w:rPr>
              <w:t xml:space="preserve">Please state the kind of specialist space required (use room numbers where known). </w:t>
            </w:r>
          </w:p>
          <w:p w:rsidR="0059046B" w:rsidRPr="005C0AB2" w:rsidRDefault="0059046B" w:rsidP="00DA4A2E">
            <w:pPr>
              <w:rPr>
                <w:sz w:val="20"/>
                <w:szCs w:val="20"/>
              </w:rPr>
            </w:pPr>
          </w:p>
          <w:p w:rsidR="0059046B" w:rsidRPr="005C0AB2" w:rsidRDefault="0059046B" w:rsidP="00DA4A2E">
            <w:pPr>
              <w:rPr>
                <w:b w:val="0"/>
                <w:sz w:val="20"/>
                <w:szCs w:val="20"/>
              </w:rPr>
            </w:pPr>
            <w:r w:rsidRPr="005C0AB2">
              <w:rPr>
                <w:b w:val="0"/>
                <w:sz w:val="20"/>
                <w:szCs w:val="20"/>
              </w:rPr>
              <w:t>Where facilities are not currently available please state requirements.</w:t>
            </w:r>
          </w:p>
        </w:tc>
        <w:tc>
          <w:tcPr>
            <w:tcW w:w="6044" w:type="dxa"/>
            <w:tcBorders>
              <w:top w:val="single" w:sz="12" w:space="0" w:color="auto"/>
              <w:left w:val="single" w:sz="12" w:space="0" w:color="auto"/>
              <w:bottom w:val="single" w:sz="12" w:space="0" w:color="auto"/>
              <w:right w:val="single" w:sz="12" w:space="0" w:color="auto"/>
            </w:tcBorders>
          </w:tcPr>
          <w:p w:rsidR="0059046B" w:rsidRPr="005C0AB2" w:rsidRDefault="0059046B" w:rsidP="00DA4A2E">
            <w:pPr>
              <w:cnfStyle w:val="100000000000" w:firstRow="1" w:lastRow="0" w:firstColumn="0" w:lastColumn="0" w:oddVBand="0" w:evenVBand="0" w:oddHBand="0" w:evenHBand="0" w:firstRowFirstColumn="0" w:firstRowLastColumn="0" w:lastRowFirstColumn="0" w:lastRowLastColumn="0"/>
              <w:rPr>
                <w:sz w:val="20"/>
                <w:szCs w:val="20"/>
              </w:rPr>
            </w:pPr>
          </w:p>
        </w:tc>
      </w:tr>
    </w:tbl>
    <w:p w:rsidR="0059046B" w:rsidRPr="00E94858" w:rsidRDefault="0059046B" w:rsidP="0059046B">
      <w:pPr>
        <w:spacing w:after="120" w:line="288" w:lineRule="auto"/>
        <w:rPr>
          <w:rFonts w:ascii="Arial" w:hAnsi="Arial" w:cs="Arial"/>
          <w:sz w:val="20"/>
          <w:szCs w:val="20"/>
        </w:rPr>
      </w:pPr>
    </w:p>
    <w:p w:rsidR="006511C6" w:rsidRPr="006511C6" w:rsidRDefault="006511C6" w:rsidP="006511C6">
      <w:pPr>
        <w:rPr>
          <w:rFonts w:ascii="Arial" w:hAnsi="Arial" w:cs="Arial"/>
        </w:rPr>
      </w:pPr>
    </w:p>
    <w:sectPr w:rsidR="006511C6" w:rsidRPr="006511C6" w:rsidSect="001A58D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6E7" w:rsidRDefault="003E16E7" w:rsidP="004218F7">
      <w:pPr>
        <w:spacing w:after="0" w:line="240" w:lineRule="auto"/>
      </w:pPr>
      <w:r>
        <w:separator/>
      </w:r>
    </w:p>
  </w:endnote>
  <w:endnote w:type="continuationSeparator" w:id="0">
    <w:p w:rsidR="003E16E7" w:rsidRDefault="003E16E7"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2E" w:rsidRDefault="00DA4A2E" w:rsidP="00B009B0">
    <w:pPr>
      <w:pStyle w:val="Footer"/>
      <w:jc w:val="right"/>
    </w:pPr>
    <w:r>
      <w:t>Validation date</w:t>
    </w:r>
    <w:r>
      <w:br/>
      <w:t>Course code(s)</w:t>
    </w:r>
  </w:p>
  <w:p w:rsidR="00DA4A2E" w:rsidRDefault="00DA4A2E" w:rsidP="00B009B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2E" w:rsidRDefault="00DA4A2E" w:rsidP="00E137B3">
    <w:pPr>
      <w:pStyle w:val="Footer"/>
      <w:jc w:val="right"/>
    </w:pPr>
    <w:r>
      <w:t>Validation date</w:t>
    </w:r>
  </w:p>
  <w:p w:rsidR="00DA4A2E" w:rsidRDefault="00DA4A2E" w:rsidP="00E137B3">
    <w:pPr>
      <w:pStyle w:val="Footer"/>
      <w:jc w:val="right"/>
    </w:pPr>
    <w:r>
      <w:t>AMC7031, single, level 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2E" w:rsidRDefault="00DA4A2E" w:rsidP="00E137B3">
    <w:pPr>
      <w:pStyle w:val="Footer"/>
      <w:jc w:val="right"/>
    </w:pPr>
    <w:r>
      <w:t>Validation date</w:t>
    </w:r>
  </w:p>
  <w:p w:rsidR="00DA4A2E" w:rsidRDefault="00DA4A2E" w:rsidP="00E137B3">
    <w:pPr>
      <w:pStyle w:val="Footer"/>
      <w:jc w:val="right"/>
    </w:pPr>
    <w:r>
      <w:t>AMC7032, single, level 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2E" w:rsidRDefault="00DA4A2E" w:rsidP="00E137B3">
    <w:pPr>
      <w:pStyle w:val="Footer"/>
      <w:jc w:val="right"/>
    </w:pPr>
    <w:r>
      <w:t>Validation date</w:t>
    </w:r>
  </w:p>
  <w:p w:rsidR="00DA4A2E" w:rsidRDefault="00DA4A2E" w:rsidP="00E137B3">
    <w:pPr>
      <w:pStyle w:val="Footer"/>
      <w:jc w:val="right"/>
    </w:pPr>
    <w:r>
      <w:t>AMC7033, single, level 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2E" w:rsidRDefault="00DA4A2E" w:rsidP="00E137B3">
    <w:pPr>
      <w:pStyle w:val="Footer"/>
      <w:jc w:val="right"/>
    </w:pPr>
    <w:r>
      <w:t>Validation date</w:t>
    </w:r>
  </w:p>
  <w:p w:rsidR="00DA4A2E" w:rsidRDefault="00DA4A2E" w:rsidP="00E137B3">
    <w:pPr>
      <w:pStyle w:val="Footer"/>
      <w:jc w:val="right"/>
    </w:pPr>
    <w:r>
      <w:t>AMC7034, single, level 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2E" w:rsidRDefault="00DA4A2E" w:rsidP="00E137B3">
    <w:pPr>
      <w:pStyle w:val="Footer"/>
      <w:jc w:val="right"/>
    </w:pPr>
    <w:r>
      <w:t>Validation date</w:t>
    </w:r>
  </w:p>
  <w:p w:rsidR="00DA4A2E" w:rsidRDefault="00DA4A2E" w:rsidP="00E137B3">
    <w:pPr>
      <w:pStyle w:val="Footer"/>
      <w:jc w:val="right"/>
    </w:pPr>
    <w:r>
      <w:t>Module code AMC7035, single, level 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2E" w:rsidRDefault="00DA4A2E" w:rsidP="00E137B3">
    <w:pPr>
      <w:pStyle w:val="Footer"/>
      <w:jc w:val="right"/>
    </w:pPr>
    <w:r>
      <w:t>Validation date</w:t>
    </w:r>
  </w:p>
  <w:p w:rsidR="00DA4A2E" w:rsidRDefault="00DA4A2E" w:rsidP="00E137B3">
    <w:pPr>
      <w:pStyle w:val="Footer"/>
      <w:jc w:val="right"/>
    </w:pPr>
    <w:r>
      <w:t>Module code AMC7036, single, level 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2E" w:rsidRDefault="00DA4A2E" w:rsidP="00DA4A2E">
    <w:pPr>
      <w:pStyle w:val="Footer"/>
      <w:jc w:val="right"/>
    </w:pPr>
    <w:r>
      <w:t>Validation date</w:t>
    </w:r>
  </w:p>
  <w:p w:rsidR="00DA4A2E" w:rsidRDefault="00DA4A2E" w:rsidP="00DA4A2E">
    <w:pPr>
      <w:pStyle w:val="Footer"/>
      <w:jc w:val="right"/>
    </w:pPr>
    <w:r>
      <w:t>Module code AMC7037, single, level 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2E" w:rsidRDefault="00DA4A2E" w:rsidP="00DA4A2E">
    <w:pPr>
      <w:pStyle w:val="Footer"/>
      <w:jc w:val="right"/>
    </w:pPr>
    <w:r>
      <w:t>Validation date</w:t>
    </w:r>
  </w:p>
  <w:p w:rsidR="00DA4A2E" w:rsidRDefault="00DA4A2E" w:rsidP="00DA4A2E">
    <w:pPr>
      <w:pStyle w:val="Footer"/>
      <w:jc w:val="right"/>
    </w:pPr>
    <w:r>
      <w:t>Module code xxx - Single/Double/Triple – Level 4/5/6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6E7" w:rsidRDefault="003E16E7" w:rsidP="004218F7">
      <w:pPr>
        <w:spacing w:after="0" w:line="240" w:lineRule="auto"/>
      </w:pPr>
      <w:r>
        <w:separator/>
      </w:r>
    </w:p>
  </w:footnote>
  <w:footnote w:type="continuationSeparator" w:id="0">
    <w:p w:rsidR="003E16E7" w:rsidRDefault="003E16E7" w:rsidP="0042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DA4A2E" w:rsidTr="004218F7">
      <w:tc>
        <w:tcPr>
          <w:tcW w:w="6799" w:type="dxa"/>
          <w:tcBorders>
            <w:top w:val="nil"/>
            <w:left w:val="nil"/>
            <w:bottom w:val="single" w:sz="4" w:space="0" w:color="auto"/>
            <w:right w:val="nil"/>
          </w:tcBorders>
          <w:vAlign w:val="center"/>
          <w:hideMark/>
        </w:tcPr>
        <w:p w:rsidR="00DA4A2E" w:rsidRDefault="00DA4A2E" w:rsidP="00B009B0">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rsidR="00DA4A2E" w:rsidRDefault="00DA4A2E" w:rsidP="004218F7">
          <w:pPr>
            <w:jc w:val="right"/>
          </w:pPr>
          <w:r>
            <w:rPr>
              <w:noProof/>
              <w:lang w:eastAsia="en-GB"/>
            </w:rPr>
            <w:drawing>
              <wp:inline distT="0" distB="0" distL="0" distR="0" wp14:anchorId="5A3D7D67" wp14:editId="0400B675">
                <wp:extent cx="2242185" cy="6203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rsidR="00DA4A2E" w:rsidRDefault="00DA4A2E" w:rsidP="007135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DA4A2E" w:rsidTr="004218F7">
      <w:tc>
        <w:tcPr>
          <w:tcW w:w="6799" w:type="dxa"/>
          <w:tcBorders>
            <w:top w:val="nil"/>
            <w:left w:val="nil"/>
            <w:bottom w:val="single" w:sz="4" w:space="0" w:color="auto"/>
            <w:right w:val="nil"/>
          </w:tcBorders>
          <w:vAlign w:val="center"/>
          <w:hideMark/>
        </w:tcPr>
        <w:p w:rsidR="00DA4A2E" w:rsidRDefault="00DA4A2E" w:rsidP="004218F7">
          <w:pPr>
            <w:rPr>
              <w:b/>
              <w:sz w:val="28"/>
              <w:szCs w:val="28"/>
            </w:rPr>
          </w:pPr>
          <w:r>
            <w:rPr>
              <w:b/>
              <w:sz w:val="28"/>
              <w:szCs w:val="28"/>
            </w:rPr>
            <w:t>M.Sc. Internal Audit Management &amp; Consultancy</w:t>
          </w:r>
        </w:p>
        <w:p w:rsidR="00DA4A2E" w:rsidRDefault="00DA4A2E" w:rsidP="00E137B3">
          <w:pPr>
            <w:rPr>
              <w:sz w:val="28"/>
              <w:szCs w:val="28"/>
            </w:rPr>
          </w:pPr>
          <w:r>
            <w:rPr>
              <w:sz w:val="28"/>
              <w:szCs w:val="28"/>
            </w:rPr>
            <w:t xml:space="preserve">Module Guide </w:t>
          </w:r>
        </w:p>
      </w:tc>
      <w:tc>
        <w:tcPr>
          <w:tcW w:w="2217" w:type="dxa"/>
          <w:tcBorders>
            <w:top w:val="nil"/>
            <w:left w:val="nil"/>
            <w:bottom w:val="single" w:sz="4" w:space="0" w:color="auto"/>
            <w:right w:val="nil"/>
          </w:tcBorders>
          <w:vAlign w:val="center"/>
          <w:hideMark/>
        </w:tcPr>
        <w:p w:rsidR="00DA4A2E" w:rsidRDefault="00DA4A2E" w:rsidP="004218F7">
          <w:pPr>
            <w:jc w:val="right"/>
          </w:pPr>
          <w:r>
            <w:rPr>
              <w:noProof/>
              <w:lang w:eastAsia="en-GB"/>
            </w:rPr>
            <w:drawing>
              <wp:inline distT="0" distB="0" distL="0" distR="0" wp14:anchorId="150E0696" wp14:editId="561F6B2D">
                <wp:extent cx="2242185" cy="620395"/>
                <wp:effectExtent l="0" t="0" r="571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rsidR="00DA4A2E" w:rsidRDefault="00DA4A2E" w:rsidP="007135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DA4A2E" w:rsidTr="004218F7">
      <w:tc>
        <w:tcPr>
          <w:tcW w:w="6799" w:type="dxa"/>
          <w:tcBorders>
            <w:top w:val="nil"/>
            <w:left w:val="nil"/>
            <w:bottom w:val="single" w:sz="4" w:space="0" w:color="auto"/>
            <w:right w:val="nil"/>
          </w:tcBorders>
          <w:vAlign w:val="center"/>
          <w:hideMark/>
        </w:tcPr>
        <w:p w:rsidR="00DA4A2E" w:rsidRDefault="00DA4A2E" w:rsidP="004218F7">
          <w:pPr>
            <w:rPr>
              <w:b/>
              <w:sz w:val="28"/>
              <w:szCs w:val="28"/>
            </w:rPr>
          </w:pPr>
          <w:r>
            <w:rPr>
              <w:b/>
              <w:sz w:val="28"/>
              <w:szCs w:val="28"/>
            </w:rPr>
            <w:t>M.Sc. Internal Audit Management &amp; Consultancy</w:t>
          </w:r>
        </w:p>
        <w:p w:rsidR="00DA4A2E" w:rsidRDefault="00DA4A2E" w:rsidP="00E137B3">
          <w:pPr>
            <w:rPr>
              <w:sz w:val="28"/>
              <w:szCs w:val="28"/>
            </w:rPr>
          </w:pPr>
          <w:r>
            <w:rPr>
              <w:sz w:val="28"/>
              <w:szCs w:val="28"/>
            </w:rPr>
            <w:t xml:space="preserve">Module Guide </w:t>
          </w:r>
        </w:p>
      </w:tc>
      <w:tc>
        <w:tcPr>
          <w:tcW w:w="2217" w:type="dxa"/>
          <w:tcBorders>
            <w:top w:val="nil"/>
            <w:left w:val="nil"/>
            <w:bottom w:val="single" w:sz="4" w:space="0" w:color="auto"/>
            <w:right w:val="nil"/>
          </w:tcBorders>
          <w:vAlign w:val="center"/>
          <w:hideMark/>
        </w:tcPr>
        <w:p w:rsidR="00DA4A2E" w:rsidRDefault="00DA4A2E" w:rsidP="004218F7">
          <w:pPr>
            <w:jc w:val="right"/>
          </w:pPr>
          <w:r>
            <w:rPr>
              <w:noProof/>
              <w:lang w:eastAsia="en-GB"/>
            </w:rPr>
            <w:drawing>
              <wp:inline distT="0" distB="0" distL="0" distR="0" wp14:anchorId="08A07E6E" wp14:editId="101EFC42">
                <wp:extent cx="2242185" cy="620395"/>
                <wp:effectExtent l="0" t="0" r="571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rsidR="00DA4A2E" w:rsidRDefault="00DA4A2E" w:rsidP="007135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DA4A2E" w:rsidTr="004218F7">
      <w:tc>
        <w:tcPr>
          <w:tcW w:w="6799" w:type="dxa"/>
          <w:tcBorders>
            <w:top w:val="nil"/>
            <w:left w:val="nil"/>
            <w:bottom w:val="single" w:sz="4" w:space="0" w:color="auto"/>
            <w:right w:val="nil"/>
          </w:tcBorders>
          <w:vAlign w:val="center"/>
          <w:hideMark/>
        </w:tcPr>
        <w:p w:rsidR="00DA4A2E" w:rsidRDefault="00DA4A2E" w:rsidP="004218F7">
          <w:pPr>
            <w:rPr>
              <w:b/>
              <w:sz w:val="28"/>
              <w:szCs w:val="28"/>
            </w:rPr>
          </w:pPr>
          <w:r>
            <w:rPr>
              <w:b/>
              <w:sz w:val="28"/>
              <w:szCs w:val="28"/>
            </w:rPr>
            <w:t>M.Sc. Internal Audit Management &amp; Consultancy</w:t>
          </w:r>
        </w:p>
        <w:p w:rsidR="00DA4A2E" w:rsidRDefault="00DA4A2E" w:rsidP="00E137B3">
          <w:pPr>
            <w:rPr>
              <w:sz w:val="28"/>
              <w:szCs w:val="28"/>
            </w:rPr>
          </w:pPr>
          <w:r>
            <w:rPr>
              <w:sz w:val="28"/>
              <w:szCs w:val="28"/>
            </w:rPr>
            <w:t xml:space="preserve">Module Guide </w:t>
          </w:r>
        </w:p>
      </w:tc>
      <w:tc>
        <w:tcPr>
          <w:tcW w:w="2217" w:type="dxa"/>
          <w:tcBorders>
            <w:top w:val="nil"/>
            <w:left w:val="nil"/>
            <w:bottom w:val="single" w:sz="4" w:space="0" w:color="auto"/>
            <w:right w:val="nil"/>
          </w:tcBorders>
          <w:vAlign w:val="center"/>
          <w:hideMark/>
        </w:tcPr>
        <w:p w:rsidR="00DA4A2E" w:rsidRDefault="00DA4A2E" w:rsidP="004218F7">
          <w:pPr>
            <w:jc w:val="right"/>
          </w:pPr>
          <w:r>
            <w:rPr>
              <w:noProof/>
              <w:lang w:eastAsia="en-GB"/>
            </w:rPr>
            <w:drawing>
              <wp:inline distT="0" distB="0" distL="0" distR="0" wp14:anchorId="6E6EE69A" wp14:editId="2F91A66C">
                <wp:extent cx="2242185" cy="620395"/>
                <wp:effectExtent l="0" t="0" r="571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rsidR="00DA4A2E" w:rsidRDefault="00DA4A2E" w:rsidP="007135E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DA4A2E" w:rsidTr="004218F7">
      <w:tc>
        <w:tcPr>
          <w:tcW w:w="6799" w:type="dxa"/>
          <w:tcBorders>
            <w:top w:val="nil"/>
            <w:left w:val="nil"/>
            <w:bottom w:val="single" w:sz="4" w:space="0" w:color="auto"/>
            <w:right w:val="nil"/>
          </w:tcBorders>
          <w:vAlign w:val="center"/>
          <w:hideMark/>
        </w:tcPr>
        <w:p w:rsidR="00DA4A2E" w:rsidRDefault="00DA4A2E" w:rsidP="004218F7">
          <w:pPr>
            <w:rPr>
              <w:b/>
              <w:sz w:val="28"/>
              <w:szCs w:val="28"/>
            </w:rPr>
          </w:pPr>
          <w:r>
            <w:rPr>
              <w:b/>
              <w:sz w:val="28"/>
              <w:szCs w:val="28"/>
            </w:rPr>
            <w:t>M.Sc. Internal Audit Management &amp; Consultancy</w:t>
          </w:r>
        </w:p>
        <w:p w:rsidR="00DA4A2E" w:rsidRDefault="00DA4A2E" w:rsidP="00E137B3">
          <w:pPr>
            <w:rPr>
              <w:sz w:val="28"/>
              <w:szCs w:val="28"/>
            </w:rPr>
          </w:pPr>
          <w:r>
            <w:rPr>
              <w:sz w:val="28"/>
              <w:szCs w:val="28"/>
            </w:rPr>
            <w:t>Module Guide</w:t>
          </w:r>
        </w:p>
      </w:tc>
      <w:tc>
        <w:tcPr>
          <w:tcW w:w="2217" w:type="dxa"/>
          <w:tcBorders>
            <w:top w:val="nil"/>
            <w:left w:val="nil"/>
            <w:bottom w:val="single" w:sz="4" w:space="0" w:color="auto"/>
            <w:right w:val="nil"/>
          </w:tcBorders>
          <w:vAlign w:val="center"/>
          <w:hideMark/>
        </w:tcPr>
        <w:p w:rsidR="00DA4A2E" w:rsidRDefault="00DA4A2E" w:rsidP="004218F7">
          <w:pPr>
            <w:jc w:val="right"/>
          </w:pPr>
          <w:r>
            <w:rPr>
              <w:noProof/>
              <w:lang w:eastAsia="en-GB"/>
            </w:rPr>
            <w:drawing>
              <wp:inline distT="0" distB="0" distL="0" distR="0" wp14:anchorId="2588A7AB" wp14:editId="06951B39">
                <wp:extent cx="2242185" cy="620395"/>
                <wp:effectExtent l="0" t="0" r="571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rsidR="00DA4A2E" w:rsidRDefault="00DA4A2E" w:rsidP="007135E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DA4A2E" w:rsidTr="004218F7">
      <w:tc>
        <w:tcPr>
          <w:tcW w:w="6799" w:type="dxa"/>
          <w:tcBorders>
            <w:top w:val="nil"/>
            <w:left w:val="nil"/>
            <w:bottom w:val="single" w:sz="4" w:space="0" w:color="auto"/>
            <w:right w:val="nil"/>
          </w:tcBorders>
          <w:vAlign w:val="center"/>
          <w:hideMark/>
        </w:tcPr>
        <w:p w:rsidR="00DA4A2E" w:rsidRDefault="00DA4A2E" w:rsidP="004218F7">
          <w:pPr>
            <w:rPr>
              <w:b/>
              <w:sz w:val="28"/>
              <w:szCs w:val="28"/>
            </w:rPr>
          </w:pPr>
          <w:r>
            <w:rPr>
              <w:b/>
              <w:sz w:val="28"/>
              <w:szCs w:val="28"/>
            </w:rPr>
            <w:t>M.Sc. Internal Audit Management &amp; Consultancy</w:t>
          </w:r>
        </w:p>
        <w:p w:rsidR="00DA4A2E" w:rsidRDefault="00DA4A2E" w:rsidP="00E137B3">
          <w:pPr>
            <w:rPr>
              <w:sz w:val="28"/>
              <w:szCs w:val="28"/>
            </w:rPr>
          </w:pPr>
          <w:r>
            <w:rPr>
              <w:sz w:val="28"/>
              <w:szCs w:val="28"/>
            </w:rPr>
            <w:t>Module Guide</w:t>
          </w:r>
        </w:p>
      </w:tc>
      <w:tc>
        <w:tcPr>
          <w:tcW w:w="2217" w:type="dxa"/>
          <w:tcBorders>
            <w:top w:val="nil"/>
            <w:left w:val="nil"/>
            <w:bottom w:val="single" w:sz="4" w:space="0" w:color="auto"/>
            <w:right w:val="nil"/>
          </w:tcBorders>
          <w:vAlign w:val="center"/>
          <w:hideMark/>
        </w:tcPr>
        <w:p w:rsidR="00DA4A2E" w:rsidRDefault="00DA4A2E" w:rsidP="004218F7">
          <w:pPr>
            <w:jc w:val="right"/>
          </w:pPr>
          <w:r>
            <w:rPr>
              <w:noProof/>
              <w:lang w:eastAsia="en-GB"/>
            </w:rPr>
            <w:drawing>
              <wp:inline distT="0" distB="0" distL="0" distR="0" wp14:anchorId="400C413F" wp14:editId="312FD73E">
                <wp:extent cx="2242185" cy="620395"/>
                <wp:effectExtent l="0" t="0" r="571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rsidR="00DA4A2E" w:rsidRDefault="00DA4A2E" w:rsidP="007135E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DA4A2E" w:rsidTr="004218F7">
      <w:tc>
        <w:tcPr>
          <w:tcW w:w="6799" w:type="dxa"/>
          <w:tcBorders>
            <w:top w:val="nil"/>
            <w:left w:val="nil"/>
            <w:bottom w:val="single" w:sz="4" w:space="0" w:color="auto"/>
            <w:right w:val="nil"/>
          </w:tcBorders>
          <w:vAlign w:val="center"/>
          <w:hideMark/>
        </w:tcPr>
        <w:p w:rsidR="00DA4A2E" w:rsidRDefault="00DA4A2E" w:rsidP="004218F7">
          <w:pPr>
            <w:rPr>
              <w:b/>
              <w:sz w:val="28"/>
              <w:szCs w:val="28"/>
            </w:rPr>
          </w:pPr>
          <w:r>
            <w:rPr>
              <w:b/>
              <w:sz w:val="28"/>
              <w:szCs w:val="28"/>
            </w:rPr>
            <w:t>M.Sc. Internal Audit Management &amp; Consultancy</w:t>
          </w:r>
        </w:p>
        <w:p w:rsidR="00DA4A2E" w:rsidRDefault="00DA4A2E" w:rsidP="004218F7">
          <w:pPr>
            <w:rPr>
              <w:sz w:val="28"/>
              <w:szCs w:val="28"/>
            </w:rPr>
          </w:pPr>
          <w:r>
            <w:rPr>
              <w:sz w:val="28"/>
              <w:szCs w:val="28"/>
            </w:rPr>
            <w:t>Module Guide</w:t>
          </w:r>
        </w:p>
      </w:tc>
      <w:tc>
        <w:tcPr>
          <w:tcW w:w="2217" w:type="dxa"/>
          <w:tcBorders>
            <w:top w:val="nil"/>
            <w:left w:val="nil"/>
            <w:bottom w:val="single" w:sz="4" w:space="0" w:color="auto"/>
            <w:right w:val="nil"/>
          </w:tcBorders>
          <w:vAlign w:val="center"/>
          <w:hideMark/>
        </w:tcPr>
        <w:p w:rsidR="00DA4A2E" w:rsidRDefault="00DA4A2E" w:rsidP="004218F7">
          <w:pPr>
            <w:jc w:val="right"/>
          </w:pPr>
          <w:r>
            <w:rPr>
              <w:noProof/>
              <w:lang w:eastAsia="en-GB"/>
            </w:rPr>
            <w:drawing>
              <wp:inline distT="0" distB="0" distL="0" distR="0" wp14:anchorId="4994451B" wp14:editId="582BF4C6">
                <wp:extent cx="2242185" cy="620395"/>
                <wp:effectExtent l="0" t="0" r="571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rsidR="00DA4A2E" w:rsidRDefault="00DA4A2E" w:rsidP="007135E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DA4A2E" w:rsidTr="004218F7">
      <w:tc>
        <w:tcPr>
          <w:tcW w:w="6799" w:type="dxa"/>
          <w:tcBorders>
            <w:top w:val="nil"/>
            <w:left w:val="nil"/>
            <w:bottom w:val="single" w:sz="4" w:space="0" w:color="auto"/>
            <w:right w:val="nil"/>
          </w:tcBorders>
          <w:vAlign w:val="center"/>
          <w:hideMark/>
        </w:tcPr>
        <w:p w:rsidR="00DA4A2E" w:rsidRDefault="00DA4A2E" w:rsidP="004218F7">
          <w:pPr>
            <w:rPr>
              <w:b/>
              <w:sz w:val="28"/>
              <w:szCs w:val="28"/>
            </w:rPr>
          </w:pPr>
          <w:r>
            <w:rPr>
              <w:b/>
              <w:sz w:val="28"/>
              <w:szCs w:val="28"/>
            </w:rPr>
            <w:t>M.Sc. Internal Audit Management &amp; Consultancy</w:t>
          </w:r>
        </w:p>
        <w:p w:rsidR="00DA4A2E" w:rsidRDefault="00DA4A2E" w:rsidP="004218F7">
          <w:pPr>
            <w:rPr>
              <w:sz w:val="28"/>
              <w:szCs w:val="28"/>
            </w:rPr>
          </w:pPr>
          <w:r>
            <w:rPr>
              <w:sz w:val="28"/>
              <w:szCs w:val="28"/>
            </w:rPr>
            <w:t>Module Guide</w:t>
          </w:r>
        </w:p>
      </w:tc>
      <w:tc>
        <w:tcPr>
          <w:tcW w:w="2217" w:type="dxa"/>
          <w:tcBorders>
            <w:top w:val="nil"/>
            <w:left w:val="nil"/>
            <w:bottom w:val="single" w:sz="4" w:space="0" w:color="auto"/>
            <w:right w:val="nil"/>
          </w:tcBorders>
          <w:vAlign w:val="center"/>
          <w:hideMark/>
        </w:tcPr>
        <w:p w:rsidR="00DA4A2E" w:rsidRDefault="00DA4A2E" w:rsidP="004218F7">
          <w:pPr>
            <w:jc w:val="right"/>
          </w:pPr>
          <w:r>
            <w:rPr>
              <w:noProof/>
              <w:lang w:eastAsia="en-GB"/>
            </w:rPr>
            <w:drawing>
              <wp:inline distT="0" distB="0" distL="0" distR="0" wp14:anchorId="2F5E5E86" wp14:editId="525D0EC0">
                <wp:extent cx="2242185" cy="620395"/>
                <wp:effectExtent l="0" t="0" r="571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rsidR="00DA4A2E" w:rsidRDefault="00DA4A2E" w:rsidP="007135E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DA4A2E" w:rsidTr="004218F7">
      <w:tc>
        <w:tcPr>
          <w:tcW w:w="6799" w:type="dxa"/>
          <w:tcBorders>
            <w:top w:val="nil"/>
            <w:left w:val="nil"/>
            <w:bottom w:val="single" w:sz="4" w:space="0" w:color="auto"/>
            <w:right w:val="nil"/>
          </w:tcBorders>
          <w:vAlign w:val="center"/>
          <w:hideMark/>
        </w:tcPr>
        <w:p w:rsidR="00DA4A2E" w:rsidRDefault="00DA4A2E" w:rsidP="004218F7">
          <w:pPr>
            <w:rPr>
              <w:b/>
              <w:sz w:val="28"/>
              <w:szCs w:val="28"/>
            </w:rPr>
          </w:pPr>
          <w:r>
            <w:rPr>
              <w:b/>
              <w:sz w:val="28"/>
              <w:szCs w:val="28"/>
            </w:rPr>
            <w:t>M.Sc. Internal Audit Management &amp; Consultancy</w:t>
          </w:r>
        </w:p>
        <w:p w:rsidR="00DA4A2E" w:rsidRDefault="00DA4A2E" w:rsidP="00DA4A2E">
          <w:pPr>
            <w:rPr>
              <w:sz w:val="28"/>
              <w:szCs w:val="28"/>
            </w:rPr>
          </w:pPr>
          <w:r>
            <w:rPr>
              <w:sz w:val="28"/>
              <w:szCs w:val="28"/>
            </w:rPr>
            <w:t>Module Guide</w:t>
          </w:r>
        </w:p>
      </w:tc>
      <w:tc>
        <w:tcPr>
          <w:tcW w:w="2217" w:type="dxa"/>
          <w:tcBorders>
            <w:top w:val="nil"/>
            <w:left w:val="nil"/>
            <w:bottom w:val="single" w:sz="4" w:space="0" w:color="auto"/>
            <w:right w:val="nil"/>
          </w:tcBorders>
          <w:vAlign w:val="center"/>
          <w:hideMark/>
        </w:tcPr>
        <w:p w:rsidR="00DA4A2E" w:rsidRDefault="00DA4A2E" w:rsidP="004218F7">
          <w:pPr>
            <w:jc w:val="right"/>
          </w:pPr>
          <w:r>
            <w:rPr>
              <w:noProof/>
              <w:lang w:eastAsia="en-GB"/>
            </w:rPr>
            <w:drawing>
              <wp:inline distT="0" distB="0" distL="0" distR="0" wp14:anchorId="3A2806A9" wp14:editId="2C946247">
                <wp:extent cx="2242185" cy="620395"/>
                <wp:effectExtent l="0" t="0" r="571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rsidR="00DA4A2E" w:rsidRDefault="00DA4A2E" w:rsidP="00713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527C"/>
    <w:multiLevelType w:val="hybridMultilevel"/>
    <w:tmpl w:val="4E76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91E20"/>
    <w:multiLevelType w:val="hybridMultilevel"/>
    <w:tmpl w:val="E7484C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7D1A87"/>
    <w:multiLevelType w:val="hybridMultilevel"/>
    <w:tmpl w:val="1C6A6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4121E"/>
    <w:multiLevelType w:val="hybridMultilevel"/>
    <w:tmpl w:val="9F74AC56"/>
    <w:lvl w:ilvl="0" w:tplc="2794CC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E2C0E"/>
    <w:multiLevelType w:val="hybridMultilevel"/>
    <w:tmpl w:val="8978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519AF"/>
    <w:multiLevelType w:val="hybridMultilevel"/>
    <w:tmpl w:val="18502544"/>
    <w:lvl w:ilvl="0" w:tplc="F3C6AE98">
      <w:start w:val="1"/>
      <w:numFmt w:val="decimal"/>
      <w:lvlText w:val="%1."/>
      <w:lvlJc w:val="left"/>
      <w:pPr>
        <w:ind w:left="720" w:hanging="360"/>
      </w:pPr>
      <w:rPr>
        <w:rFonts w:asciiTheme="minorHAnsi" w:hAnsiTheme="minorHAnsi"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5661B4"/>
    <w:multiLevelType w:val="hybridMultilevel"/>
    <w:tmpl w:val="088C46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FE6EC4"/>
    <w:multiLevelType w:val="hybridMultilevel"/>
    <w:tmpl w:val="671C3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FD6A37"/>
    <w:multiLevelType w:val="hybridMultilevel"/>
    <w:tmpl w:val="0C989660"/>
    <w:lvl w:ilvl="0" w:tplc="C4800FD2">
      <w:start w:val="1"/>
      <w:numFmt w:val="decimal"/>
      <w:lvlText w:val="%1."/>
      <w:lvlJc w:val="left"/>
      <w:pPr>
        <w:ind w:left="720" w:hanging="360"/>
      </w:pPr>
      <w:rPr>
        <w:rFonts w:asciiTheme="minorHAnsi" w:hAnsiTheme="minorHAnsi"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0611AD"/>
    <w:multiLevelType w:val="hybridMultilevel"/>
    <w:tmpl w:val="8E2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30F4B"/>
    <w:multiLevelType w:val="hybridMultilevel"/>
    <w:tmpl w:val="A3A8E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832370"/>
    <w:multiLevelType w:val="hybridMultilevel"/>
    <w:tmpl w:val="79D426F0"/>
    <w:lvl w:ilvl="0" w:tplc="C4800FD2">
      <w:start w:val="1"/>
      <w:numFmt w:val="decimal"/>
      <w:lvlText w:val="%1."/>
      <w:lvlJc w:val="left"/>
      <w:pPr>
        <w:ind w:left="720" w:hanging="360"/>
      </w:pPr>
      <w:rPr>
        <w:rFonts w:asciiTheme="minorHAnsi" w:hAnsiTheme="minorHAnsi"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F963E3"/>
    <w:multiLevelType w:val="hybridMultilevel"/>
    <w:tmpl w:val="A8BCAEA2"/>
    <w:lvl w:ilvl="0" w:tplc="8C10B55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4F38DB"/>
    <w:multiLevelType w:val="hybridMultilevel"/>
    <w:tmpl w:val="05F04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5F1E1B"/>
    <w:multiLevelType w:val="hybridMultilevel"/>
    <w:tmpl w:val="17764D7A"/>
    <w:lvl w:ilvl="0" w:tplc="C388B75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A97A4D"/>
    <w:multiLevelType w:val="hybridMultilevel"/>
    <w:tmpl w:val="60AC3E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3BE4E15"/>
    <w:multiLevelType w:val="hybridMultilevel"/>
    <w:tmpl w:val="67AE01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4CE079C"/>
    <w:multiLevelType w:val="hybridMultilevel"/>
    <w:tmpl w:val="36D6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4E2DEA"/>
    <w:multiLevelType w:val="hybridMultilevel"/>
    <w:tmpl w:val="2FF88920"/>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19" w15:restartNumberingAfterBreak="0">
    <w:nsid w:val="3B585400"/>
    <w:multiLevelType w:val="hybridMultilevel"/>
    <w:tmpl w:val="81646CF4"/>
    <w:lvl w:ilvl="0" w:tplc="F21803E2">
      <w:start w:val="5"/>
      <w:numFmt w:val="decimal"/>
      <w:lvlText w:val="%1."/>
      <w:lvlJc w:val="left"/>
      <w:pPr>
        <w:ind w:left="38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200068"/>
    <w:multiLevelType w:val="hybridMultilevel"/>
    <w:tmpl w:val="64C4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3176C"/>
    <w:multiLevelType w:val="hybridMultilevel"/>
    <w:tmpl w:val="652E07D0"/>
    <w:lvl w:ilvl="0" w:tplc="F3C6AE98">
      <w:start w:val="1"/>
      <w:numFmt w:val="decimal"/>
      <w:lvlText w:val="%1."/>
      <w:lvlJc w:val="left"/>
      <w:pPr>
        <w:ind w:left="720" w:hanging="360"/>
      </w:pPr>
      <w:rPr>
        <w:rFonts w:asciiTheme="minorHAnsi" w:hAnsiTheme="minorHAnsi"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148F4"/>
    <w:multiLevelType w:val="hybridMultilevel"/>
    <w:tmpl w:val="29AAE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B32DBE"/>
    <w:multiLevelType w:val="hybridMultilevel"/>
    <w:tmpl w:val="F99428B4"/>
    <w:lvl w:ilvl="0" w:tplc="5E22BAF2">
      <w:start w:val="5"/>
      <w:numFmt w:val="decimal"/>
      <w:lvlText w:val="%1."/>
      <w:lvlJc w:val="left"/>
      <w:pPr>
        <w:ind w:left="38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0B3296"/>
    <w:multiLevelType w:val="hybridMultilevel"/>
    <w:tmpl w:val="B3E8444A"/>
    <w:lvl w:ilvl="0" w:tplc="C4800FD2">
      <w:start w:val="1"/>
      <w:numFmt w:val="decimal"/>
      <w:lvlText w:val="%1."/>
      <w:lvlJc w:val="left"/>
      <w:pPr>
        <w:ind w:left="720" w:hanging="360"/>
      </w:pPr>
      <w:rPr>
        <w:rFonts w:asciiTheme="minorHAnsi" w:hAnsiTheme="minorHAnsi"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983C67"/>
    <w:multiLevelType w:val="hybridMultilevel"/>
    <w:tmpl w:val="F85E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B0672F"/>
    <w:multiLevelType w:val="hybridMultilevel"/>
    <w:tmpl w:val="549EA2B6"/>
    <w:lvl w:ilvl="0" w:tplc="C4800FD2">
      <w:start w:val="1"/>
      <w:numFmt w:val="decimal"/>
      <w:lvlText w:val="%1."/>
      <w:lvlJc w:val="left"/>
      <w:pPr>
        <w:ind w:left="720" w:hanging="360"/>
      </w:pPr>
      <w:rPr>
        <w:rFonts w:asciiTheme="minorHAnsi" w:hAnsiTheme="minorHAnsi"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3313CB"/>
    <w:multiLevelType w:val="hybridMultilevel"/>
    <w:tmpl w:val="F4FC096C"/>
    <w:lvl w:ilvl="0" w:tplc="C4800FD2">
      <w:start w:val="1"/>
      <w:numFmt w:val="decimal"/>
      <w:lvlText w:val="%1."/>
      <w:lvlJc w:val="left"/>
      <w:pPr>
        <w:ind w:left="720" w:hanging="360"/>
      </w:pPr>
      <w:rPr>
        <w:rFonts w:asciiTheme="minorHAnsi" w:hAnsiTheme="minorHAnsi"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76572F"/>
    <w:multiLevelType w:val="hybridMultilevel"/>
    <w:tmpl w:val="E898B6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35A3C8F"/>
    <w:multiLevelType w:val="hybridMultilevel"/>
    <w:tmpl w:val="63D0BA42"/>
    <w:lvl w:ilvl="0" w:tplc="A7AAA2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1B346C"/>
    <w:multiLevelType w:val="hybridMultilevel"/>
    <w:tmpl w:val="DDB06A08"/>
    <w:lvl w:ilvl="0" w:tplc="D4AED4A2">
      <w:start w:val="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5E7099E"/>
    <w:multiLevelType w:val="hybridMultilevel"/>
    <w:tmpl w:val="365A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01362A"/>
    <w:multiLevelType w:val="hybridMultilevel"/>
    <w:tmpl w:val="2F123A8E"/>
    <w:lvl w:ilvl="0" w:tplc="C4800FD2">
      <w:start w:val="1"/>
      <w:numFmt w:val="decimal"/>
      <w:lvlText w:val="%1."/>
      <w:lvlJc w:val="left"/>
      <w:pPr>
        <w:ind w:left="720" w:hanging="360"/>
      </w:pPr>
      <w:rPr>
        <w:rFonts w:asciiTheme="minorHAnsi" w:hAnsiTheme="minorHAnsi"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E55706"/>
    <w:multiLevelType w:val="hybridMultilevel"/>
    <w:tmpl w:val="B3BA8DAE"/>
    <w:lvl w:ilvl="0" w:tplc="926CE46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FC6E96"/>
    <w:multiLevelType w:val="hybridMultilevel"/>
    <w:tmpl w:val="63AC5DD0"/>
    <w:lvl w:ilvl="0" w:tplc="030C1FAC">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616E41"/>
    <w:multiLevelType w:val="hybridMultilevel"/>
    <w:tmpl w:val="5BDEC6D4"/>
    <w:lvl w:ilvl="0" w:tplc="0809000F">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38" w15:restartNumberingAfterBreak="0">
    <w:nsid w:val="747B5EA4"/>
    <w:multiLevelType w:val="hybridMultilevel"/>
    <w:tmpl w:val="330E006E"/>
    <w:lvl w:ilvl="0" w:tplc="04D606C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39" w15:restartNumberingAfterBreak="0">
    <w:nsid w:val="756A3234"/>
    <w:multiLevelType w:val="hybridMultilevel"/>
    <w:tmpl w:val="5C56B4B2"/>
    <w:lvl w:ilvl="0" w:tplc="ED3008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0B005D"/>
    <w:multiLevelType w:val="hybridMultilevel"/>
    <w:tmpl w:val="1BFCD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D94C2F"/>
    <w:multiLevelType w:val="hybridMultilevel"/>
    <w:tmpl w:val="68D65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142AA5"/>
    <w:multiLevelType w:val="hybridMultilevel"/>
    <w:tmpl w:val="502626F4"/>
    <w:lvl w:ilvl="0" w:tplc="075CB3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3C4C1B"/>
    <w:multiLevelType w:val="hybridMultilevel"/>
    <w:tmpl w:val="3736769C"/>
    <w:lvl w:ilvl="0" w:tplc="4822A69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66159D"/>
    <w:multiLevelType w:val="hybridMultilevel"/>
    <w:tmpl w:val="AB9A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36"/>
  </w:num>
  <w:num w:numId="4">
    <w:abstractNumId w:val="1"/>
  </w:num>
  <w:num w:numId="5">
    <w:abstractNumId w:val="25"/>
  </w:num>
  <w:num w:numId="6">
    <w:abstractNumId w:val="44"/>
  </w:num>
  <w:num w:numId="7">
    <w:abstractNumId w:val="17"/>
  </w:num>
  <w:num w:numId="8">
    <w:abstractNumId w:val="26"/>
  </w:num>
  <w:num w:numId="9">
    <w:abstractNumId w:val="33"/>
  </w:num>
  <w:num w:numId="10">
    <w:abstractNumId w:val="11"/>
  </w:num>
  <w:num w:numId="11">
    <w:abstractNumId w:val="8"/>
  </w:num>
  <w:num w:numId="12">
    <w:abstractNumId w:val="24"/>
  </w:num>
  <w:num w:numId="13">
    <w:abstractNumId w:val="27"/>
  </w:num>
  <w:num w:numId="14">
    <w:abstractNumId w:val="21"/>
  </w:num>
  <w:num w:numId="15">
    <w:abstractNumId w:val="5"/>
  </w:num>
  <w:num w:numId="16">
    <w:abstractNumId w:val="43"/>
  </w:num>
  <w:num w:numId="17">
    <w:abstractNumId w:val="31"/>
  </w:num>
  <w:num w:numId="18">
    <w:abstractNumId w:val="22"/>
  </w:num>
  <w:num w:numId="19">
    <w:abstractNumId w:val="4"/>
  </w:num>
  <w:num w:numId="20">
    <w:abstractNumId w:val="38"/>
  </w:num>
  <w:num w:numId="21">
    <w:abstractNumId w:val="23"/>
  </w:num>
  <w:num w:numId="22">
    <w:abstractNumId w:val="35"/>
  </w:num>
  <w:num w:numId="23">
    <w:abstractNumId w:val="32"/>
  </w:num>
  <w:num w:numId="24">
    <w:abstractNumId w:val="29"/>
  </w:num>
  <w:num w:numId="25">
    <w:abstractNumId w:val="13"/>
  </w:num>
  <w:num w:numId="26">
    <w:abstractNumId w:val="14"/>
  </w:num>
  <w:num w:numId="27">
    <w:abstractNumId w:val="12"/>
  </w:num>
  <w:num w:numId="28">
    <w:abstractNumId w:val="9"/>
  </w:num>
  <w:num w:numId="29">
    <w:abstractNumId w:val="18"/>
  </w:num>
  <w:num w:numId="30">
    <w:abstractNumId w:val="6"/>
  </w:num>
  <w:num w:numId="31">
    <w:abstractNumId w:val="7"/>
  </w:num>
  <w:num w:numId="32">
    <w:abstractNumId w:val="37"/>
  </w:num>
  <w:num w:numId="33">
    <w:abstractNumId w:val="0"/>
  </w:num>
  <w:num w:numId="34">
    <w:abstractNumId w:val="10"/>
  </w:num>
  <w:num w:numId="35">
    <w:abstractNumId w:val="42"/>
  </w:num>
  <w:num w:numId="36">
    <w:abstractNumId w:val="39"/>
  </w:num>
  <w:num w:numId="37">
    <w:abstractNumId w:val="19"/>
  </w:num>
  <w:num w:numId="38">
    <w:abstractNumId w:val="20"/>
  </w:num>
  <w:num w:numId="39">
    <w:abstractNumId w:val="2"/>
  </w:num>
  <w:num w:numId="40">
    <w:abstractNumId w:val="40"/>
  </w:num>
  <w:num w:numId="41">
    <w:abstractNumId w:val="16"/>
  </w:num>
  <w:num w:numId="42">
    <w:abstractNumId w:val="41"/>
  </w:num>
  <w:num w:numId="43">
    <w:abstractNumId w:val="15"/>
  </w:num>
  <w:num w:numId="44">
    <w:abstractNumId w:val="30"/>
  </w:num>
  <w:num w:numId="45">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2D"/>
    <w:rsid w:val="00003BBC"/>
    <w:rsid w:val="0002204A"/>
    <w:rsid w:val="00035F43"/>
    <w:rsid w:val="00047E09"/>
    <w:rsid w:val="0007107B"/>
    <w:rsid w:val="0007209E"/>
    <w:rsid w:val="00072BFA"/>
    <w:rsid w:val="0008115A"/>
    <w:rsid w:val="000A6535"/>
    <w:rsid w:val="000B2476"/>
    <w:rsid w:val="000B5849"/>
    <w:rsid w:val="000D0841"/>
    <w:rsid w:val="00106619"/>
    <w:rsid w:val="00134ACD"/>
    <w:rsid w:val="00164E94"/>
    <w:rsid w:val="00167EFD"/>
    <w:rsid w:val="00174CB5"/>
    <w:rsid w:val="001767E7"/>
    <w:rsid w:val="001804B6"/>
    <w:rsid w:val="001835FC"/>
    <w:rsid w:val="00186F81"/>
    <w:rsid w:val="001A58DB"/>
    <w:rsid w:val="00220CBD"/>
    <w:rsid w:val="00231AB2"/>
    <w:rsid w:val="00245EAE"/>
    <w:rsid w:val="002679CA"/>
    <w:rsid w:val="002C7F1C"/>
    <w:rsid w:val="002D023E"/>
    <w:rsid w:val="002D520A"/>
    <w:rsid w:val="002E78C7"/>
    <w:rsid w:val="00340EC0"/>
    <w:rsid w:val="00351025"/>
    <w:rsid w:val="00353B36"/>
    <w:rsid w:val="00367487"/>
    <w:rsid w:val="003719EB"/>
    <w:rsid w:val="00383CB1"/>
    <w:rsid w:val="00390FE4"/>
    <w:rsid w:val="003D0B36"/>
    <w:rsid w:val="003E16E7"/>
    <w:rsid w:val="003F7FA1"/>
    <w:rsid w:val="00406A0B"/>
    <w:rsid w:val="004129BD"/>
    <w:rsid w:val="004218F7"/>
    <w:rsid w:val="00423AB1"/>
    <w:rsid w:val="00481410"/>
    <w:rsid w:val="00490AE8"/>
    <w:rsid w:val="00490F35"/>
    <w:rsid w:val="004B15F7"/>
    <w:rsid w:val="004B6238"/>
    <w:rsid w:val="004C23E1"/>
    <w:rsid w:val="004E724F"/>
    <w:rsid w:val="005611C1"/>
    <w:rsid w:val="00561782"/>
    <w:rsid w:val="00582014"/>
    <w:rsid w:val="0059046B"/>
    <w:rsid w:val="005A43E4"/>
    <w:rsid w:val="005D733B"/>
    <w:rsid w:val="0060282D"/>
    <w:rsid w:val="006233CC"/>
    <w:rsid w:val="0064669F"/>
    <w:rsid w:val="006511C6"/>
    <w:rsid w:val="0066668F"/>
    <w:rsid w:val="00672152"/>
    <w:rsid w:val="0068562D"/>
    <w:rsid w:val="006F3F89"/>
    <w:rsid w:val="00700066"/>
    <w:rsid w:val="007008FE"/>
    <w:rsid w:val="007135E0"/>
    <w:rsid w:val="00717157"/>
    <w:rsid w:val="007363BD"/>
    <w:rsid w:val="00737FB3"/>
    <w:rsid w:val="007B331B"/>
    <w:rsid w:val="007C4D7B"/>
    <w:rsid w:val="007D5275"/>
    <w:rsid w:val="007D688E"/>
    <w:rsid w:val="007E039E"/>
    <w:rsid w:val="007E2AAE"/>
    <w:rsid w:val="0080232D"/>
    <w:rsid w:val="0080550A"/>
    <w:rsid w:val="008057DF"/>
    <w:rsid w:val="00811DAF"/>
    <w:rsid w:val="00812614"/>
    <w:rsid w:val="008136C4"/>
    <w:rsid w:val="00820282"/>
    <w:rsid w:val="00874C41"/>
    <w:rsid w:val="00887FD7"/>
    <w:rsid w:val="008A3F21"/>
    <w:rsid w:val="008C3430"/>
    <w:rsid w:val="008C564C"/>
    <w:rsid w:val="008E1686"/>
    <w:rsid w:val="0090105A"/>
    <w:rsid w:val="00905AF8"/>
    <w:rsid w:val="00927D0B"/>
    <w:rsid w:val="00971E55"/>
    <w:rsid w:val="00977749"/>
    <w:rsid w:val="00990429"/>
    <w:rsid w:val="009A37BB"/>
    <w:rsid w:val="009A5A6E"/>
    <w:rsid w:val="009C5EC3"/>
    <w:rsid w:val="009D0E21"/>
    <w:rsid w:val="009E4E8F"/>
    <w:rsid w:val="009F2940"/>
    <w:rsid w:val="00A51A0E"/>
    <w:rsid w:val="00A77184"/>
    <w:rsid w:val="00A77243"/>
    <w:rsid w:val="00A80EF3"/>
    <w:rsid w:val="00A9283E"/>
    <w:rsid w:val="00AF09DA"/>
    <w:rsid w:val="00B009B0"/>
    <w:rsid w:val="00B5504D"/>
    <w:rsid w:val="00B67202"/>
    <w:rsid w:val="00B868AB"/>
    <w:rsid w:val="00BC1A76"/>
    <w:rsid w:val="00BF3E11"/>
    <w:rsid w:val="00BF60A5"/>
    <w:rsid w:val="00C11529"/>
    <w:rsid w:val="00C35DA7"/>
    <w:rsid w:val="00C544B6"/>
    <w:rsid w:val="00C87B31"/>
    <w:rsid w:val="00CA7C0E"/>
    <w:rsid w:val="00CD7216"/>
    <w:rsid w:val="00D14634"/>
    <w:rsid w:val="00D162E6"/>
    <w:rsid w:val="00D17C28"/>
    <w:rsid w:val="00D70B64"/>
    <w:rsid w:val="00DA4A2E"/>
    <w:rsid w:val="00DB1D6E"/>
    <w:rsid w:val="00E1137D"/>
    <w:rsid w:val="00E137B3"/>
    <w:rsid w:val="00E1799D"/>
    <w:rsid w:val="00E26310"/>
    <w:rsid w:val="00E307B7"/>
    <w:rsid w:val="00E87372"/>
    <w:rsid w:val="00E93F2A"/>
    <w:rsid w:val="00E94858"/>
    <w:rsid w:val="00F027B0"/>
    <w:rsid w:val="00F1176A"/>
    <w:rsid w:val="00F36F03"/>
    <w:rsid w:val="00F45DDE"/>
    <w:rsid w:val="00F57959"/>
    <w:rsid w:val="00F83445"/>
    <w:rsid w:val="00F84164"/>
    <w:rsid w:val="00F86585"/>
    <w:rsid w:val="00F86C42"/>
    <w:rsid w:val="00F97E94"/>
    <w:rsid w:val="00FD238D"/>
    <w:rsid w:val="00FD4841"/>
    <w:rsid w:val="00FE0BC2"/>
    <w:rsid w:val="00FE30A2"/>
    <w:rsid w:val="00FF3FFA"/>
    <w:rsid w:val="00FF4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B171A-7E1B-4420-A9E0-CBFC74A9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59"/>
    <w:rsid w:val="0042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paragraph" w:customStyle="1" w:styleId="Default">
    <w:name w:val="Default"/>
    <w:rsid w:val="004B6238"/>
    <w:pPr>
      <w:autoSpaceDE w:val="0"/>
      <w:autoSpaceDN w:val="0"/>
      <w:adjustRightInd w:val="0"/>
      <w:spacing w:after="0" w:line="240" w:lineRule="auto"/>
    </w:pPr>
    <w:rPr>
      <w:rFonts w:ascii="Arial" w:hAnsi="Arial" w:cs="Arial"/>
      <w:color w:val="000000"/>
      <w:sz w:val="24"/>
      <w:szCs w:val="24"/>
    </w:rPr>
  </w:style>
  <w:style w:type="character" w:styleId="SubtleEmphasis">
    <w:name w:val="Subtle Emphasis"/>
    <w:basedOn w:val="DefaultParagraphFont"/>
    <w:uiPriority w:val="19"/>
    <w:qFormat/>
    <w:rsid w:val="00FE30A2"/>
    <w:rPr>
      <w:i/>
      <w:iCs/>
      <w:color w:val="404040" w:themeColor="text1" w:themeTint="BF"/>
    </w:rPr>
  </w:style>
  <w:style w:type="character" w:styleId="Hyperlink">
    <w:name w:val="Hyperlink"/>
    <w:basedOn w:val="DefaultParagraphFont"/>
    <w:uiPriority w:val="99"/>
    <w:unhideWhenUsed/>
    <w:rsid w:val="003719EB"/>
    <w:rPr>
      <w:color w:val="002F67"/>
      <w:u w:val="single"/>
    </w:rPr>
  </w:style>
  <w:style w:type="table" w:customStyle="1" w:styleId="GridTable1Light1">
    <w:name w:val="Grid Table 1 Light1"/>
    <w:basedOn w:val="TableNormal"/>
    <w:uiPriority w:val="46"/>
    <w:rsid w:val="006511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uiPriority w:val="20"/>
    <w:qFormat/>
    <w:rsid w:val="006511C6"/>
    <w:rPr>
      <w:i/>
      <w:iCs/>
    </w:rPr>
  </w:style>
  <w:style w:type="character" w:customStyle="1" w:styleId="author">
    <w:name w:val="author"/>
    <w:rsid w:val="006511C6"/>
  </w:style>
  <w:style w:type="character" w:customStyle="1" w:styleId="label">
    <w:name w:val="label"/>
    <w:rsid w:val="0059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aonline.theiia.org/" TargetMode="External"/><Relationship Id="rId117" Type="http://schemas.openxmlformats.org/officeDocument/2006/relationships/hyperlink" Target="https://icity.bcu.ac.uk/academic-registry/information-for-students/Assessment/Assessment-Regulations" TargetMode="External"/><Relationship Id="rId21" Type="http://schemas.openxmlformats.org/officeDocument/2006/relationships/hyperlink" Target="https://www.iia.org.uk/resources/sector-specific-standards-guidance/financial-services/financial-services-code/" TargetMode="External"/><Relationship Id="rId42" Type="http://schemas.openxmlformats.org/officeDocument/2006/relationships/hyperlink" Target="https://global.theiia.org/iiarf/Pages/The-IIA-Research-Foundation.aspx" TargetMode="External"/><Relationship Id="rId47" Type="http://schemas.openxmlformats.org/officeDocument/2006/relationships/hyperlink" Target="https://icity.bcu.ac.uk/academic-registry/information-for-students/Assessment/Assessment-Regulations" TargetMode="External"/><Relationship Id="rId63" Type="http://schemas.openxmlformats.org/officeDocument/2006/relationships/hyperlink" Target="https://icity.bcu.ac.uk/Student-Services/Complaints-and-Appeals/Extenuating-Circumstances-Procedure" TargetMode="External"/><Relationship Id="rId68" Type="http://schemas.openxmlformats.org/officeDocument/2006/relationships/hyperlink" Target="https://icity.bcu.ac.uk/Student-Services/Complaints-and-Appeals/Student-Disciplinary-Procedure" TargetMode="External"/><Relationship Id="rId84" Type="http://schemas.openxmlformats.org/officeDocument/2006/relationships/hyperlink" Target="https://icity.bcu.ac.uk/academic-registry/information-for-students/Assessment/Assessment-Regulations" TargetMode="External"/><Relationship Id="rId89" Type="http://schemas.openxmlformats.org/officeDocument/2006/relationships/hyperlink" Target="https://www.iia.org.uk/resources/global-guidance/" TargetMode="External"/><Relationship Id="rId112" Type="http://schemas.openxmlformats.org/officeDocument/2006/relationships/header" Target="header8.xml"/><Relationship Id="rId16" Type="http://schemas.openxmlformats.org/officeDocument/2006/relationships/hyperlink" Target="http://www.lynda.com" TargetMode="External"/><Relationship Id="rId107" Type="http://schemas.openxmlformats.org/officeDocument/2006/relationships/hyperlink" Target="https://iaonline.theiia.org/" TargetMode="External"/><Relationship Id="rId11" Type="http://schemas.openxmlformats.org/officeDocument/2006/relationships/diagramData" Target="diagrams/data1.xml"/><Relationship Id="rId32" Type="http://schemas.openxmlformats.org/officeDocument/2006/relationships/footer" Target="footer2.xml"/><Relationship Id="rId37" Type="http://schemas.openxmlformats.org/officeDocument/2006/relationships/hyperlink" Target="https://www.theirm.org/media/886062/ISO3100_doc.pdf" TargetMode="External"/><Relationship Id="rId53" Type="http://schemas.openxmlformats.org/officeDocument/2006/relationships/hyperlink" Target="https://www.iia.org.uk/resources/" TargetMode="External"/><Relationship Id="rId58" Type="http://schemas.openxmlformats.org/officeDocument/2006/relationships/hyperlink" Target="https://www.theirm.org/media/886062/ISO3100_doc.pdf" TargetMode="External"/><Relationship Id="rId74" Type="http://schemas.openxmlformats.org/officeDocument/2006/relationships/hyperlink" Target="https://www.theirm.org/media/886062/ISO3100_doc.pdf" TargetMode="External"/><Relationship Id="rId79" Type="http://schemas.openxmlformats.org/officeDocument/2006/relationships/hyperlink" Target="http://auditandrisk.org.uk/magazine" TargetMode="External"/><Relationship Id="rId102" Type="http://schemas.openxmlformats.org/officeDocument/2006/relationships/footer" Target="footer7.xml"/><Relationship Id="rId5" Type="http://schemas.openxmlformats.org/officeDocument/2006/relationships/numbering" Target="numbering.xml"/><Relationship Id="rId61" Type="http://schemas.openxmlformats.org/officeDocument/2006/relationships/hyperlink" Target="https://global.theiia.org/iiarf/Pages/The-IIA-Research-Foundation.aspx" TargetMode="External"/><Relationship Id="rId82" Type="http://schemas.openxmlformats.org/officeDocument/2006/relationships/hyperlink" Target="https://icity.bcu.ac.uk/Student-Services/Complaints-and-Appeals/Student-Disciplinary-Procedure" TargetMode="External"/><Relationship Id="rId90" Type="http://schemas.openxmlformats.org/officeDocument/2006/relationships/hyperlink" Target="https://www.iia.org.uk/resources/sector-specific-standards-guidance/financial-services/financial-services-code/" TargetMode="External"/><Relationship Id="rId95" Type="http://schemas.openxmlformats.org/officeDocument/2006/relationships/hyperlink" Target="http://auditandrisk.org.uk/magazine" TargetMode="External"/><Relationship Id="rId19" Type="http://schemas.openxmlformats.org/officeDocument/2006/relationships/hyperlink" Target="https://global.theiia.org/standards-guidance/Pages/New-IPPF.aspx" TargetMode="External"/><Relationship Id="rId14" Type="http://schemas.openxmlformats.org/officeDocument/2006/relationships/diagramColors" Target="diagrams/colors1.xml"/><Relationship Id="rId22" Type="http://schemas.openxmlformats.org/officeDocument/2006/relationships/hyperlink" Target="https://www.iia.org.uk/resources/sector-specific-standards-guidance/public-sector/" TargetMode="External"/><Relationship Id="rId27" Type="http://schemas.openxmlformats.org/officeDocument/2006/relationships/hyperlink" Target="https://global.theiia.org/iiarf/Pages/The-IIA-Research-Foundation.aspx" TargetMode="External"/><Relationship Id="rId30" Type="http://schemas.openxmlformats.org/officeDocument/2006/relationships/hyperlink" Target="https://icity.bcu.ac.uk/academic-registry/information-for-students/Assessment/Assessment-Regulations" TargetMode="External"/><Relationship Id="rId35" Type="http://schemas.openxmlformats.org/officeDocument/2006/relationships/hyperlink" Target="https://www.iia.org.uk/resources/sector-specific-standards-guidance/financial-services/financial-services-code/" TargetMode="External"/><Relationship Id="rId43" Type="http://schemas.openxmlformats.org/officeDocument/2006/relationships/hyperlink" Target="http://www.oecd.org/corporate/principles-corporate-governance.htm" TargetMode="External"/><Relationship Id="rId48" Type="http://schemas.openxmlformats.org/officeDocument/2006/relationships/header" Target="header3.xml"/><Relationship Id="rId56" Type="http://schemas.openxmlformats.org/officeDocument/2006/relationships/hyperlink" Target="https://www.fraudadvisorypanel.org/resource-category/guidance/" TargetMode="External"/><Relationship Id="rId64" Type="http://schemas.openxmlformats.org/officeDocument/2006/relationships/hyperlink" Target="https://icity.bcu.ac.uk/academic-registry/information-for-students/Assessment/Assessment-Regulations" TargetMode="External"/><Relationship Id="rId69" Type="http://schemas.openxmlformats.org/officeDocument/2006/relationships/hyperlink" Target="https://icity.bcu.ac.uk/Student-Services/Complaints-and-Appeals/Extenuating-Circumstances-Procedure" TargetMode="External"/><Relationship Id="rId77" Type="http://schemas.openxmlformats.org/officeDocument/2006/relationships/hyperlink" Target="https://www.iia.org.uk/resources/auditing-business-functions/finance/" TargetMode="External"/><Relationship Id="rId100" Type="http://schemas.openxmlformats.org/officeDocument/2006/relationships/hyperlink" Target="https://icity.bcu.ac.uk/academic-registry/information-for-students/Assessment/Assessment-Regulations" TargetMode="External"/><Relationship Id="rId105" Type="http://schemas.openxmlformats.org/officeDocument/2006/relationships/hyperlink" Target="https://www.iia.org.uk/resources/" TargetMode="External"/><Relationship Id="rId113" Type="http://schemas.openxmlformats.org/officeDocument/2006/relationships/footer" Target="footer8.xml"/><Relationship Id="rId118" Type="http://schemas.openxmlformats.org/officeDocument/2006/relationships/header" Target="header9.xml"/><Relationship Id="rId8" Type="http://schemas.openxmlformats.org/officeDocument/2006/relationships/webSettings" Target="webSettings.xml"/><Relationship Id="rId51" Type="http://schemas.openxmlformats.org/officeDocument/2006/relationships/hyperlink" Target="https://www.iia.org.uk/resources/it-auditing-and-cyber-security" TargetMode="External"/><Relationship Id="rId72" Type="http://schemas.openxmlformats.org/officeDocument/2006/relationships/footer" Target="footer5.xml"/><Relationship Id="rId80" Type="http://schemas.openxmlformats.org/officeDocument/2006/relationships/hyperlink" Target="https://iaonline.theiia.org/" TargetMode="External"/><Relationship Id="rId85" Type="http://schemas.openxmlformats.org/officeDocument/2006/relationships/header" Target="header6.xml"/><Relationship Id="rId93" Type="http://schemas.openxmlformats.org/officeDocument/2006/relationships/hyperlink" Target="https://www.iia.org.uk/resources/" TargetMode="External"/><Relationship Id="rId98" Type="http://schemas.openxmlformats.org/officeDocument/2006/relationships/hyperlink" Target="https://icity.bcu.ac.uk/Student-Services/Complaints-and-Appeals/Student-Disciplinary-Procedure" TargetMode="Externa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header" Target="header1.xml"/><Relationship Id="rId25" Type="http://schemas.openxmlformats.org/officeDocument/2006/relationships/hyperlink" Target="http://auditandrisk.org.uk/magazine" TargetMode="External"/><Relationship Id="rId33" Type="http://schemas.openxmlformats.org/officeDocument/2006/relationships/hyperlink" Target="https://global.theiia.org/standards-guidance/Pages/New-IPPF.aspx" TargetMode="External"/><Relationship Id="rId38" Type="http://schemas.openxmlformats.org/officeDocument/2006/relationships/hyperlink" Target="https://www.iia.org.uk/resources/" TargetMode="External"/><Relationship Id="rId46" Type="http://schemas.openxmlformats.org/officeDocument/2006/relationships/hyperlink" Target="https://icity.bcu.ac.uk/Student-Services/Complaints-and-Appeals/Extenuating-Circumstances-Procedure" TargetMode="External"/><Relationship Id="rId59" Type="http://schemas.openxmlformats.org/officeDocument/2006/relationships/hyperlink" Target="http://auditandrisk.org.uk/magazine" TargetMode="External"/><Relationship Id="rId67" Type="http://schemas.openxmlformats.org/officeDocument/2006/relationships/hyperlink" Target="http://www.oecd.org/corporate/principles-corporate-governance.htm" TargetMode="External"/><Relationship Id="rId103" Type="http://schemas.openxmlformats.org/officeDocument/2006/relationships/hyperlink" Target="http://www.sciencedirect.com/science/article/pii/S1467089509000360%23" TargetMode="External"/><Relationship Id="rId108" Type="http://schemas.openxmlformats.org/officeDocument/2006/relationships/hyperlink" Target="https://global.theiia.org/iiarf/Pages/The-IIA-Research-Foundation.aspx" TargetMode="External"/><Relationship Id="rId116" Type="http://schemas.openxmlformats.org/officeDocument/2006/relationships/hyperlink" Target="https://icity.bcu.ac.uk/Student-Services/Complaints-and-Appeals/Extenuating-Circumstances-Procedure" TargetMode="External"/><Relationship Id="rId20" Type="http://schemas.openxmlformats.org/officeDocument/2006/relationships/hyperlink" Target="https://www.iia.org.uk/resources/global-guidance/" TargetMode="External"/><Relationship Id="rId41" Type="http://schemas.openxmlformats.org/officeDocument/2006/relationships/hyperlink" Target="https://iaonline.theiia.org/" TargetMode="External"/><Relationship Id="rId54" Type="http://schemas.openxmlformats.org/officeDocument/2006/relationships/hyperlink" Target="https://global.theiia.org/standards-guidance/recommended-guidance/practice-guides/Pages/Practice-Guides.aspx" TargetMode="External"/><Relationship Id="rId62" Type="http://schemas.openxmlformats.org/officeDocument/2006/relationships/hyperlink" Target="https://icity.bcu.ac.uk/Student-Services/Complaints-and-Appeals/Student-Disciplinary-Procedure" TargetMode="External"/><Relationship Id="rId70" Type="http://schemas.openxmlformats.org/officeDocument/2006/relationships/hyperlink" Target="https://icity.bcu.ac.uk/academic-registry/information-for-students/Assessment/Assessment-Regulations" TargetMode="External"/><Relationship Id="rId75" Type="http://schemas.openxmlformats.org/officeDocument/2006/relationships/hyperlink" Target="https://www.iia.org.uk/resources/" TargetMode="External"/><Relationship Id="rId83" Type="http://schemas.openxmlformats.org/officeDocument/2006/relationships/hyperlink" Target="https://icity.bcu.ac.uk/Student-Services/Complaints-and-Appeals/Extenuating-Circumstances-Procedure" TargetMode="External"/><Relationship Id="rId88" Type="http://schemas.openxmlformats.org/officeDocument/2006/relationships/hyperlink" Target="https://global.theiia.org/standards-guidance/Pages/New-IPPF.aspx" TargetMode="External"/><Relationship Id="rId91" Type="http://schemas.openxmlformats.org/officeDocument/2006/relationships/hyperlink" Target="https://www.iia.org.uk/resources/sector-specific-standards-guidance/public-sector/" TargetMode="External"/><Relationship Id="rId96" Type="http://schemas.openxmlformats.org/officeDocument/2006/relationships/hyperlink" Target="https://iaonline.theiia.org/" TargetMode="External"/><Relationship Id="rId111" Type="http://schemas.openxmlformats.org/officeDocument/2006/relationships/hyperlink" Target="https://icity.bcu.ac.uk/academic-registry/information-for-students/Assessment/Assessment-Regulations" TargetMode="External"/><Relationship Id="rId1" Type="http://schemas.openxmlformats.org/officeDocument/2006/relationships/customXml" Target="../customXml/item1.xml"/><Relationship Id="rId6"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hyperlink" Target="https://www.iia.org.uk/resources/" TargetMode="External"/><Relationship Id="rId28" Type="http://schemas.openxmlformats.org/officeDocument/2006/relationships/hyperlink" Target="https://icity.bcu.ac.uk/Student-Services/Complaints-and-Appeals/Student-Disciplinary-Procedure" TargetMode="External"/><Relationship Id="rId36" Type="http://schemas.openxmlformats.org/officeDocument/2006/relationships/hyperlink" Target="https://www.iia.org.uk/resources/sector-specific-standards-guidance/public-sector/" TargetMode="External"/><Relationship Id="rId49" Type="http://schemas.openxmlformats.org/officeDocument/2006/relationships/footer" Target="footer3.xml"/><Relationship Id="rId57" Type="http://schemas.openxmlformats.org/officeDocument/2006/relationships/hyperlink" Target="http://www.coso.org/-erm.htm" TargetMode="External"/><Relationship Id="rId106" Type="http://schemas.openxmlformats.org/officeDocument/2006/relationships/hyperlink" Target="http://auditandrisk.org.uk/magazine" TargetMode="External"/><Relationship Id="rId114" Type="http://schemas.openxmlformats.org/officeDocument/2006/relationships/hyperlink" Target="https://www.reading.ac.uk/internal/studyadvice/StudyResources/Essays/sta-startinglitreview.aspx" TargetMode="External"/><Relationship Id="rId119" Type="http://schemas.openxmlformats.org/officeDocument/2006/relationships/footer" Target="footer9.xml"/><Relationship Id="rId10" Type="http://schemas.openxmlformats.org/officeDocument/2006/relationships/endnotes" Target="endnotes.xml"/><Relationship Id="rId31" Type="http://schemas.openxmlformats.org/officeDocument/2006/relationships/header" Target="header2.xml"/><Relationship Id="rId44" Type="http://schemas.openxmlformats.org/officeDocument/2006/relationships/hyperlink" Target="http://www.coso.org/-erm.htm" TargetMode="External"/><Relationship Id="rId52" Type="http://schemas.openxmlformats.org/officeDocument/2006/relationships/hyperlink" Target="https://www.iia.org.uk/resources/auditing-business-functions/finance/" TargetMode="External"/><Relationship Id="rId60" Type="http://schemas.openxmlformats.org/officeDocument/2006/relationships/hyperlink" Target="https://iaonline.theiia.org/" TargetMode="External"/><Relationship Id="rId65" Type="http://schemas.openxmlformats.org/officeDocument/2006/relationships/header" Target="header4.xml"/><Relationship Id="rId73" Type="http://schemas.openxmlformats.org/officeDocument/2006/relationships/hyperlink" Target="http://www.oecd.org/corporate/principles-corporate-governance.htm" TargetMode="External"/><Relationship Id="rId78" Type="http://schemas.openxmlformats.org/officeDocument/2006/relationships/hyperlink" Target="https://sustainabledevelopment.un.org/sdgs" TargetMode="External"/><Relationship Id="rId81" Type="http://schemas.openxmlformats.org/officeDocument/2006/relationships/hyperlink" Target="https://global.theiia.org/iiarf/Pages/The-IIA-Research-Foundation.aspx" TargetMode="External"/><Relationship Id="rId86" Type="http://schemas.openxmlformats.org/officeDocument/2006/relationships/footer" Target="footer6.xml"/><Relationship Id="rId94" Type="http://schemas.openxmlformats.org/officeDocument/2006/relationships/hyperlink" Target="https://www.iia.org.uk/resources/" TargetMode="External"/><Relationship Id="rId99" Type="http://schemas.openxmlformats.org/officeDocument/2006/relationships/hyperlink" Target="https://icity.bcu.ac.uk/Student-Services/Complaints-and-Appeals/Extenuating-Circumstances-Procedure" TargetMode="External"/><Relationship Id="rId10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oter" Target="footer1.xml"/><Relationship Id="rId39" Type="http://schemas.openxmlformats.org/officeDocument/2006/relationships/hyperlink" Target="https://www.iia.org.uk/resources/" TargetMode="External"/><Relationship Id="rId109" Type="http://schemas.openxmlformats.org/officeDocument/2006/relationships/hyperlink" Target="https://icity.bcu.ac.uk/Student-Services/Complaints-and-Appeals/Student-Disciplinary-Procedure" TargetMode="External"/><Relationship Id="rId34" Type="http://schemas.openxmlformats.org/officeDocument/2006/relationships/hyperlink" Target="https://www.iia.org.uk/resources/global-guidance/" TargetMode="External"/><Relationship Id="rId50" Type="http://schemas.openxmlformats.org/officeDocument/2006/relationships/hyperlink" Target="https://na.theiia.org/standards-guidance/recommended-guidance/practice-guides/Pages/Internal-Auditing-and-Fraud-Practice-Guide.aspx" TargetMode="External"/><Relationship Id="rId55" Type="http://schemas.openxmlformats.org/officeDocument/2006/relationships/hyperlink" Target="http://www.isaca.org/Knowledge-Center/Pages/default.aspx" TargetMode="External"/><Relationship Id="rId76" Type="http://schemas.openxmlformats.org/officeDocument/2006/relationships/hyperlink" Target="https://www.iia.org.uk/resources/" TargetMode="External"/><Relationship Id="rId97" Type="http://schemas.openxmlformats.org/officeDocument/2006/relationships/hyperlink" Target="https://global.theiia.org/iiarf/Pages/The-IIA-Research-Foundation.aspx" TargetMode="External"/><Relationship Id="rId104" Type="http://schemas.openxmlformats.org/officeDocument/2006/relationships/hyperlink" Target="https://www.iia.org.uk/resources/" TargetMode="External"/><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eader" Target="header5.xml"/><Relationship Id="rId92" Type="http://schemas.openxmlformats.org/officeDocument/2006/relationships/hyperlink" Target="https://www.theirm.org/media/886062/ISO3100_doc.pdf" TargetMode="External"/><Relationship Id="rId2" Type="http://schemas.openxmlformats.org/officeDocument/2006/relationships/customXml" Target="../customXml/item2.xml"/><Relationship Id="rId29" Type="http://schemas.openxmlformats.org/officeDocument/2006/relationships/hyperlink" Target="https://icity.bcu.ac.uk/Student-Services/Complaints-and-Appeals/Extenuating-Circumstances-Procedure" TargetMode="External"/><Relationship Id="rId24" Type="http://schemas.openxmlformats.org/officeDocument/2006/relationships/hyperlink" Target="https://www.iia.org.uk/resources/" TargetMode="External"/><Relationship Id="rId40" Type="http://schemas.openxmlformats.org/officeDocument/2006/relationships/hyperlink" Target="http://auditandrisk.org.uk/magazine" TargetMode="External"/><Relationship Id="rId45" Type="http://schemas.openxmlformats.org/officeDocument/2006/relationships/hyperlink" Target="https://icity.bcu.ac.uk/Student-Services/Complaints-and-Appeals/Student-Disciplinary-Procedure" TargetMode="External"/><Relationship Id="rId66" Type="http://schemas.openxmlformats.org/officeDocument/2006/relationships/footer" Target="footer4.xml"/><Relationship Id="rId87" Type="http://schemas.openxmlformats.org/officeDocument/2006/relationships/hyperlink" Target="http://lib.myilibrary.com/Open.aspx?id=311482&amp;src=0" TargetMode="External"/><Relationship Id="rId110" Type="http://schemas.openxmlformats.org/officeDocument/2006/relationships/hyperlink" Target="https://icity.bcu.ac.uk/Student-Services/Complaints-and-Appeals/Extenuating-Circumstances-Procedure" TargetMode="External"/><Relationship Id="rId115" Type="http://schemas.openxmlformats.org/officeDocument/2006/relationships/hyperlink" Target="https://icity.bcu.ac.uk/Student-Services/Complaints-and-Appeals/Student-Disciplinary-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964235-DD75-4E4D-8706-87ADD5361620}"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1B7D5877-0C77-450F-938D-DA543C061855}">
      <dgm:prSet phldrT="[Text]"/>
      <dgm:spPr>
        <a:solidFill>
          <a:schemeClr val="accent1"/>
        </a:solidFill>
      </dgm:spPr>
      <dgm:t>
        <a:bodyPr/>
        <a:lstStyle/>
        <a:p>
          <a:r>
            <a:rPr lang="en-GB"/>
            <a:t>Post Graduate Certificate in Internal Audit</a:t>
          </a:r>
        </a:p>
      </dgm:t>
    </dgm:pt>
    <dgm:pt modelId="{744202CC-5482-4044-AD56-C83CF854DE7B}" type="parTrans" cxnId="{A0D3B104-8366-4F45-82BD-D66917E5FFAB}">
      <dgm:prSet/>
      <dgm:spPr/>
      <dgm:t>
        <a:bodyPr/>
        <a:lstStyle/>
        <a:p>
          <a:endParaRPr lang="en-GB"/>
        </a:p>
      </dgm:t>
    </dgm:pt>
    <dgm:pt modelId="{E2773736-3EBA-4EF3-96E8-A711F8E06955}" type="sibTrans" cxnId="{A0D3B104-8366-4F45-82BD-D66917E5FFAB}">
      <dgm:prSet/>
      <dgm:spPr/>
      <dgm:t>
        <a:bodyPr/>
        <a:lstStyle/>
        <a:p>
          <a:endParaRPr lang="en-GB"/>
        </a:p>
      </dgm:t>
    </dgm:pt>
    <dgm:pt modelId="{407A46CD-5905-4490-ABB6-BFEB2E4E2854}">
      <dgm:prSet phldrT="[Text]"/>
      <dgm:spPr>
        <a:solidFill>
          <a:schemeClr val="accent1"/>
        </a:solidFill>
      </dgm:spPr>
      <dgm:t>
        <a:bodyPr/>
        <a:lstStyle/>
        <a:p>
          <a:r>
            <a:rPr lang="en-GB"/>
            <a:t>IA1 - Internal Audit &amp; its Context</a:t>
          </a:r>
        </a:p>
      </dgm:t>
    </dgm:pt>
    <dgm:pt modelId="{2DEE1C24-865A-49DD-BDF4-C35E9D7B620C}" type="parTrans" cxnId="{3B33DE3F-2D6F-42BD-9A99-6861DD1A76E1}">
      <dgm:prSet/>
      <dgm:spPr/>
      <dgm:t>
        <a:bodyPr/>
        <a:lstStyle/>
        <a:p>
          <a:endParaRPr lang="en-GB"/>
        </a:p>
      </dgm:t>
    </dgm:pt>
    <dgm:pt modelId="{BCA999E2-02D1-4912-AF7A-EECE1DE7EB67}" type="sibTrans" cxnId="{3B33DE3F-2D6F-42BD-9A99-6861DD1A76E1}">
      <dgm:prSet/>
      <dgm:spPr/>
      <dgm:t>
        <a:bodyPr/>
        <a:lstStyle/>
        <a:p>
          <a:endParaRPr lang="en-GB"/>
        </a:p>
      </dgm:t>
    </dgm:pt>
    <dgm:pt modelId="{2E0A47BF-F402-4496-98DB-294C84CFECCA}">
      <dgm:prSet phldrT="[Text]"/>
      <dgm:spPr>
        <a:solidFill>
          <a:schemeClr val="accent1"/>
        </a:solidFill>
      </dgm:spPr>
      <dgm:t>
        <a:bodyPr/>
        <a:lstStyle/>
        <a:p>
          <a:r>
            <a:rPr lang="en-GB"/>
            <a:t>IA2 - Risk Based Internal Auditing</a:t>
          </a:r>
        </a:p>
      </dgm:t>
    </dgm:pt>
    <dgm:pt modelId="{56ED0114-1725-4ED7-A682-454C99807CF6}" type="parTrans" cxnId="{8B51F73F-4050-4026-985C-4AC0EB209019}">
      <dgm:prSet/>
      <dgm:spPr/>
      <dgm:t>
        <a:bodyPr/>
        <a:lstStyle/>
        <a:p>
          <a:endParaRPr lang="en-GB"/>
        </a:p>
      </dgm:t>
    </dgm:pt>
    <dgm:pt modelId="{F2BD2B76-C9A2-4141-8F9A-F0F023492910}" type="sibTrans" cxnId="{8B51F73F-4050-4026-985C-4AC0EB209019}">
      <dgm:prSet/>
      <dgm:spPr/>
      <dgm:t>
        <a:bodyPr/>
        <a:lstStyle/>
        <a:p>
          <a:endParaRPr lang="en-GB"/>
        </a:p>
      </dgm:t>
    </dgm:pt>
    <dgm:pt modelId="{E4FE6BD9-1711-4EA5-A1E4-F0C0E8B714EA}">
      <dgm:prSet/>
      <dgm:spPr>
        <a:solidFill>
          <a:schemeClr val="accent1"/>
        </a:solidFill>
      </dgm:spPr>
      <dgm:t>
        <a:bodyPr/>
        <a:lstStyle/>
        <a:p>
          <a:r>
            <a:rPr lang="en-GB"/>
            <a:t>IA3 - Organisation Risks and Controls</a:t>
          </a:r>
        </a:p>
      </dgm:t>
    </dgm:pt>
    <dgm:pt modelId="{6E76449F-3CFB-43EC-B61F-D006DBBB07F0}" type="parTrans" cxnId="{78554F76-5BE5-4F5C-9A92-1594B2D78EDE}">
      <dgm:prSet/>
      <dgm:spPr/>
      <dgm:t>
        <a:bodyPr/>
        <a:lstStyle/>
        <a:p>
          <a:endParaRPr lang="en-GB"/>
        </a:p>
      </dgm:t>
    </dgm:pt>
    <dgm:pt modelId="{87287266-343D-46EC-92EE-7785FE3CB2DA}" type="sibTrans" cxnId="{78554F76-5BE5-4F5C-9A92-1594B2D78EDE}">
      <dgm:prSet/>
      <dgm:spPr/>
      <dgm:t>
        <a:bodyPr/>
        <a:lstStyle/>
        <a:p>
          <a:endParaRPr lang="en-GB"/>
        </a:p>
      </dgm:t>
    </dgm:pt>
    <dgm:pt modelId="{F125F91D-A3CA-4E4C-BAFC-B1639B59FACE}">
      <dgm:prSet phldrT="[Text]"/>
      <dgm:spPr>
        <a:solidFill>
          <a:schemeClr val="accent1">
            <a:lumMod val="75000"/>
          </a:schemeClr>
        </a:solidFill>
      </dgm:spPr>
      <dgm:t>
        <a:bodyPr/>
        <a:lstStyle/>
        <a:p>
          <a:r>
            <a:rPr lang="en-GB"/>
            <a:t>Post Graduate Diploma in Audit Management</a:t>
          </a:r>
        </a:p>
      </dgm:t>
    </dgm:pt>
    <dgm:pt modelId="{46865F7A-88F6-4D86-BED3-7713C99D8602}" type="parTrans" cxnId="{324C3902-7C99-4C02-8CFB-7B0415B6B73D}">
      <dgm:prSet/>
      <dgm:spPr/>
      <dgm:t>
        <a:bodyPr/>
        <a:lstStyle/>
        <a:p>
          <a:endParaRPr lang="en-GB"/>
        </a:p>
      </dgm:t>
    </dgm:pt>
    <dgm:pt modelId="{D3031C4B-8810-414A-9038-1E0781574914}" type="sibTrans" cxnId="{324C3902-7C99-4C02-8CFB-7B0415B6B73D}">
      <dgm:prSet/>
      <dgm:spPr/>
      <dgm:t>
        <a:bodyPr/>
        <a:lstStyle/>
        <a:p>
          <a:endParaRPr lang="en-GB"/>
        </a:p>
      </dgm:t>
    </dgm:pt>
    <dgm:pt modelId="{8A614108-31A2-4275-B81D-D462AADAC40B}">
      <dgm:prSet phldrT="[Text]"/>
      <dgm:spPr>
        <a:solidFill>
          <a:schemeClr val="accent1">
            <a:lumMod val="75000"/>
          </a:schemeClr>
        </a:solidFill>
      </dgm:spPr>
      <dgm:t>
        <a:bodyPr/>
        <a:lstStyle/>
        <a:p>
          <a:r>
            <a:rPr lang="en-GB"/>
            <a:t>IA4 - Ethical Leadership</a:t>
          </a:r>
        </a:p>
      </dgm:t>
    </dgm:pt>
    <dgm:pt modelId="{12F8F178-ABB3-4343-95ED-693F97423834}" type="parTrans" cxnId="{CD7DE818-6BAA-40F2-81B6-A650DEC22F40}">
      <dgm:prSet/>
      <dgm:spPr/>
      <dgm:t>
        <a:bodyPr/>
        <a:lstStyle/>
        <a:p>
          <a:endParaRPr lang="en-GB"/>
        </a:p>
      </dgm:t>
    </dgm:pt>
    <dgm:pt modelId="{EBC8035A-6BF2-4999-90F5-EF01B1461864}" type="sibTrans" cxnId="{CD7DE818-6BAA-40F2-81B6-A650DEC22F40}">
      <dgm:prSet/>
      <dgm:spPr/>
      <dgm:t>
        <a:bodyPr/>
        <a:lstStyle/>
        <a:p>
          <a:endParaRPr lang="en-GB"/>
        </a:p>
      </dgm:t>
    </dgm:pt>
    <dgm:pt modelId="{8C9FCAB6-E8E2-4041-B831-C83A7D9D2535}">
      <dgm:prSet phldrT="[Text]"/>
      <dgm:spPr>
        <a:solidFill>
          <a:schemeClr val="accent1">
            <a:lumMod val="50000"/>
          </a:schemeClr>
        </a:solidFill>
      </dgm:spPr>
      <dgm:t>
        <a:bodyPr/>
        <a:lstStyle/>
        <a:p>
          <a:r>
            <a:rPr lang="en-GB"/>
            <a:t>M.Sc. Internal Audit Management &amp; Consultancy</a:t>
          </a:r>
        </a:p>
      </dgm:t>
    </dgm:pt>
    <dgm:pt modelId="{8F87EF99-35DE-4451-A625-B4BEC50BC1CF}" type="parTrans" cxnId="{515AB8E3-0CDA-4453-98CF-DEDEA5102B0B}">
      <dgm:prSet/>
      <dgm:spPr/>
      <dgm:t>
        <a:bodyPr/>
        <a:lstStyle/>
        <a:p>
          <a:endParaRPr lang="en-GB"/>
        </a:p>
      </dgm:t>
    </dgm:pt>
    <dgm:pt modelId="{717324CE-607A-4B60-8A1B-5C62D79F972E}" type="sibTrans" cxnId="{515AB8E3-0CDA-4453-98CF-DEDEA5102B0B}">
      <dgm:prSet/>
      <dgm:spPr/>
      <dgm:t>
        <a:bodyPr/>
        <a:lstStyle/>
        <a:p>
          <a:endParaRPr lang="en-GB"/>
        </a:p>
      </dgm:t>
    </dgm:pt>
    <dgm:pt modelId="{985883B1-B63B-4F76-989D-019BFB819B0F}">
      <dgm:prSet phldrT="[Text]"/>
      <dgm:spPr>
        <a:solidFill>
          <a:schemeClr val="accent1">
            <a:lumMod val="50000"/>
          </a:schemeClr>
        </a:solidFill>
      </dgm:spPr>
      <dgm:t>
        <a:bodyPr/>
        <a:lstStyle/>
        <a:p>
          <a:r>
            <a:rPr lang="en-GB"/>
            <a:t>IA7 - Innovation &amp; Professional Development</a:t>
          </a:r>
        </a:p>
      </dgm:t>
    </dgm:pt>
    <dgm:pt modelId="{0F013150-4CDD-41A3-9667-D1007FDD636A}" type="parTrans" cxnId="{6EE4225E-20A2-40F4-AF22-1B078EAA4AB4}">
      <dgm:prSet/>
      <dgm:spPr/>
      <dgm:t>
        <a:bodyPr/>
        <a:lstStyle/>
        <a:p>
          <a:endParaRPr lang="en-GB"/>
        </a:p>
      </dgm:t>
    </dgm:pt>
    <dgm:pt modelId="{1769171A-ECF9-4615-9570-D26476E885E8}" type="sibTrans" cxnId="{6EE4225E-20A2-40F4-AF22-1B078EAA4AB4}">
      <dgm:prSet/>
      <dgm:spPr/>
      <dgm:t>
        <a:bodyPr/>
        <a:lstStyle/>
        <a:p>
          <a:endParaRPr lang="en-GB"/>
        </a:p>
      </dgm:t>
    </dgm:pt>
    <dgm:pt modelId="{9C0D0DDD-4F0C-48E9-8C68-983DB59E01B1}">
      <dgm:prSet phldrT="[Text]"/>
      <dgm:spPr>
        <a:solidFill>
          <a:schemeClr val="accent1">
            <a:lumMod val="75000"/>
          </a:schemeClr>
        </a:solidFill>
      </dgm:spPr>
      <dgm:t>
        <a:bodyPr/>
        <a:lstStyle/>
        <a:p>
          <a:r>
            <a:rPr lang="en-GB"/>
            <a:t>IA5 - Organisational Leadership</a:t>
          </a:r>
        </a:p>
      </dgm:t>
    </dgm:pt>
    <dgm:pt modelId="{73B68D59-BBDC-4839-82C0-357707C07EBC}" type="parTrans" cxnId="{FBFEB85E-E5DC-40A2-AA84-573FD36130D2}">
      <dgm:prSet/>
      <dgm:spPr/>
      <dgm:t>
        <a:bodyPr/>
        <a:lstStyle/>
        <a:p>
          <a:endParaRPr lang="en-GB"/>
        </a:p>
      </dgm:t>
    </dgm:pt>
    <dgm:pt modelId="{6106944A-DC7A-406E-BBAA-4A12E0E83137}" type="sibTrans" cxnId="{FBFEB85E-E5DC-40A2-AA84-573FD36130D2}">
      <dgm:prSet/>
      <dgm:spPr/>
      <dgm:t>
        <a:bodyPr/>
        <a:lstStyle/>
        <a:p>
          <a:endParaRPr lang="en-GB"/>
        </a:p>
      </dgm:t>
    </dgm:pt>
    <dgm:pt modelId="{CC4EDFFB-8AD1-4A4F-81A6-5D01B2CD33EB}">
      <dgm:prSet/>
      <dgm:spPr>
        <a:solidFill>
          <a:schemeClr val="accent1">
            <a:lumMod val="75000"/>
          </a:schemeClr>
        </a:solidFill>
      </dgm:spPr>
      <dgm:t>
        <a:bodyPr/>
        <a:lstStyle/>
        <a:p>
          <a:r>
            <a:rPr lang="en-GB"/>
            <a:t>IA6 - Leading Internal Audit</a:t>
          </a:r>
        </a:p>
      </dgm:t>
    </dgm:pt>
    <dgm:pt modelId="{353370A5-22B8-4E14-A2F1-A6370E62579A}" type="parTrans" cxnId="{B1EC9144-7EC4-4B24-A3E6-C7303EFED176}">
      <dgm:prSet/>
      <dgm:spPr/>
      <dgm:t>
        <a:bodyPr/>
        <a:lstStyle/>
        <a:p>
          <a:endParaRPr lang="en-GB"/>
        </a:p>
      </dgm:t>
    </dgm:pt>
    <dgm:pt modelId="{FDDFF5AF-18A9-41C1-A5AE-0898C0792CD4}" type="sibTrans" cxnId="{B1EC9144-7EC4-4B24-A3E6-C7303EFED176}">
      <dgm:prSet/>
      <dgm:spPr/>
      <dgm:t>
        <a:bodyPr/>
        <a:lstStyle/>
        <a:p>
          <a:endParaRPr lang="en-GB"/>
        </a:p>
      </dgm:t>
    </dgm:pt>
    <dgm:pt modelId="{1629D59F-817E-4A1A-91E9-ABA1516E6330}">
      <dgm:prSet phldrT="[Text]"/>
      <dgm:spPr>
        <a:solidFill>
          <a:schemeClr val="accent1">
            <a:lumMod val="50000"/>
          </a:schemeClr>
        </a:solidFill>
      </dgm:spPr>
      <dgm:t>
        <a:bodyPr/>
        <a:lstStyle/>
        <a:p>
          <a:r>
            <a:rPr lang="en-GB"/>
            <a:t>IA8 - Internal Audit Research Project</a:t>
          </a:r>
        </a:p>
      </dgm:t>
    </dgm:pt>
    <dgm:pt modelId="{54ECFE15-B354-4A5F-B714-31519AF0318B}" type="sibTrans" cxnId="{1AE60067-2FDC-46F9-8437-E905FB411EC5}">
      <dgm:prSet/>
      <dgm:spPr/>
      <dgm:t>
        <a:bodyPr/>
        <a:lstStyle/>
        <a:p>
          <a:endParaRPr lang="en-GB"/>
        </a:p>
      </dgm:t>
    </dgm:pt>
    <dgm:pt modelId="{59F80EEA-CE5B-4D78-9F3F-3D75358B0F09}" type="parTrans" cxnId="{1AE60067-2FDC-46F9-8437-E905FB411EC5}">
      <dgm:prSet/>
      <dgm:spPr/>
      <dgm:t>
        <a:bodyPr/>
        <a:lstStyle/>
        <a:p>
          <a:endParaRPr lang="en-GB"/>
        </a:p>
      </dgm:t>
    </dgm:pt>
    <dgm:pt modelId="{975726A3-AF42-4E7C-A7CE-DF2A372BAB0F}" type="pres">
      <dgm:prSet presAssocID="{C7964235-DD75-4E4D-8706-87ADD5361620}" presName="diagram" presStyleCnt="0">
        <dgm:presLayoutVars>
          <dgm:dir/>
          <dgm:resizeHandles val="exact"/>
        </dgm:presLayoutVars>
      </dgm:prSet>
      <dgm:spPr/>
      <dgm:t>
        <a:bodyPr/>
        <a:lstStyle/>
        <a:p>
          <a:endParaRPr lang="en-GB"/>
        </a:p>
      </dgm:t>
    </dgm:pt>
    <dgm:pt modelId="{27364EB9-C7A4-4229-BA39-DECBF96C080E}" type="pres">
      <dgm:prSet presAssocID="{1B7D5877-0C77-450F-938D-DA543C061855}" presName="node" presStyleLbl="node1" presStyleIdx="0" presStyleCnt="11" custScaleX="58949" custScaleY="61111" custLinFactNeighborX="-29869" custLinFactNeighborY="-30659">
        <dgm:presLayoutVars>
          <dgm:bulletEnabled val="1"/>
        </dgm:presLayoutVars>
      </dgm:prSet>
      <dgm:spPr>
        <a:prstGeom prst="homePlate">
          <a:avLst/>
        </a:prstGeom>
      </dgm:spPr>
      <dgm:t>
        <a:bodyPr/>
        <a:lstStyle/>
        <a:p>
          <a:endParaRPr lang="en-GB"/>
        </a:p>
      </dgm:t>
    </dgm:pt>
    <dgm:pt modelId="{2CAD4845-686B-442D-8340-983A94923C64}" type="pres">
      <dgm:prSet presAssocID="{E2773736-3EBA-4EF3-96E8-A711F8E06955}" presName="sibTrans" presStyleCnt="0"/>
      <dgm:spPr/>
    </dgm:pt>
    <dgm:pt modelId="{6BD09293-4BD8-4576-A737-25789B1C5F53}" type="pres">
      <dgm:prSet presAssocID="{407A46CD-5905-4490-ABB6-BFEB2E4E2854}" presName="node" presStyleLbl="node1" presStyleIdx="1" presStyleCnt="11" custScaleX="51884" custScaleY="51099" custLinFactNeighborX="-6082" custLinFactNeighborY="-3235">
        <dgm:presLayoutVars>
          <dgm:bulletEnabled val="1"/>
        </dgm:presLayoutVars>
      </dgm:prSet>
      <dgm:spPr/>
      <dgm:t>
        <a:bodyPr/>
        <a:lstStyle/>
        <a:p>
          <a:endParaRPr lang="en-GB"/>
        </a:p>
      </dgm:t>
    </dgm:pt>
    <dgm:pt modelId="{E0643626-738E-4F61-8D54-6D2CC2D08419}" type="pres">
      <dgm:prSet presAssocID="{BCA999E2-02D1-4912-AF7A-EECE1DE7EB67}" presName="sibTrans" presStyleCnt="0"/>
      <dgm:spPr/>
    </dgm:pt>
    <dgm:pt modelId="{1C4C8907-DEB2-4F6B-9E54-91C64BDD38E9}" type="pres">
      <dgm:prSet presAssocID="{2E0A47BF-F402-4496-98DB-294C84CFECCA}" presName="node" presStyleLbl="node1" presStyleIdx="2" presStyleCnt="11" custScaleX="59386" custScaleY="50788" custLinFactNeighborX="-10893" custLinFactNeighborY="-2989">
        <dgm:presLayoutVars>
          <dgm:bulletEnabled val="1"/>
        </dgm:presLayoutVars>
      </dgm:prSet>
      <dgm:spPr/>
      <dgm:t>
        <a:bodyPr/>
        <a:lstStyle/>
        <a:p>
          <a:endParaRPr lang="en-GB"/>
        </a:p>
      </dgm:t>
    </dgm:pt>
    <dgm:pt modelId="{F0A6305B-C7F8-4487-95A1-5B9F80AC4BF1}" type="pres">
      <dgm:prSet presAssocID="{F2BD2B76-C9A2-4141-8F9A-F0F023492910}" presName="sibTrans" presStyleCnt="0"/>
      <dgm:spPr/>
    </dgm:pt>
    <dgm:pt modelId="{7FB9631A-2AD3-416F-8820-24B6C738EC49}" type="pres">
      <dgm:prSet presAssocID="{E4FE6BD9-1711-4EA5-A1E4-F0C0E8B714EA}" presName="node" presStyleLbl="node1" presStyleIdx="3" presStyleCnt="11" custScaleX="56997" custScaleY="49479" custLinFactNeighborX="-16488" custLinFactNeighborY="-2828">
        <dgm:presLayoutVars>
          <dgm:bulletEnabled val="1"/>
        </dgm:presLayoutVars>
      </dgm:prSet>
      <dgm:spPr/>
      <dgm:t>
        <a:bodyPr/>
        <a:lstStyle/>
        <a:p>
          <a:endParaRPr lang="en-GB"/>
        </a:p>
      </dgm:t>
    </dgm:pt>
    <dgm:pt modelId="{EFBD437C-5EBB-4764-8B00-5AB8FEF43785}" type="pres">
      <dgm:prSet presAssocID="{87287266-343D-46EC-92EE-7785FE3CB2DA}" presName="sibTrans" presStyleCnt="0"/>
      <dgm:spPr/>
    </dgm:pt>
    <dgm:pt modelId="{286DFD4E-501F-4EFD-B314-A22B4233C864}" type="pres">
      <dgm:prSet presAssocID="{F125F91D-A3CA-4E4C-BAFC-B1639B59FACE}" presName="node" presStyleLbl="node1" presStyleIdx="4" presStyleCnt="11" custScaleX="58949" custScaleY="61111" custLinFactNeighborX="-91738" custLinFactNeighborY="-3646">
        <dgm:presLayoutVars>
          <dgm:bulletEnabled val="1"/>
        </dgm:presLayoutVars>
      </dgm:prSet>
      <dgm:spPr>
        <a:prstGeom prst="homePlate">
          <a:avLst/>
        </a:prstGeom>
      </dgm:spPr>
      <dgm:t>
        <a:bodyPr/>
        <a:lstStyle/>
        <a:p>
          <a:endParaRPr lang="en-GB"/>
        </a:p>
      </dgm:t>
    </dgm:pt>
    <dgm:pt modelId="{6303D767-0C06-4B22-BA25-8CB0D1DECC2A}" type="pres">
      <dgm:prSet presAssocID="{D3031C4B-8810-414A-9038-1E0781574914}" presName="sibTrans" presStyleCnt="0"/>
      <dgm:spPr/>
    </dgm:pt>
    <dgm:pt modelId="{EDBA8D54-D3F8-43EF-BEE7-F95767849B83}" type="pres">
      <dgm:prSet presAssocID="{8A614108-31A2-4275-B81D-D462AADAC40B}" presName="node" presStyleLbl="node1" presStyleIdx="5" presStyleCnt="11" custScaleX="51884" custScaleY="51099" custLinFactNeighborX="-7876" custLinFactNeighborY="-3310">
        <dgm:presLayoutVars>
          <dgm:bulletEnabled val="1"/>
        </dgm:presLayoutVars>
      </dgm:prSet>
      <dgm:spPr/>
      <dgm:t>
        <a:bodyPr/>
        <a:lstStyle/>
        <a:p>
          <a:endParaRPr lang="en-GB"/>
        </a:p>
      </dgm:t>
    </dgm:pt>
    <dgm:pt modelId="{88FCCDED-0837-4EF4-B606-C6BCB3A9A1D7}" type="pres">
      <dgm:prSet presAssocID="{EBC8035A-6BF2-4999-90F5-EF01B1461864}" presName="sibTrans" presStyleCnt="0"/>
      <dgm:spPr/>
    </dgm:pt>
    <dgm:pt modelId="{1CCAB02C-EEB4-43D9-A409-8DB3DD025D41}" type="pres">
      <dgm:prSet presAssocID="{1629D59F-817E-4A1A-91E9-ABA1516E6330}" presName="node" presStyleLbl="node1" presStyleIdx="6" presStyleCnt="11" custScaleX="121884" custScaleY="50788" custLinFactNeighborX="-14763" custLinFactNeighborY="73537">
        <dgm:presLayoutVars>
          <dgm:bulletEnabled val="1"/>
        </dgm:presLayoutVars>
      </dgm:prSet>
      <dgm:spPr/>
      <dgm:t>
        <a:bodyPr/>
        <a:lstStyle/>
        <a:p>
          <a:endParaRPr lang="en-GB"/>
        </a:p>
      </dgm:t>
    </dgm:pt>
    <dgm:pt modelId="{3EC03F01-3C1B-4E3E-A55E-695ECA4B3DBF}" type="pres">
      <dgm:prSet presAssocID="{54ECFE15-B354-4A5F-B714-31519AF0318B}" presName="sibTrans" presStyleCnt="0"/>
      <dgm:spPr/>
    </dgm:pt>
    <dgm:pt modelId="{7A13A138-AB0E-46CB-AE89-726589453735}" type="pres">
      <dgm:prSet presAssocID="{8C9FCAB6-E8E2-4041-B831-C83A7D9D2535}" presName="node" presStyleLbl="node1" presStyleIdx="7" presStyleCnt="11" custScaleX="58949" custScaleY="61111" custLinFactNeighborX="-91738" custLinFactNeighborY="-3646">
        <dgm:presLayoutVars>
          <dgm:bulletEnabled val="1"/>
        </dgm:presLayoutVars>
      </dgm:prSet>
      <dgm:spPr>
        <a:prstGeom prst="homePlate">
          <a:avLst/>
        </a:prstGeom>
      </dgm:spPr>
      <dgm:t>
        <a:bodyPr/>
        <a:lstStyle/>
        <a:p>
          <a:endParaRPr lang="en-GB"/>
        </a:p>
      </dgm:t>
    </dgm:pt>
    <dgm:pt modelId="{174EC27C-696F-472E-96DD-6BBCF99F86C6}" type="pres">
      <dgm:prSet presAssocID="{717324CE-607A-4B60-8A1B-5C62D79F972E}" presName="sibTrans" presStyleCnt="0"/>
      <dgm:spPr/>
    </dgm:pt>
    <dgm:pt modelId="{10F2EE9F-B488-4793-AFD5-0D0B455DB36A}" type="pres">
      <dgm:prSet presAssocID="{985883B1-B63B-4F76-989D-019BFB819B0F}" presName="node" presStyleLbl="node1" presStyleIdx="8" presStyleCnt="11" custScaleX="51884" custScaleY="51099" custLinFactNeighborX="-7351" custLinFactNeighborY="-4184">
        <dgm:presLayoutVars>
          <dgm:bulletEnabled val="1"/>
        </dgm:presLayoutVars>
      </dgm:prSet>
      <dgm:spPr/>
      <dgm:t>
        <a:bodyPr/>
        <a:lstStyle/>
        <a:p>
          <a:endParaRPr lang="en-GB"/>
        </a:p>
      </dgm:t>
    </dgm:pt>
    <dgm:pt modelId="{21954B2B-BFF8-41A0-B726-CF5E412C50B4}" type="pres">
      <dgm:prSet presAssocID="{1769171A-ECF9-4615-9570-D26476E885E8}" presName="sibTrans" presStyleCnt="0"/>
      <dgm:spPr/>
    </dgm:pt>
    <dgm:pt modelId="{CC8CE1CA-369E-4F55-B4A6-A64A6879E44D}" type="pres">
      <dgm:prSet presAssocID="{9C0D0DDD-4F0C-48E9-8C68-983DB59E01B1}" presName="node" presStyleLbl="node1" presStyleIdx="9" presStyleCnt="11" custScaleX="59386" custScaleY="50788" custLinFactNeighborX="-11354" custLinFactNeighborY="-80328">
        <dgm:presLayoutVars>
          <dgm:bulletEnabled val="1"/>
        </dgm:presLayoutVars>
      </dgm:prSet>
      <dgm:spPr/>
      <dgm:t>
        <a:bodyPr/>
        <a:lstStyle/>
        <a:p>
          <a:endParaRPr lang="en-GB"/>
        </a:p>
      </dgm:t>
    </dgm:pt>
    <dgm:pt modelId="{56618C88-A43E-46B2-BCAD-96F2F2A8D5BF}" type="pres">
      <dgm:prSet presAssocID="{6106944A-DC7A-406E-BBAA-4A12E0E83137}" presName="sibTrans" presStyleCnt="0"/>
      <dgm:spPr/>
    </dgm:pt>
    <dgm:pt modelId="{29E448EA-1DA6-4E0D-A976-CBF83C658C38}" type="pres">
      <dgm:prSet presAssocID="{CC4EDFFB-8AD1-4A4F-81A6-5D01B2CD33EB}" presName="node" presStyleLbl="node1" presStyleIdx="10" presStyleCnt="11" custScaleX="56997" custScaleY="49479" custLinFactNeighborX="-15963" custLinFactNeighborY="-80249">
        <dgm:presLayoutVars>
          <dgm:bulletEnabled val="1"/>
        </dgm:presLayoutVars>
      </dgm:prSet>
      <dgm:spPr/>
      <dgm:t>
        <a:bodyPr/>
        <a:lstStyle/>
        <a:p>
          <a:endParaRPr lang="en-GB"/>
        </a:p>
      </dgm:t>
    </dgm:pt>
  </dgm:ptLst>
  <dgm:cxnLst>
    <dgm:cxn modelId="{F91B3537-B345-4FD7-B904-5BE721B7632E}" type="presOf" srcId="{985883B1-B63B-4F76-989D-019BFB819B0F}" destId="{10F2EE9F-B488-4793-AFD5-0D0B455DB36A}" srcOrd="0" destOrd="0" presId="urn:microsoft.com/office/officeart/2005/8/layout/default"/>
    <dgm:cxn modelId="{515AB8E3-0CDA-4453-98CF-DEDEA5102B0B}" srcId="{C7964235-DD75-4E4D-8706-87ADD5361620}" destId="{8C9FCAB6-E8E2-4041-B831-C83A7D9D2535}" srcOrd="7" destOrd="0" parTransId="{8F87EF99-35DE-4451-A625-B4BEC50BC1CF}" sibTransId="{717324CE-607A-4B60-8A1B-5C62D79F972E}"/>
    <dgm:cxn modelId="{40792236-F81F-4125-A748-E0A5655B97F0}" type="presOf" srcId="{407A46CD-5905-4490-ABB6-BFEB2E4E2854}" destId="{6BD09293-4BD8-4576-A737-25789B1C5F53}" srcOrd="0" destOrd="0" presId="urn:microsoft.com/office/officeart/2005/8/layout/default"/>
    <dgm:cxn modelId="{324C3902-7C99-4C02-8CFB-7B0415B6B73D}" srcId="{C7964235-DD75-4E4D-8706-87ADD5361620}" destId="{F125F91D-A3CA-4E4C-BAFC-B1639B59FACE}" srcOrd="4" destOrd="0" parTransId="{46865F7A-88F6-4D86-BED3-7713C99D8602}" sibTransId="{D3031C4B-8810-414A-9038-1E0781574914}"/>
    <dgm:cxn modelId="{F076BC71-F8E8-4E0A-9552-0E56BD13BCEE}" type="presOf" srcId="{2E0A47BF-F402-4496-98DB-294C84CFECCA}" destId="{1C4C8907-DEB2-4F6B-9E54-91C64BDD38E9}" srcOrd="0" destOrd="0" presId="urn:microsoft.com/office/officeart/2005/8/layout/default"/>
    <dgm:cxn modelId="{8FE0435A-8BF7-4B58-A80C-D581CEBE4836}" type="presOf" srcId="{8C9FCAB6-E8E2-4041-B831-C83A7D9D2535}" destId="{7A13A138-AB0E-46CB-AE89-726589453735}" srcOrd="0" destOrd="0" presId="urn:microsoft.com/office/officeart/2005/8/layout/default"/>
    <dgm:cxn modelId="{CD7DE818-6BAA-40F2-81B6-A650DEC22F40}" srcId="{C7964235-DD75-4E4D-8706-87ADD5361620}" destId="{8A614108-31A2-4275-B81D-D462AADAC40B}" srcOrd="5" destOrd="0" parTransId="{12F8F178-ABB3-4343-95ED-693F97423834}" sibTransId="{EBC8035A-6BF2-4999-90F5-EF01B1461864}"/>
    <dgm:cxn modelId="{6EE4225E-20A2-40F4-AF22-1B078EAA4AB4}" srcId="{C7964235-DD75-4E4D-8706-87ADD5361620}" destId="{985883B1-B63B-4F76-989D-019BFB819B0F}" srcOrd="8" destOrd="0" parTransId="{0F013150-4CDD-41A3-9667-D1007FDD636A}" sibTransId="{1769171A-ECF9-4615-9570-D26476E885E8}"/>
    <dgm:cxn modelId="{0D428983-17BB-4574-9F6E-21103601FF8C}" type="presOf" srcId="{CC4EDFFB-8AD1-4A4F-81A6-5D01B2CD33EB}" destId="{29E448EA-1DA6-4E0D-A976-CBF83C658C38}" srcOrd="0" destOrd="0" presId="urn:microsoft.com/office/officeart/2005/8/layout/default"/>
    <dgm:cxn modelId="{DC628974-B1EE-4FFC-A7E6-D30E0CF9BBB0}" type="presOf" srcId="{E4FE6BD9-1711-4EA5-A1E4-F0C0E8B714EA}" destId="{7FB9631A-2AD3-416F-8820-24B6C738EC49}" srcOrd="0" destOrd="0" presId="urn:microsoft.com/office/officeart/2005/8/layout/default"/>
    <dgm:cxn modelId="{85A08C7D-BCB8-484B-98CD-7689BF838D56}" type="presOf" srcId="{F125F91D-A3CA-4E4C-BAFC-B1639B59FACE}" destId="{286DFD4E-501F-4EFD-B314-A22B4233C864}" srcOrd="0" destOrd="0" presId="urn:microsoft.com/office/officeart/2005/8/layout/default"/>
    <dgm:cxn modelId="{FBFEB85E-E5DC-40A2-AA84-573FD36130D2}" srcId="{C7964235-DD75-4E4D-8706-87ADD5361620}" destId="{9C0D0DDD-4F0C-48E9-8C68-983DB59E01B1}" srcOrd="9" destOrd="0" parTransId="{73B68D59-BBDC-4839-82C0-357707C07EBC}" sibTransId="{6106944A-DC7A-406E-BBAA-4A12E0E83137}"/>
    <dgm:cxn modelId="{0A6DF59F-DE76-42FD-8DA0-897FBA4CC3D0}" type="presOf" srcId="{8A614108-31A2-4275-B81D-D462AADAC40B}" destId="{EDBA8D54-D3F8-43EF-BEE7-F95767849B83}" srcOrd="0" destOrd="0" presId="urn:microsoft.com/office/officeart/2005/8/layout/default"/>
    <dgm:cxn modelId="{BE54282A-72F3-4EAC-BE22-637D98FAADC5}" type="presOf" srcId="{1629D59F-817E-4A1A-91E9-ABA1516E6330}" destId="{1CCAB02C-EEB4-43D9-A409-8DB3DD025D41}" srcOrd="0" destOrd="0" presId="urn:microsoft.com/office/officeart/2005/8/layout/default"/>
    <dgm:cxn modelId="{8B51F73F-4050-4026-985C-4AC0EB209019}" srcId="{C7964235-DD75-4E4D-8706-87ADD5361620}" destId="{2E0A47BF-F402-4496-98DB-294C84CFECCA}" srcOrd="2" destOrd="0" parTransId="{56ED0114-1725-4ED7-A682-454C99807CF6}" sibTransId="{F2BD2B76-C9A2-4141-8F9A-F0F023492910}"/>
    <dgm:cxn modelId="{78554F76-5BE5-4F5C-9A92-1594B2D78EDE}" srcId="{C7964235-DD75-4E4D-8706-87ADD5361620}" destId="{E4FE6BD9-1711-4EA5-A1E4-F0C0E8B714EA}" srcOrd="3" destOrd="0" parTransId="{6E76449F-3CFB-43EC-B61F-D006DBBB07F0}" sibTransId="{87287266-343D-46EC-92EE-7785FE3CB2DA}"/>
    <dgm:cxn modelId="{A0D3B104-8366-4F45-82BD-D66917E5FFAB}" srcId="{C7964235-DD75-4E4D-8706-87ADD5361620}" destId="{1B7D5877-0C77-450F-938D-DA543C061855}" srcOrd="0" destOrd="0" parTransId="{744202CC-5482-4044-AD56-C83CF854DE7B}" sibTransId="{E2773736-3EBA-4EF3-96E8-A711F8E06955}"/>
    <dgm:cxn modelId="{C0D3FC1A-582D-43A2-BBB3-D1664EC10865}" type="presOf" srcId="{1B7D5877-0C77-450F-938D-DA543C061855}" destId="{27364EB9-C7A4-4229-BA39-DECBF96C080E}" srcOrd="0" destOrd="0" presId="urn:microsoft.com/office/officeart/2005/8/layout/default"/>
    <dgm:cxn modelId="{97DEB74C-5F88-44D2-988B-32622FEF55AE}" type="presOf" srcId="{9C0D0DDD-4F0C-48E9-8C68-983DB59E01B1}" destId="{CC8CE1CA-369E-4F55-B4A6-A64A6879E44D}" srcOrd="0" destOrd="0" presId="urn:microsoft.com/office/officeart/2005/8/layout/default"/>
    <dgm:cxn modelId="{B1EC9144-7EC4-4B24-A3E6-C7303EFED176}" srcId="{C7964235-DD75-4E4D-8706-87ADD5361620}" destId="{CC4EDFFB-8AD1-4A4F-81A6-5D01B2CD33EB}" srcOrd="10" destOrd="0" parTransId="{353370A5-22B8-4E14-A2F1-A6370E62579A}" sibTransId="{FDDFF5AF-18A9-41C1-A5AE-0898C0792CD4}"/>
    <dgm:cxn modelId="{7EBFE487-5B15-4119-AF6B-7E3957F7289E}" type="presOf" srcId="{C7964235-DD75-4E4D-8706-87ADD5361620}" destId="{975726A3-AF42-4E7C-A7CE-DF2A372BAB0F}" srcOrd="0" destOrd="0" presId="urn:microsoft.com/office/officeart/2005/8/layout/default"/>
    <dgm:cxn modelId="{3B33DE3F-2D6F-42BD-9A99-6861DD1A76E1}" srcId="{C7964235-DD75-4E4D-8706-87ADD5361620}" destId="{407A46CD-5905-4490-ABB6-BFEB2E4E2854}" srcOrd="1" destOrd="0" parTransId="{2DEE1C24-865A-49DD-BDF4-C35E9D7B620C}" sibTransId="{BCA999E2-02D1-4912-AF7A-EECE1DE7EB67}"/>
    <dgm:cxn modelId="{1AE60067-2FDC-46F9-8437-E905FB411EC5}" srcId="{C7964235-DD75-4E4D-8706-87ADD5361620}" destId="{1629D59F-817E-4A1A-91E9-ABA1516E6330}" srcOrd="6" destOrd="0" parTransId="{59F80EEA-CE5B-4D78-9F3F-3D75358B0F09}" sibTransId="{54ECFE15-B354-4A5F-B714-31519AF0318B}"/>
    <dgm:cxn modelId="{F0AA35BC-8C56-4D8A-B0E6-C3145F2EEF10}" type="presParOf" srcId="{975726A3-AF42-4E7C-A7CE-DF2A372BAB0F}" destId="{27364EB9-C7A4-4229-BA39-DECBF96C080E}" srcOrd="0" destOrd="0" presId="urn:microsoft.com/office/officeart/2005/8/layout/default"/>
    <dgm:cxn modelId="{D0F7D2C2-FB27-4981-99B9-0B3D674E40BC}" type="presParOf" srcId="{975726A3-AF42-4E7C-A7CE-DF2A372BAB0F}" destId="{2CAD4845-686B-442D-8340-983A94923C64}" srcOrd="1" destOrd="0" presId="urn:microsoft.com/office/officeart/2005/8/layout/default"/>
    <dgm:cxn modelId="{3887BBB0-5874-4801-B6C5-6E5814D4EA1B}" type="presParOf" srcId="{975726A3-AF42-4E7C-A7CE-DF2A372BAB0F}" destId="{6BD09293-4BD8-4576-A737-25789B1C5F53}" srcOrd="2" destOrd="0" presId="urn:microsoft.com/office/officeart/2005/8/layout/default"/>
    <dgm:cxn modelId="{2B8631C9-21F5-4C78-B2C9-5484BA835A8F}" type="presParOf" srcId="{975726A3-AF42-4E7C-A7CE-DF2A372BAB0F}" destId="{E0643626-738E-4F61-8D54-6D2CC2D08419}" srcOrd="3" destOrd="0" presId="urn:microsoft.com/office/officeart/2005/8/layout/default"/>
    <dgm:cxn modelId="{7B3FEF26-1AC6-4D6C-B531-AFB0E37CBAAA}" type="presParOf" srcId="{975726A3-AF42-4E7C-A7CE-DF2A372BAB0F}" destId="{1C4C8907-DEB2-4F6B-9E54-91C64BDD38E9}" srcOrd="4" destOrd="0" presId="urn:microsoft.com/office/officeart/2005/8/layout/default"/>
    <dgm:cxn modelId="{561719A0-499F-40FD-8717-BA133C2BE5B7}" type="presParOf" srcId="{975726A3-AF42-4E7C-A7CE-DF2A372BAB0F}" destId="{F0A6305B-C7F8-4487-95A1-5B9F80AC4BF1}" srcOrd="5" destOrd="0" presId="urn:microsoft.com/office/officeart/2005/8/layout/default"/>
    <dgm:cxn modelId="{8352A818-442A-4C5D-A577-B46AD77AAC22}" type="presParOf" srcId="{975726A3-AF42-4E7C-A7CE-DF2A372BAB0F}" destId="{7FB9631A-2AD3-416F-8820-24B6C738EC49}" srcOrd="6" destOrd="0" presId="urn:microsoft.com/office/officeart/2005/8/layout/default"/>
    <dgm:cxn modelId="{B64614AA-FA9E-4744-9698-A67337AEF905}" type="presParOf" srcId="{975726A3-AF42-4E7C-A7CE-DF2A372BAB0F}" destId="{EFBD437C-5EBB-4764-8B00-5AB8FEF43785}" srcOrd="7" destOrd="0" presId="urn:microsoft.com/office/officeart/2005/8/layout/default"/>
    <dgm:cxn modelId="{ADFB8E80-4514-4B46-ACC3-CB364B1975A1}" type="presParOf" srcId="{975726A3-AF42-4E7C-A7CE-DF2A372BAB0F}" destId="{286DFD4E-501F-4EFD-B314-A22B4233C864}" srcOrd="8" destOrd="0" presId="urn:microsoft.com/office/officeart/2005/8/layout/default"/>
    <dgm:cxn modelId="{BDD672AD-DE74-4FCA-80DE-E76A37393351}" type="presParOf" srcId="{975726A3-AF42-4E7C-A7CE-DF2A372BAB0F}" destId="{6303D767-0C06-4B22-BA25-8CB0D1DECC2A}" srcOrd="9" destOrd="0" presId="urn:microsoft.com/office/officeart/2005/8/layout/default"/>
    <dgm:cxn modelId="{C1BF3F4D-B178-4701-BAC0-020ED88B85AA}" type="presParOf" srcId="{975726A3-AF42-4E7C-A7CE-DF2A372BAB0F}" destId="{EDBA8D54-D3F8-43EF-BEE7-F95767849B83}" srcOrd="10" destOrd="0" presId="urn:microsoft.com/office/officeart/2005/8/layout/default"/>
    <dgm:cxn modelId="{F1486100-CBDA-418E-9A39-80C17F093532}" type="presParOf" srcId="{975726A3-AF42-4E7C-A7CE-DF2A372BAB0F}" destId="{88FCCDED-0837-4EF4-B606-C6BCB3A9A1D7}" srcOrd="11" destOrd="0" presId="urn:microsoft.com/office/officeart/2005/8/layout/default"/>
    <dgm:cxn modelId="{AD588579-54D4-4445-A031-05184B9DCB39}" type="presParOf" srcId="{975726A3-AF42-4E7C-A7CE-DF2A372BAB0F}" destId="{1CCAB02C-EEB4-43D9-A409-8DB3DD025D41}" srcOrd="12" destOrd="0" presId="urn:microsoft.com/office/officeart/2005/8/layout/default"/>
    <dgm:cxn modelId="{17CA67F5-04CE-443E-87B8-35943BC7D172}" type="presParOf" srcId="{975726A3-AF42-4E7C-A7CE-DF2A372BAB0F}" destId="{3EC03F01-3C1B-4E3E-A55E-695ECA4B3DBF}" srcOrd="13" destOrd="0" presId="urn:microsoft.com/office/officeart/2005/8/layout/default"/>
    <dgm:cxn modelId="{A9D9290A-12CC-43A4-96D2-71DC6907B23D}" type="presParOf" srcId="{975726A3-AF42-4E7C-A7CE-DF2A372BAB0F}" destId="{7A13A138-AB0E-46CB-AE89-726589453735}" srcOrd="14" destOrd="0" presId="urn:microsoft.com/office/officeart/2005/8/layout/default"/>
    <dgm:cxn modelId="{D4E54DCB-DD74-4D7E-A155-DF416F41F451}" type="presParOf" srcId="{975726A3-AF42-4E7C-A7CE-DF2A372BAB0F}" destId="{174EC27C-696F-472E-96DD-6BBCF99F86C6}" srcOrd="15" destOrd="0" presId="urn:microsoft.com/office/officeart/2005/8/layout/default"/>
    <dgm:cxn modelId="{148B8CE1-AEAC-4DDD-9FE7-6492C1E32545}" type="presParOf" srcId="{975726A3-AF42-4E7C-A7CE-DF2A372BAB0F}" destId="{10F2EE9F-B488-4793-AFD5-0D0B455DB36A}" srcOrd="16" destOrd="0" presId="urn:microsoft.com/office/officeart/2005/8/layout/default"/>
    <dgm:cxn modelId="{AB691692-1860-4C99-B767-F01DD039887D}" type="presParOf" srcId="{975726A3-AF42-4E7C-A7CE-DF2A372BAB0F}" destId="{21954B2B-BFF8-41A0-B726-CF5E412C50B4}" srcOrd="17" destOrd="0" presId="urn:microsoft.com/office/officeart/2005/8/layout/default"/>
    <dgm:cxn modelId="{09D4C68A-58A7-435E-ABE7-740CC45AB2E2}" type="presParOf" srcId="{975726A3-AF42-4E7C-A7CE-DF2A372BAB0F}" destId="{CC8CE1CA-369E-4F55-B4A6-A64A6879E44D}" srcOrd="18" destOrd="0" presId="urn:microsoft.com/office/officeart/2005/8/layout/default"/>
    <dgm:cxn modelId="{51A4B3B6-33F1-47E2-A0B6-CDBC689A5055}" type="presParOf" srcId="{975726A3-AF42-4E7C-A7CE-DF2A372BAB0F}" destId="{56618C88-A43E-46B2-BCAD-96F2F2A8D5BF}" srcOrd="19" destOrd="0" presId="urn:microsoft.com/office/officeart/2005/8/layout/default"/>
    <dgm:cxn modelId="{2C279F7A-C2CC-4DA0-8362-69155B166E50}" type="presParOf" srcId="{975726A3-AF42-4E7C-A7CE-DF2A372BAB0F}" destId="{29E448EA-1DA6-4E0D-A976-CBF83C658C38}" srcOrd="20"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364EB9-C7A4-4229-BA39-DECBF96C080E}">
      <dsp:nvSpPr>
        <dsp:cNvPr id="0" name=""/>
        <dsp:cNvSpPr/>
      </dsp:nvSpPr>
      <dsp:spPr>
        <a:xfrm>
          <a:off x="0" y="0"/>
          <a:ext cx="1427257" cy="887761"/>
        </a:xfrm>
        <a:prstGeom prst="homePlat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Post Graduate Certificate in Internal Audit</a:t>
          </a:r>
        </a:p>
      </dsp:txBody>
      <dsp:txXfrm>
        <a:off x="0" y="0"/>
        <a:ext cx="1205317" cy="887761"/>
      </dsp:txXfrm>
    </dsp:sp>
    <dsp:sp modelId="{6BD09293-4BD8-4576-A737-25789B1C5F53}">
      <dsp:nvSpPr>
        <dsp:cNvPr id="0" name=""/>
        <dsp:cNvSpPr/>
      </dsp:nvSpPr>
      <dsp:spPr>
        <a:xfrm>
          <a:off x="1522971" y="77567"/>
          <a:ext cx="1256201" cy="742317"/>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IA1 - Internal Audit &amp; its Context</a:t>
          </a:r>
        </a:p>
      </dsp:txBody>
      <dsp:txXfrm>
        <a:off x="1522971" y="77567"/>
        <a:ext cx="1256201" cy="742317"/>
      </dsp:txXfrm>
    </dsp:sp>
    <dsp:sp modelId="{1C4C8907-DEB2-4F6B-9E54-91C64BDD38E9}">
      <dsp:nvSpPr>
        <dsp:cNvPr id="0" name=""/>
        <dsp:cNvSpPr/>
      </dsp:nvSpPr>
      <dsp:spPr>
        <a:xfrm>
          <a:off x="2904807" y="83399"/>
          <a:ext cx="1437837" cy="737799"/>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IA2 - Risk Based Internal Auditing</a:t>
          </a:r>
        </a:p>
      </dsp:txBody>
      <dsp:txXfrm>
        <a:off x="2904807" y="83399"/>
        <a:ext cx="1437837" cy="737799"/>
      </dsp:txXfrm>
    </dsp:sp>
    <dsp:sp modelId="{7FB9631A-2AD3-416F-8820-24B6C738EC49}">
      <dsp:nvSpPr>
        <dsp:cNvPr id="0" name=""/>
        <dsp:cNvSpPr/>
      </dsp:nvSpPr>
      <dsp:spPr>
        <a:xfrm>
          <a:off x="4449298" y="95246"/>
          <a:ext cx="1379996" cy="718783"/>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IA3 - Organisation Risks and Controls</a:t>
          </a:r>
        </a:p>
      </dsp:txBody>
      <dsp:txXfrm>
        <a:off x="4449298" y="95246"/>
        <a:ext cx="1379996" cy="718783"/>
      </dsp:txXfrm>
    </dsp:sp>
    <dsp:sp modelId="{286DFD4E-501F-4EFD-B314-A22B4233C864}">
      <dsp:nvSpPr>
        <dsp:cNvPr id="0" name=""/>
        <dsp:cNvSpPr/>
      </dsp:nvSpPr>
      <dsp:spPr>
        <a:xfrm>
          <a:off x="0" y="1128753"/>
          <a:ext cx="1427257" cy="887761"/>
        </a:xfrm>
        <a:prstGeom prst="homePlat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Post Graduate Diploma in Audit Management</a:t>
          </a:r>
        </a:p>
      </dsp:txBody>
      <dsp:txXfrm>
        <a:off x="0" y="1128753"/>
        <a:ext cx="1205317" cy="887761"/>
      </dsp:txXfrm>
    </dsp:sp>
    <dsp:sp modelId="{EDBA8D54-D3F8-43EF-BEE7-F95767849B83}">
      <dsp:nvSpPr>
        <dsp:cNvPr id="0" name=""/>
        <dsp:cNvSpPr/>
      </dsp:nvSpPr>
      <dsp:spPr>
        <a:xfrm>
          <a:off x="1534000" y="1206356"/>
          <a:ext cx="1256201" cy="742317"/>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IA4 - Ethical Leadership</a:t>
          </a:r>
        </a:p>
      </dsp:txBody>
      <dsp:txXfrm>
        <a:off x="1534000" y="1206356"/>
        <a:ext cx="1256201" cy="742317"/>
      </dsp:txXfrm>
    </dsp:sp>
    <dsp:sp modelId="{1CCAB02C-EEB4-43D9-A409-8DB3DD025D41}">
      <dsp:nvSpPr>
        <dsp:cNvPr id="0" name=""/>
        <dsp:cNvSpPr/>
      </dsp:nvSpPr>
      <dsp:spPr>
        <a:xfrm>
          <a:off x="2865572" y="2324975"/>
          <a:ext cx="2951022" cy="737799"/>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IA8 - Internal Audit Research Project</a:t>
          </a:r>
        </a:p>
      </dsp:txBody>
      <dsp:txXfrm>
        <a:off x="2865572" y="2324975"/>
        <a:ext cx="2951022" cy="737799"/>
      </dsp:txXfrm>
    </dsp:sp>
    <dsp:sp modelId="{7A13A138-AB0E-46CB-AE89-726589453735}">
      <dsp:nvSpPr>
        <dsp:cNvPr id="0" name=""/>
        <dsp:cNvSpPr/>
      </dsp:nvSpPr>
      <dsp:spPr>
        <a:xfrm>
          <a:off x="0" y="2258632"/>
          <a:ext cx="1427257" cy="887761"/>
        </a:xfrm>
        <a:prstGeom prst="homePlate">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M.Sc. Internal Audit Management &amp; Consultancy</a:t>
          </a:r>
        </a:p>
      </dsp:txBody>
      <dsp:txXfrm>
        <a:off x="0" y="2258632"/>
        <a:ext cx="1205317" cy="887761"/>
      </dsp:txXfrm>
    </dsp:sp>
    <dsp:sp modelId="{10F2EE9F-B488-4793-AFD5-0D0B455DB36A}">
      <dsp:nvSpPr>
        <dsp:cNvPr id="0" name=""/>
        <dsp:cNvSpPr/>
      </dsp:nvSpPr>
      <dsp:spPr>
        <a:xfrm>
          <a:off x="1492246" y="2323539"/>
          <a:ext cx="1256201" cy="742317"/>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IA7 - Innovation &amp; Professional Development</a:t>
          </a:r>
        </a:p>
      </dsp:txBody>
      <dsp:txXfrm>
        <a:off x="1492246" y="2323539"/>
        <a:ext cx="1256201" cy="742317"/>
      </dsp:txXfrm>
    </dsp:sp>
    <dsp:sp modelId="{CC8CE1CA-369E-4F55-B4A6-A64A6879E44D}">
      <dsp:nvSpPr>
        <dsp:cNvPr id="0" name=""/>
        <dsp:cNvSpPr/>
      </dsp:nvSpPr>
      <dsp:spPr>
        <a:xfrm>
          <a:off x="2893646" y="1219651"/>
          <a:ext cx="1437837" cy="737799"/>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IA5 - Organisational Leadership</a:t>
          </a:r>
        </a:p>
      </dsp:txBody>
      <dsp:txXfrm>
        <a:off x="2893646" y="1219651"/>
        <a:ext cx="1437837" cy="737799"/>
      </dsp:txXfrm>
    </dsp:sp>
    <dsp:sp modelId="{29E448EA-1DA6-4E0D-A976-CBF83C658C38}">
      <dsp:nvSpPr>
        <dsp:cNvPr id="0" name=""/>
        <dsp:cNvSpPr/>
      </dsp:nvSpPr>
      <dsp:spPr>
        <a:xfrm>
          <a:off x="4462009" y="1230307"/>
          <a:ext cx="1379996" cy="718783"/>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IA6 - Leading Internal Audit</a:t>
          </a:r>
        </a:p>
      </dsp:txBody>
      <dsp:txXfrm>
        <a:off x="4462009" y="1230307"/>
        <a:ext cx="1379996" cy="71878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19092722-6188-41ca-bf6f-fb893d0eaaae">AS0001-5-18286</_dlc_DocId>
    <_dlc_DocIdUrl xmlns="19092722-6188-41ca-bf6f-fb893d0eaaae">
      <Url>https://hub.bcu.ac.uk/sites/as/_layouts/DocIdRedir.aspx?ID=AS0001-5-18286</Url>
      <Description>AS0001-5-18286</Description>
    </_dlc_DocIdUrl>
    <Programme_x0028_s_x0029__x0020_v2 xmlns="2a0dd335-410b-47af-a31f-65f6c7c06186" xsi:nil="true"/>
    <Term_x002f__x0020_Semester xmlns="2a0dd335-410b-47af-a31f-65f6c7c06186" xsi:nil="true"/>
  </documentManagement>
</p:properties>
</file>

<file path=customXml/itemProps1.xml><?xml version="1.0" encoding="utf-8"?>
<ds:datastoreItem xmlns:ds="http://schemas.openxmlformats.org/officeDocument/2006/customXml" ds:itemID="{FE92A5F4-83EE-4C5E-A769-F182AC16EEF2}"/>
</file>

<file path=customXml/itemProps2.xml><?xml version="1.0" encoding="utf-8"?>
<ds:datastoreItem xmlns:ds="http://schemas.openxmlformats.org/officeDocument/2006/customXml" ds:itemID="{6CB59931-9A92-41CD-AFFE-8BC3C61048BB}"/>
</file>

<file path=customXml/itemProps3.xml><?xml version="1.0" encoding="utf-8"?>
<ds:datastoreItem xmlns:ds="http://schemas.openxmlformats.org/officeDocument/2006/customXml" ds:itemID="{7FD10B70-E215-4799-9EAE-996EEC54F1B7}"/>
</file>

<file path=customXml/itemProps4.xml><?xml version="1.0" encoding="utf-8"?>
<ds:datastoreItem xmlns:ds="http://schemas.openxmlformats.org/officeDocument/2006/customXml" ds:itemID="{D9EB3BB3-02D7-47B8-8445-6A8941190B9A}"/>
</file>

<file path=docProps/app.xml><?xml version="1.0" encoding="utf-8"?>
<Properties xmlns="http://schemas.openxmlformats.org/officeDocument/2006/extended-properties" xmlns:vt="http://schemas.openxmlformats.org/officeDocument/2006/docPropsVTypes">
  <Template>Normal.dotm</Template>
  <TotalTime>1</TotalTime>
  <Pages>1</Pages>
  <Words>28914</Words>
  <Characters>164816</Characters>
  <Application>Microsoft Office Word</Application>
  <DocSecurity>0</DocSecurity>
  <Lines>1373</Lines>
  <Paragraphs>386</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193344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Hendy-Isaac</dc:creator>
  <cp:keywords/>
  <dc:description/>
  <cp:lastModifiedBy>Masoom Begum</cp:lastModifiedBy>
  <cp:revision>5</cp:revision>
  <cp:lastPrinted>2016-07-26T07:27:00Z</cp:lastPrinted>
  <dcterms:created xsi:type="dcterms:W3CDTF">2016-10-19T13:33:00Z</dcterms:created>
  <dcterms:modified xsi:type="dcterms:W3CDTF">2017-06-22T13:46:00Z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0x0101003D97C2DB5071364B940AC12E121195A3</vt:lpwstr>
  </property>
  <property fmtid="{D5CDD505-2E9C-101B-9397-08002B2CF9AE}" pid="3" name="_dlc_DocIdItemGuid">
    <vt:lpwstr>85325af9-7146-49bf-85ec-2ebdfc4ce50c</vt:lpwstr>
  </property>
</Properties>
</file>