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79D52" w14:textId="77777777" w:rsidR="008A145E" w:rsidRPr="00D60DB6" w:rsidRDefault="008A145E" w:rsidP="008A145E">
      <w:pPr>
        <w:rPr>
          <w:b/>
          <w:sz w:val="28"/>
          <w:szCs w:val="28"/>
          <w:u w:val="single"/>
        </w:rPr>
      </w:pPr>
      <w:r>
        <w:rPr>
          <w:b/>
          <w:bCs/>
          <w:sz w:val="28"/>
          <w:szCs w:val="28"/>
          <w:lang w:eastAsia="en-GB"/>
        </w:rPr>
        <w:t xml:space="preserve">PGCE School Based Training 1  </w:t>
      </w:r>
    </w:p>
    <w:p w14:paraId="07FB36E6" w14:textId="77777777" w:rsidR="008A145E" w:rsidRPr="00202FD8" w:rsidRDefault="008A145E" w:rsidP="008A145E">
      <w:pPr>
        <w:autoSpaceDE w:val="0"/>
        <w:autoSpaceDN w:val="0"/>
        <w:adjustRightInd w:val="0"/>
        <w:spacing w:after="0"/>
        <w:rPr>
          <w:b/>
          <w:bCs/>
          <w:color w:val="000000"/>
          <w:sz w:val="24"/>
          <w:szCs w:val="24"/>
          <w:lang w:eastAsia="en-GB"/>
        </w:rPr>
      </w:pPr>
      <w:r w:rsidRPr="00202FD8">
        <w:rPr>
          <w:b/>
          <w:bCs/>
          <w:color w:val="000000"/>
          <w:sz w:val="24"/>
          <w:szCs w:val="24"/>
          <w:lang w:eastAsia="en-GB"/>
        </w:rPr>
        <w:t>Placement Information</w:t>
      </w:r>
    </w:p>
    <w:p w14:paraId="4B75BC71" w14:textId="77777777" w:rsidR="008A145E" w:rsidRPr="00A72FDE" w:rsidRDefault="008A145E" w:rsidP="008A145E">
      <w:pPr>
        <w:autoSpaceDE w:val="0"/>
        <w:autoSpaceDN w:val="0"/>
        <w:adjustRightInd w:val="0"/>
        <w:spacing w:after="0"/>
        <w:rPr>
          <w:b/>
          <w:bCs/>
          <w:color w:val="000000"/>
          <w:sz w:val="19"/>
          <w:szCs w:val="19"/>
          <w:lang w:eastAsia="en-GB"/>
        </w:rPr>
      </w:pPr>
    </w:p>
    <w:p w14:paraId="7ECB1F4D" w14:textId="77777777" w:rsidR="008A145E" w:rsidRPr="00C63674" w:rsidRDefault="008A145E" w:rsidP="008A145E">
      <w:pPr>
        <w:pStyle w:val="ListParagraph"/>
        <w:widowControl w:val="0"/>
        <w:numPr>
          <w:ilvl w:val="0"/>
          <w:numId w:val="5"/>
        </w:numPr>
        <w:spacing w:after="120" w:line="240" w:lineRule="auto"/>
        <w:rPr>
          <w:rFonts w:ascii="Arial" w:hAnsi="Arial" w:cs="Arial"/>
          <w:sz w:val="19"/>
          <w:szCs w:val="19"/>
        </w:rPr>
      </w:pPr>
      <w:r>
        <w:rPr>
          <w:rFonts w:ascii="Arial" w:hAnsi="Arial" w:cs="Arial"/>
          <w:sz w:val="19"/>
          <w:szCs w:val="19"/>
        </w:rPr>
        <w:t>5</w:t>
      </w:r>
      <w:r w:rsidRPr="00C63674">
        <w:rPr>
          <w:rFonts w:ascii="Arial" w:hAnsi="Arial" w:cs="Arial"/>
          <w:sz w:val="19"/>
          <w:szCs w:val="19"/>
        </w:rPr>
        <w:t xml:space="preserve"> week</w:t>
      </w:r>
      <w:r>
        <w:rPr>
          <w:rFonts w:ascii="Arial" w:hAnsi="Arial" w:cs="Arial"/>
          <w:sz w:val="19"/>
          <w:szCs w:val="19"/>
        </w:rPr>
        <w:t xml:space="preserve"> paired</w:t>
      </w:r>
      <w:r w:rsidRPr="00C63674">
        <w:rPr>
          <w:rFonts w:ascii="Arial" w:hAnsi="Arial" w:cs="Arial"/>
          <w:sz w:val="19"/>
          <w:szCs w:val="19"/>
        </w:rPr>
        <w:t xml:space="preserve"> </w:t>
      </w:r>
      <w:r>
        <w:rPr>
          <w:rFonts w:ascii="Arial" w:hAnsi="Arial" w:cs="Arial"/>
          <w:sz w:val="19"/>
          <w:szCs w:val="19"/>
        </w:rPr>
        <w:t>(also individual) block placement plus planning and</w:t>
      </w:r>
      <w:r w:rsidRPr="00C63674">
        <w:rPr>
          <w:rFonts w:ascii="Arial" w:hAnsi="Arial" w:cs="Arial"/>
          <w:sz w:val="19"/>
          <w:szCs w:val="19"/>
        </w:rPr>
        <w:t xml:space="preserve"> preparation visits.</w:t>
      </w:r>
      <w:r>
        <w:rPr>
          <w:rFonts w:ascii="Arial" w:hAnsi="Arial" w:cs="Arial"/>
          <w:sz w:val="19"/>
          <w:szCs w:val="19"/>
        </w:rPr>
        <w:t xml:space="preserve"> From the start of the block placement trainees each teach one lesson per day and include their partner (if possible) in their planning. By the end of the placement, in negotiation with the class teacher, trainees should each teach 2 lessons per day. Trainees should support one to one learning and small focus group learning when not teaching the whole class.</w:t>
      </w:r>
      <w:r w:rsidRPr="00C63674">
        <w:rPr>
          <w:rFonts w:ascii="Arial" w:hAnsi="Arial" w:cs="Arial"/>
          <w:sz w:val="19"/>
          <w:szCs w:val="19"/>
        </w:rPr>
        <w:br/>
      </w:r>
    </w:p>
    <w:p w14:paraId="517CCE86" w14:textId="77777777" w:rsidR="008A145E" w:rsidRPr="004A6FFE" w:rsidRDefault="008A145E" w:rsidP="008A145E">
      <w:pPr>
        <w:pStyle w:val="ListParagraph"/>
        <w:widowControl w:val="0"/>
        <w:numPr>
          <w:ilvl w:val="0"/>
          <w:numId w:val="5"/>
        </w:numPr>
        <w:spacing w:after="120" w:line="240" w:lineRule="auto"/>
        <w:rPr>
          <w:rFonts w:ascii="Arial" w:hAnsi="Arial" w:cs="Arial"/>
          <w:sz w:val="19"/>
          <w:szCs w:val="19"/>
        </w:rPr>
      </w:pPr>
      <w:r w:rsidRPr="004A6FFE">
        <w:rPr>
          <w:rFonts w:ascii="Arial" w:hAnsi="Arial" w:cs="Arial"/>
          <w:sz w:val="19"/>
          <w:szCs w:val="19"/>
        </w:rPr>
        <w:t>This placement is designed to develop trainees’ understanding of the range of teaching, learning and professional skills as outlined in the Teachers’ Standards (DFE, 2012) in the context of one-to-one and small/focus group teaching building up to taking more responsibility for whole class teaching.</w:t>
      </w:r>
      <w:r w:rsidRPr="004A6FFE">
        <w:rPr>
          <w:rFonts w:ascii="Comic Sans MS" w:hAnsi="Comic Sans MS"/>
        </w:rPr>
        <w:t xml:space="preserve"> </w:t>
      </w:r>
      <w:r w:rsidRPr="004A6FFE">
        <w:rPr>
          <w:rFonts w:ascii="Arial" w:hAnsi="Arial" w:cs="Arial"/>
          <w:sz w:val="19"/>
          <w:szCs w:val="19"/>
        </w:rPr>
        <w:t>T</w:t>
      </w:r>
      <w:r>
        <w:rPr>
          <w:rFonts w:ascii="Arial" w:hAnsi="Arial" w:cs="Arial"/>
          <w:sz w:val="19"/>
          <w:szCs w:val="19"/>
        </w:rPr>
        <w:t>he expectation is that by week 4</w:t>
      </w:r>
      <w:r w:rsidRPr="004A6FFE">
        <w:rPr>
          <w:rFonts w:ascii="Arial" w:hAnsi="Arial" w:cs="Arial"/>
          <w:sz w:val="19"/>
          <w:szCs w:val="19"/>
        </w:rPr>
        <w:t xml:space="preserve"> trainees should be planning and teaching two whole class lessons per day.</w:t>
      </w:r>
    </w:p>
    <w:p w14:paraId="3C0BC6C4" w14:textId="77777777" w:rsidR="008A145E" w:rsidRPr="000A5948" w:rsidRDefault="008A145E" w:rsidP="008A145E">
      <w:pPr>
        <w:autoSpaceDE w:val="0"/>
        <w:autoSpaceDN w:val="0"/>
        <w:adjustRightInd w:val="0"/>
        <w:spacing w:after="0"/>
        <w:rPr>
          <w:b/>
          <w:bCs/>
          <w:color w:val="000000"/>
          <w:sz w:val="20"/>
          <w:lang w:eastAsia="en-GB"/>
        </w:rPr>
      </w:pPr>
    </w:p>
    <w:p w14:paraId="2AD5301C" w14:textId="77777777" w:rsidR="008A145E" w:rsidRPr="00202FD8" w:rsidRDefault="008A145E" w:rsidP="008A145E">
      <w:pPr>
        <w:autoSpaceDE w:val="0"/>
        <w:autoSpaceDN w:val="0"/>
        <w:adjustRightInd w:val="0"/>
        <w:spacing w:after="0"/>
        <w:rPr>
          <w:b/>
          <w:bCs/>
          <w:color w:val="000000"/>
          <w:sz w:val="24"/>
          <w:szCs w:val="24"/>
          <w:lang w:eastAsia="en-GB"/>
        </w:rPr>
      </w:pPr>
      <w:r w:rsidRPr="00202FD8">
        <w:rPr>
          <w:b/>
          <w:bCs/>
          <w:color w:val="000000"/>
          <w:sz w:val="24"/>
          <w:szCs w:val="24"/>
          <w:lang w:eastAsia="en-GB"/>
        </w:rPr>
        <w:t>Preliminary Visit Support</w:t>
      </w:r>
    </w:p>
    <w:p w14:paraId="4FA37305" w14:textId="77777777" w:rsidR="008A145E" w:rsidRDefault="008A145E" w:rsidP="008A145E">
      <w:pPr>
        <w:autoSpaceDE w:val="0"/>
        <w:autoSpaceDN w:val="0"/>
        <w:adjustRightInd w:val="0"/>
        <w:spacing w:after="0"/>
        <w:rPr>
          <w:bCs/>
          <w:color w:val="000000"/>
          <w:sz w:val="19"/>
          <w:szCs w:val="19"/>
          <w:lang w:eastAsia="en-GB"/>
        </w:rPr>
      </w:pPr>
    </w:p>
    <w:p w14:paraId="4C806048" w14:textId="77777777" w:rsidR="008A145E" w:rsidRPr="0088038A" w:rsidRDefault="008A145E" w:rsidP="008A145E">
      <w:pPr>
        <w:autoSpaceDE w:val="0"/>
        <w:autoSpaceDN w:val="0"/>
        <w:adjustRightInd w:val="0"/>
        <w:spacing w:after="0"/>
        <w:rPr>
          <w:b/>
          <w:bCs/>
          <w:color w:val="000000"/>
          <w:sz w:val="18"/>
          <w:szCs w:val="18"/>
          <w:lang w:eastAsia="en-GB"/>
        </w:rPr>
      </w:pPr>
      <w:r w:rsidRPr="0088038A">
        <w:rPr>
          <w:bCs/>
          <w:color w:val="000000"/>
          <w:sz w:val="18"/>
          <w:szCs w:val="18"/>
          <w:lang w:eastAsia="en-GB"/>
        </w:rPr>
        <w:t>School Induction procedures must include:</w:t>
      </w:r>
    </w:p>
    <w:p w14:paraId="73FA7F59"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Child Protection and Safeguarding information</w:t>
      </w:r>
    </w:p>
    <w:p w14:paraId="6BF46753"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Health and Safety Briefing</w:t>
      </w:r>
    </w:p>
    <w:p w14:paraId="1A2CCDDF"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Access to relevant policies including: Behaviour Management; SEND; Assessment, Marking and Feedback; Teaching and Learning; Core Subjects</w:t>
      </w:r>
    </w:p>
    <w:p w14:paraId="43E29B16"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 xml:space="preserve">Overview of the school day including: school routines </w:t>
      </w:r>
      <w:proofErr w:type="spellStart"/>
      <w:r w:rsidRPr="0088038A">
        <w:rPr>
          <w:color w:val="000000"/>
          <w:kern w:val="28"/>
          <w:sz w:val="18"/>
          <w:szCs w:val="18"/>
          <w:lang w:eastAsia="en-GB"/>
        </w:rPr>
        <w:t>eg</w:t>
      </w:r>
      <w:proofErr w:type="spellEnd"/>
      <w:r w:rsidRPr="0088038A">
        <w:rPr>
          <w:color w:val="000000"/>
          <w:kern w:val="28"/>
          <w:sz w:val="18"/>
          <w:szCs w:val="18"/>
          <w:lang w:eastAsia="en-GB"/>
        </w:rPr>
        <w:t xml:space="preserve"> start and end of day, playtimes, lunchtime, assemblies, extra-curricular activities, meetings</w:t>
      </w:r>
    </w:p>
    <w:p w14:paraId="676461DF"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 xml:space="preserve">Overview of staff including roles and responsibilities </w:t>
      </w:r>
    </w:p>
    <w:p w14:paraId="110BA1C6"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Outline of the school’s expectations including: time keeping, dress code, behaviour management, e safety, use of social media, planning</w:t>
      </w:r>
    </w:p>
    <w:p w14:paraId="0649E2C7"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 xml:space="preserve">Outline of the opportunities in school for trainees </w:t>
      </w:r>
      <w:proofErr w:type="spellStart"/>
      <w:r w:rsidRPr="0088038A">
        <w:rPr>
          <w:color w:val="000000"/>
          <w:kern w:val="28"/>
          <w:sz w:val="18"/>
          <w:szCs w:val="18"/>
          <w:lang w:eastAsia="en-GB"/>
        </w:rPr>
        <w:t>eg</w:t>
      </w:r>
      <w:proofErr w:type="spellEnd"/>
      <w:r w:rsidRPr="0088038A">
        <w:rPr>
          <w:color w:val="000000"/>
          <w:kern w:val="28"/>
          <w:sz w:val="18"/>
          <w:szCs w:val="18"/>
          <w:lang w:eastAsia="en-GB"/>
        </w:rPr>
        <w:t xml:space="preserve"> involvement in an extra-curricular activity, in CPD, access to excellent practice</w:t>
      </w:r>
    </w:p>
    <w:p w14:paraId="5B8DA876"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Discuss protocol in observing, shadowing teachers, including completing observation forms and trainee actions</w:t>
      </w:r>
    </w:p>
    <w:p w14:paraId="64848B3C"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Information about the context and ethos of the school and the school prospectus</w:t>
      </w:r>
    </w:p>
    <w:p w14:paraId="4BDE6ADE" w14:textId="77777777" w:rsidR="008A145E" w:rsidRPr="0088038A" w:rsidRDefault="008A145E" w:rsidP="008A145E">
      <w:pPr>
        <w:numPr>
          <w:ilvl w:val="0"/>
          <w:numId w:val="2"/>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OFSTED report and the school’s priorities</w:t>
      </w:r>
    </w:p>
    <w:p w14:paraId="2EB699F8" w14:textId="77777777" w:rsidR="008A145E" w:rsidRPr="009F7977" w:rsidRDefault="008A145E" w:rsidP="008A145E">
      <w:pPr>
        <w:numPr>
          <w:ilvl w:val="0"/>
          <w:numId w:val="2"/>
        </w:numPr>
        <w:overflowPunct w:val="0"/>
        <w:autoSpaceDE w:val="0"/>
        <w:autoSpaceDN w:val="0"/>
        <w:adjustRightInd w:val="0"/>
        <w:spacing w:after="0"/>
        <w:contextualSpacing/>
        <w:rPr>
          <w:b/>
          <w:bCs/>
          <w:color w:val="000000"/>
          <w:sz w:val="19"/>
          <w:szCs w:val="19"/>
          <w:lang w:eastAsia="en-GB"/>
        </w:rPr>
      </w:pPr>
      <w:r w:rsidRPr="009F7977">
        <w:rPr>
          <w:color w:val="000000"/>
          <w:kern w:val="28"/>
          <w:sz w:val="18"/>
          <w:szCs w:val="18"/>
          <w:lang w:eastAsia="en-GB"/>
        </w:rPr>
        <w:t>A tour of the school and the school’s facilities</w:t>
      </w:r>
    </w:p>
    <w:p w14:paraId="2E3D9856" w14:textId="77777777" w:rsidR="008A145E" w:rsidRPr="00A72FDE" w:rsidRDefault="008A145E" w:rsidP="008A145E">
      <w:pPr>
        <w:autoSpaceDE w:val="0"/>
        <w:autoSpaceDN w:val="0"/>
        <w:adjustRightInd w:val="0"/>
        <w:spacing w:after="0"/>
        <w:rPr>
          <w:b/>
          <w:bCs/>
          <w:i/>
          <w:iCs/>
          <w:color w:val="000000"/>
          <w:sz w:val="19"/>
          <w:szCs w:val="19"/>
          <w:lang w:eastAsia="en-GB"/>
        </w:rPr>
      </w:pPr>
    </w:p>
    <w:p w14:paraId="0C09DB89" w14:textId="77777777" w:rsidR="008A145E" w:rsidRPr="00A72FDE" w:rsidRDefault="008A145E" w:rsidP="008A145E">
      <w:pPr>
        <w:autoSpaceDE w:val="0"/>
        <w:autoSpaceDN w:val="0"/>
        <w:adjustRightInd w:val="0"/>
        <w:spacing w:after="0"/>
        <w:rPr>
          <w:color w:val="000000"/>
          <w:sz w:val="19"/>
          <w:szCs w:val="19"/>
          <w:lang w:eastAsia="en-GB"/>
        </w:rPr>
      </w:pPr>
      <w:r w:rsidRPr="00A72FDE">
        <w:rPr>
          <w:color w:val="000000"/>
          <w:sz w:val="19"/>
          <w:szCs w:val="19"/>
          <w:lang w:eastAsia="en-GB"/>
        </w:rPr>
        <w:t>During the preliminary visits, trainees gather a range of information about the school and class as well as</w:t>
      </w:r>
    </w:p>
    <w:p w14:paraId="7137C466" w14:textId="77777777" w:rsidR="008A145E" w:rsidRDefault="008A145E" w:rsidP="008A145E">
      <w:pPr>
        <w:autoSpaceDE w:val="0"/>
        <w:autoSpaceDN w:val="0"/>
        <w:adjustRightInd w:val="0"/>
        <w:spacing w:after="0"/>
        <w:rPr>
          <w:color w:val="000000"/>
          <w:sz w:val="19"/>
          <w:szCs w:val="19"/>
          <w:lang w:eastAsia="en-GB"/>
        </w:rPr>
      </w:pPr>
      <w:proofErr w:type="gramStart"/>
      <w:r w:rsidRPr="00A72FDE">
        <w:rPr>
          <w:color w:val="000000"/>
          <w:sz w:val="19"/>
          <w:szCs w:val="19"/>
          <w:lang w:eastAsia="en-GB"/>
        </w:rPr>
        <w:t>getting</w:t>
      </w:r>
      <w:proofErr w:type="gramEnd"/>
      <w:r w:rsidRPr="00A72FDE">
        <w:rPr>
          <w:color w:val="000000"/>
          <w:sz w:val="19"/>
          <w:szCs w:val="19"/>
          <w:lang w:eastAsia="en-GB"/>
        </w:rPr>
        <w:t xml:space="preserve"> to know the children. They will be asking a variety of questions about the following aspects:</w:t>
      </w:r>
    </w:p>
    <w:p w14:paraId="03766EA6" w14:textId="77777777" w:rsidR="008A145E" w:rsidRPr="00A72FDE" w:rsidRDefault="008A145E" w:rsidP="008A145E">
      <w:pPr>
        <w:autoSpaceDE w:val="0"/>
        <w:autoSpaceDN w:val="0"/>
        <w:adjustRightInd w:val="0"/>
        <w:spacing w:after="0"/>
        <w:rPr>
          <w:color w:val="000000"/>
          <w:sz w:val="19"/>
          <w:szCs w:val="19"/>
          <w:lang w:eastAsia="en-GB"/>
        </w:rPr>
      </w:pPr>
    </w:p>
    <w:p w14:paraId="717F97DD"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Context of the school; drawing on Ofsted information, considering how they may support school with</w:t>
      </w:r>
    </w:p>
    <w:p w14:paraId="46F1F704"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Pr>
          <w:color w:val="000000"/>
          <w:sz w:val="19"/>
          <w:szCs w:val="19"/>
          <w:lang w:eastAsia="en-GB"/>
        </w:rPr>
        <w:tab/>
      </w:r>
      <w:proofErr w:type="gramStart"/>
      <w:r w:rsidRPr="00A72FDE">
        <w:rPr>
          <w:color w:val="000000"/>
          <w:sz w:val="19"/>
          <w:szCs w:val="19"/>
          <w:lang w:eastAsia="en-GB"/>
        </w:rPr>
        <w:t>development</w:t>
      </w:r>
      <w:proofErr w:type="gramEnd"/>
      <w:r w:rsidRPr="00A72FDE">
        <w:rPr>
          <w:color w:val="000000"/>
          <w:sz w:val="19"/>
          <w:szCs w:val="19"/>
          <w:lang w:eastAsia="en-GB"/>
        </w:rPr>
        <w:t xml:space="preserve"> priorities.</w:t>
      </w:r>
    </w:p>
    <w:p w14:paraId="4B9E2680"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Planning - procedures and identification of topics/lessons to be taught.</w:t>
      </w:r>
    </w:p>
    <w:p w14:paraId="0D37D25F"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Adult support in the class - how it is used to support learning and when it is available.</w:t>
      </w:r>
    </w:p>
    <w:p w14:paraId="318E4022"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Provision for children with Special Educational Needs.</w:t>
      </w:r>
    </w:p>
    <w:p w14:paraId="393F25FA"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Behaviour Management – policy/practical approaches and general classroom routines.</w:t>
      </w:r>
    </w:p>
    <w:p w14:paraId="46A0C88D"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sidRPr="00A72FDE">
        <w:rPr>
          <w:color w:val="000000"/>
          <w:sz w:val="19"/>
          <w:szCs w:val="19"/>
          <w:lang w:eastAsia="en-GB"/>
        </w:rPr>
        <w:t>Phonics and Early Reading - identify opportunities to teach phonics, or observe if teaching is not</w:t>
      </w:r>
    </w:p>
    <w:p w14:paraId="213AB62C"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Pr>
          <w:color w:val="000000"/>
          <w:sz w:val="19"/>
          <w:szCs w:val="19"/>
          <w:lang w:eastAsia="en-GB"/>
        </w:rPr>
        <w:tab/>
      </w:r>
      <w:proofErr w:type="gramStart"/>
      <w:r w:rsidRPr="00A72FDE">
        <w:rPr>
          <w:color w:val="000000"/>
          <w:sz w:val="19"/>
          <w:szCs w:val="19"/>
          <w:lang w:eastAsia="en-GB"/>
        </w:rPr>
        <w:t>appropriate</w:t>
      </w:r>
      <w:proofErr w:type="gramEnd"/>
      <w:r w:rsidRPr="00A72FDE">
        <w:rPr>
          <w:color w:val="000000"/>
          <w:sz w:val="19"/>
          <w:szCs w:val="19"/>
          <w:lang w:eastAsia="en-GB"/>
        </w:rPr>
        <w:t>.</w:t>
      </w:r>
    </w:p>
    <w:p w14:paraId="646B6D81"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r>
        <w:rPr>
          <w:color w:val="000000"/>
          <w:sz w:val="19"/>
          <w:szCs w:val="19"/>
          <w:lang w:eastAsia="en-GB"/>
        </w:rPr>
        <w:t>Assessment.</w:t>
      </w:r>
    </w:p>
    <w:p w14:paraId="0854DE8F" w14:textId="77777777" w:rsidR="008A145E" w:rsidRPr="00A72FDE" w:rsidRDefault="008A145E" w:rsidP="008A145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Pr>
          <w:rFonts w:ascii="Symbol" w:hAnsi="Symbol" w:cs="Symbol"/>
          <w:color w:val="000000"/>
          <w:sz w:val="19"/>
          <w:szCs w:val="19"/>
          <w:lang w:eastAsia="en-GB"/>
        </w:rPr>
        <w:tab/>
      </w:r>
      <w:proofErr w:type="gramStart"/>
      <w:r w:rsidRPr="00A72FDE">
        <w:rPr>
          <w:color w:val="000000"/>
          <w:sz w:val="19"/>
          <w:szCs w:val="19"/>
          <w:lang w:eastAsia="en-GB"/>
        </w:rPr>
        <w:t>Please</w:t>
      </w:r>
      <w:proofErr w:type="gramEnd"/>
      <w:r w:rsidRPr="00A72FDE">
        <w:rPr>
          <w:color w:val="000000"/>
          <w:sz w:val="19"/>
          <w:szCs w:val="19"/>
          <w:lang w:eastAsia="en-GB"/>
        </w:rPr>
        <w:t xml:space="preserve"> facilitate opportunities for trainees to observe other teachers to develop their understanding of good </w:t>
      </w:r>
      <w:r>
        <w:rPr>
          <w:color w:val="000000"/>
          <w:sz w:val="19"/>
          <w:szCs w:val="19"/>
          <w:lang w:eastAsia="en-GB"/>
        </w:rPr>
        <w:tab/>
      </w:r>
      <w:r w:rsidRPr="00A72FDE">
        <w:rPr>
          <w:color w:val="000000"/>
          <w:sz w:val="19"/>
          <w:szCs w:val="19"/>
          <w:lang w:eastAsia="en-GB"/>
        </w:rPr>
        <w:t>practice.</w:t>
      </w:r>
    </w:p>
    <w:p w14:paraId="3AEACE9E" w14:textId="77777777" w:rsidR="008A145E" w:rsidRDefault="008A145E" w:rsidP="008A145E">
      <w:pPr>
        <w:autoSpaceDE w:val="0"/>
        <w:autoSpaceDN w:val="0"/>
        <w:adjustRightInd w:val="0"/>
        <w:spacing w:after="0"/>
        <w:rPr>
          <w:bCs/>
          <w:color w:val="000000"/>
          <w:sz w:val="19"/>
          <w:szCs w:val="19"/>
          <w:lang w:eastAsia="en-GB"/>
        </w:rPr>
      </w:pPr>
    </w:p>
    <w:p w14:paraId="5D0565DA" w14:textId="77777777" w:rsidR="008A145E" w:rsidRDefault="008A145E" w:rsidP="008A145E">
      <w:pPr>
        <w:autoSpaceDE w:val="0"/>
        <w:autoSpaceDN w:val="0"/>
        <w:adjustRightInd w:val="0"/>
        <w:spacing w:after="0"/>
        <w:rPr>
          <w:bCs/>
          <w:color w:val="000000"/>
          <w:sz w:val="19"/>
          <w:szCs w:val="19"/>
          <w:lang w:eastAsia="en-GB"/>
        </w:rPr>
      </w:pPr>
    </w:p>
    <w:p w14:paraId="33214FF6" w14:textId="77777777" w:rsidR="008A145E" w:rsidRPr="000A5948" w:rsidRDefault="008A145E" w:rsidP="008A145E">
      <w:pPr>
        <w:autoSpaceDE w:val="0"/>
        <w:autoSpaceDN w:val="0"/>
        <w:adjustRightInd w:val="0"/>
        <w:spacing w:after="0"/>
        <w:rPr>
          <w:bCs/>
          <w:color w:val="000000"/>
          <w:sz w:val="19"/>
          <w:szCs w:val="19"/>
          <w:lang w:eastAsia="en-GB"/>
        </w:rPr>
      </w:pPr>
      <w:r w:rsidRPr="000A5948">
        <w:rPr>
          <w:bCs/>
          <w:color w:val="000000"/>
          <w:sz w:val="19"/>
          <w:szCs w:val="19"/>
          <w:lang w:eastAsia="en-GB"/>
        </w:rPr>
        <w:t>Before the Block Placement begins</w:t>
      </w:r>
      <w:r>
        <w:rPr>
          <w:bCs/>
          <w:color w:val="000000"/>
          <w:sz w:val="19"/>
          <w:szCs w:val="19"/>
          <w:lang w:eastAsia="en-GB"/>
        </w:rPr>
        <w:t xml:space="preserve"> the class teacher/school mentor will need to:</w:t>
      </w:r>
    </w:p>
    <w:p w14:paraId="20055C32" w14:textId="77777777" w:rsidR="008A145E" w:rsidRPr="00A72FDE" w:rsidRDefault="008A145E" w:rsidP="008A145E">
      <w:pPr>
        <w:autoSpaceDE w:val="0"/>
        <w:autoSpaceDN w:val="0"/>
        <w:adjustRightInd w:val="0"/>
        <w:spacing w:after="0"/>
        <w:rPr>
          <w:b/>
          <w:bCs/>
          <w:color w:val="000000"/>
          <w:sz w:val="19"/>
          <w:szCs w:val="19"/>
          <w:lang w:eastAsia="en-GB"/>
        </w:rPr>
      </w:pPr>
    </w:p>
    <w:p w14:paraId="08AEBD1D"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Discuss trainee’s targets and generate strategies for in-school support. Amongst others this</w:t>
      </w:r>
    </w:p>
    <w:p w14:paraId="3299B7EF" w14:textId="77777777" w:rsidR="008A145E" w:rsidRPr="000A5948" w:rsidRDefault="008A145E" w:rsidP="008A145E">
      <w:pPr>
        <w:pStyle w:val="ListParagraph"/>
        <w:autoSpaceDE w:val="0"/>
        <w:autoSpaceDN w:val="0"/>
        <w:adjustRightInd w:val="0"/>
        <w:spacing w:after="0"/>
        <w:rPr>
          <w:rFonts w:ascii="Arial" w:hAnsi="Arial" w:cs="Arial"/>
          <w:color w:val="000000"/>
          <w:sz w:val="19"/>
          <w:szCs w:val="19"/>
          <w:lang w:eastAsia="en-GB"/>
        </w:rPr>
      </w:pPr>
      <w:proofErr w:type="gramStart"/>
      <w:r w:rsidRPr="000A5948">
        <w:rPr>
          <w:rFonts w:ascii="Arial" w:hAnsi="Arial" w:cs="Arial"/>
          <w:color w:val="000000"/>
          <w:sz w:val="19"/>
          <w:szCs w:val="19"/>
          <w:lang w:eastAsia="en-GB"/>
        </w:rPr>
        <w:t>could</w:t>
      </w:r>
      <w:proofErr w:type="gramEnd"/>
      <w:r w:rsidRPr="000A5948">
        <w:rPr>
          <w:rFonts w:ascii="Arial" w:hAnsi="Arial" w:cs="Arial"/>
          <w:color w:val="000000"/>
          <w:sz w:val="19"/>
          <w:szCs w:val="19"/>
          <w:lang w:eastAsia="en-GB"/>
        </w:rPr>
        <w:t xml:space="preserve"> include arranging for the trainee to observe other colleagues in school. </w:t>
      </w:r>
    </w:p>
    <w:p w14:paraId="4E3220B8"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Develop an appropriate teaching timetable for the trainee for the placement.</w:t>
      </w:r>
    </w:p>
    <w:p w14:paraId="741E04F6"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Support planning as appropriate and sign off the planning/preparation if satisfactory to confirm the trainee is ready to start their School Based Training. As part of this, trainees must identify subject knowledge needs</w:t>
      </w:r>
    </w:p>
    <w:p w14:paraId="3EB15491" w14:textId="77777777" w:rsidR="008A145E" w:rsidRPr="000A5948" w:rsidRDefault="008A145E" w:rsidP="008A145E">
      <w:pPr>
        <w:pStyle w:val="ListParagraph"/>
        <w:autoSpaceDE w:val="0"/>
        <w:autoSpaceDN w:val="0"/>
        <w:adjustRightInd w:val="0"/>
        <w:spacing w:after="0"/>
        <w:rPr>
          <w:rFonts w:ascii="Arial" w:hAnsi="Arial" w:cs="Arial"/>
          <w:color w:val="000000"/>
          <w:sz w:val="19"/>
          <w:szCs w:val="19"/>
          <w:lang w:eastAsia="en-GB"/>
        </w:rPr>
      </w:pPr>
      <w:proofErr w:type="gramStart"/>
      <w:r w:rsidRPr="000A5948">
        <w:rPr>
          <w:rFonts w:ascii="Arial" w:hAnsi="Arial" w:cs="Arial"/>
          <w:color w:val="000000"/>
          <w:sz w:val="19"/>
          <w:szCs w:val="19"/>
          <w:lang w:eastAsia="en-GB"/>
        </w:rPr>
        <w:t>and</w:t>
      </w:r>
      <w:proofErr w:type="gramEnd"/>
      <w:r w:rsidRPr="000A5948">
        <w:rPr>
          <w:rFonts w:ascii="Arial" w:hAnsi="Arial" w:cs="Arial"/>
          <w:color w:val="000000"/>
          <w:sz w:val="19"/>
          <w:szCs w:val="19"/>
          <w:lang w:eastAsia="en-GB"/>
        </w:rPr>
        <w:t xml:space="preserve"> appropriate activities/resource ideas.</w:t>
      </w:r>
    </w:p>
    <w:p w14:paraId="34061A9D"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 xml:space="preserve">Sign off the School Based Training File. </w:t>
      </w:r>
    </w:p>
    <w:p w14:paraId="6937CE00"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Identify a schedule for Weekly Professional Development Meetings.</w:t>
      </w:r>
    </w:p>
    <w:p w14:paraId="1CE6D575" w14:textId="77777777" w:rsidR="008A145E" w:rsidRPr="000A5948"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Discuss, with the trainee, relevant staff meetings that should be attended.</w:t>
      </w:r>
    </w:p>
    <w:p w14:paraId="5E979BDB" w14:textId="77777777" w:rsidR="008A145E" w:rsidRDefault="008A145E" w:rsidP="008A145E">
      <w:pPr>
        <w:pStyle w:val="ListParagraph"/>
        <w:numPr>
          <w:ilvl w:val="0"/>
          <w:numId w:val="1"/>
        </w:numPr>
        <w:autoSpaceDE w:val="0"/>
        <w:autoSpaceDN w:val="0"/>
        <w:adjustRightInd w:val="0"/>
        <w:spacing w:after="0"/>
        <w:rPr>
          <w:rFonts w:ascii="Arial" w:hAnsi="Arial" w:cs="Arial"/>
          <w:color w:val="000000"/>
          <w:sz w:val="19"/>
          <w:szCs w:val="19"/>
          <w:lang w:eastAsia="en-GB"/>
        </w:rPr>
        <w:sectPr w:rsidR="008A145E" w:rsidSect="008A145E">
          <w:footerReference w:type="even" r:id="rId5"/>
          <w:footerReference w:type="default" r:id="rId6"/>
          <w:pgSz w:w="11909" w:h="16834" w:code="9"/>
          <w:pgMar w:top="851" w:right="567" w:bottom="851" w:left="1134" w:header="709" w:footer="709" w:gutter="0"/>
          <w:cols w:space="720"/>
          <w:docGrid w:linePitch="299"/>
        </w:sectPr>
      </w:pPr>
      <w:r w:rsidRPr="000A5948">
        <w:rPr>
          <w:rFonts w:ascii="Arial" w:hAnsi="Arial" w:cs="Arial"/>
          <w:color w:val="000000"/>
          <w:sz w:val="19"/>
          <w:szCs w:val="19"/>
          <w:lang w:eastAsia="en-GB"/>
        </w:rPr>
        <w:t>If, for any reason, you feel that the trainee is not ready to</w:t>
      </w:r>
      <w:r>
        <w:rPr>
          <w:rFonts w:ascii="Arial" w:hAnsi="Arial" w:cs="Arial"/>
          <w:color w:val="000000"/>
          <w:sz w:val="19"/>
          <w:szCs w:val="19"/>
          <w:lang w:eastAsia="en-GB"/>
        </w:rPr>
        <w:t xml:space="preserve"> start the practice, </w:t>
      </w:r>
      <w:proofErr w:type="gramStart"/>
      <w:r>
        <w:rPr>
          <w:rFonts w:ascii="Arial" w:hAnsi="Arial" w:cs="Arial"/>
          <w:color w:val="000000"/>
          <w:sz w:val="19"/>
          <w:szCs w:val="19"/>
          <w:lang w:eastAsia="en-GB"/>
        </w:rPr>
        <w:t xml:space="preserve">contact </w:t>
      </w:r>
      <w:r w:rsidRPr="000A5948">
        <w:rPr>
          <w:rFonts w:ascii="Arial" w:hAnsi="Arial" w:cs="Arial"/>
          <w:color w:val="000000"/>
          <w:sz w:val="19"/>
          <w:szCs w:val="19"/>
          <w:lang w:eastAsia="en-GB"/>
        </w:rPr>
        <w:t xml:space="preserve"> </w:t>
      </w:r>
      <w:proofErr w:type="gramEnd"/>
      <w:r>
        <w:fldChar w:fldCharType="begin"/>
      </w:r>
      <w:r>
        <w:instrText xml:space="preserve"> HYPERLINK "mailto:Alison.pemberton@bcu.ac.uk" </w:instrText>
      </w:r>
      <w:r>
        <w:fldChar w:fldCharType="separate"/>
      </w:r>
      <w:r w:rsidRPr="003775D9">
        <w:rPr>
          <w:rStyle w:val="Hyperlink"/>
          <w:rFonts w:ascii="Arial" w:hAnsi="Arial" w:cs="Arial"/>
          <w:sz w:val="19"/>
          <w:szCs w:val="19"/>
          <w:lang w:eastAsia="en-GB"/>
        </w:rPr>
        <w:t>Alison.pemberton@bcu.ac.uk</w:t>
      </w:r>
      <w:r>
        <w:rPr>
          <w:rStyle w:val="Hyperlink"/>
          <w:rFonts w:ascii="Arial" w:hAnsi="Arial" w:cs="Arial"/>
          <w:sz w:val="19"/>
          <w:szCs w:val="19"/>
          <w:lang w:eastAsia="en-GB"/>
        </w:rPr>
        <w:fldChar w:fldCharType="end"/>
      </w:r>
      <w:r w:rsidRPr="000A5948">
        <w:rPr>
          <w:rFonts w:ascii="Arial" w:hAnsi="Arial" w:cs="Arial"/>
          <w:color w:val="000000"/>
          <w:sz w:val="19"/>
          <w:szCs w:val="19"/>
          <w:lang w:eastAsia="en-GB"/>
        </w:rPr>
        <w:t xml:space="preserve"> or nam</w:t>
      </w:r>
      <w:r>
        <w:rPr>
          <w:rFonts w:ascii="Arial" w:hAnsi="Arial" w:cs="Arial"/>
          <w:color w:val="000000"/>
          <w:sz w:val="19"/>
          <w:szCs w:val="19"/>
          <w:lang w:eastAsia="en-GB"/>
        </w:rPr>
        <w:t>ed university tutor immediately.</w:t>
      </w:r>
    </w:p>
    <w:p w14:paraId="7942FCCB" w14:textId="77777777" w:rsidR="008A145E" w:rsidRPr="00FF378A" w:rsidRDefault="008A145E" w:rsidP="008A145E">
      <w:pPr>
        <w:autoSpaceDE w:val="0"/>
        <w:autoSpaceDN w:val="0"/>
        <w:adjustRightInd w:val="0"/>
        <w:spacing w:after="0"/>
        <w:rPr>
          <w:b/>
          <w:color w:val="000000"/>
          <w:sz w:val="24"/>
          <w:szCs w:val="24"/>
          <w:lang w:eastAsia="en-GB"/>
        </w:rPr>
      </w:pPr>
      <w:r>
        <w:rPr>
          <w:b/>
          <w:sz w:val="24"/>
          <w:szCs w:val="24"/>
        </w:rPr>
        <w:lastRenderedPageBreak/>
        <w:t>S</w:t>
      </w:r>
      <w:r w:rsidRPr="00FF378A">
        <w:rPr>
          <w:b/>
          <w:sz w:val="24"/>
          <w:szCs w:val="24"/>
        </w:rPr>
        <w:t>chool Based Training Support</w:t>
      </w:r>
    </w:p>
    <w:p w14:paraId="19E8E897" w14:textId="77777777" w:rsidR="008A145E" w:rsidRDefault="008A145E" w:rsidP="008A145E">
      <w:pPr>
        <w:autoSpaceDE w:val="0"/>
        <w:autoSpaceDN w:val="0"/>
        <w:adjustRightInd w:val="0"/>
        <w:spacing w:after="0"/>
        <w:rPr>
          <w:b/>
          <w:color w:val="000000"/>
          <w:sz w:val="19"/>
          <w:szCs w:val="19"/>
          <w:lang w:eastAsia="en-GB"/>
        </w:rPr>
      </w:pPr>
    </w:p>
    <w:p w14:paraId="172FB19D" w14:textId="77777777" w:rsidR="008A145E" w:rsidRPr="00202FD8" w:rsidRDefault="008A145E" w:rsidP="008A145E">
      <w:pPr>
        <w:autoSpaceDE w:val="0"/>
        <w:autoSpaceDN w:val="0"/>
        <w:adjustRightInd w:val="0"/>
        <w:spacing w:after="0"/>
        <w:rPr>
          <w:b/>
          <w:color w:val="000000"/>
          <w:sz w:val="19"/>
          <w:szCs w:val="19"/>
          <w:lang w:eastAsia="en-GB"/>
        </w:rPr>
      </w:pPr>
      <w:r w:rsidRPr="00202FD8">
        <w:rPr>
          <w:b/>
          <w:color w:val="000000"/>
          <w:sz w:val="19"/>
          <w:szCs w:val="19"/>
          <w:lang w:eastAsia="en-GB"/>
        </w:rPr>
        <w:t>Number of formal observations</w:t>
      </w:r>
    </w:p>
    <w:tbl>
      <w:tblPr>
        <w:tblStyle w:val="TableGrid1"/>
        <w:tblpPr w:leftFromText="180" w:rightFromText="180" w:vertAnchor="text" w:horzAnchor="margin" w:tblpY="204"/>
        <w:tblW w:w="0" w:type="auto"/>
        <w:tblLook w:val="04A0" w:firstRow="1" w:lastRow="0" w:firstColumn="1" w:lastColumn="0" w:noHBand="0" w:noVBand="1"/>
      </w:tblPr>
      <w:tblGrid>
        <w:gridCol w:w="1809"/>
        <w:gridCol w:w="1811"/>
        <w:gridCol w:w="1780"/>
        <w:gridCol w:w="1756"/>
        <w:gridCol w:w="1860"/>
      </w:tblGrid>
      <w:tr w:rsidR="008A145E" w:rsidRPr="00A72FDE" w14:paraId="1DAF6849" w14:textId="77777777" w:rsidTr="004541A7">
        <w:tc>
          <w:tcPr>
            <w:tcW w:w="2039" w:type="dxa"/>
          </w:tcPr>
          <w:p w14:paraId="1BBD95D3" w14:textId="77777777" w:rsidR="008A145E" w:rsidRPr="00A72FDE" w:rsidRDefault="008A145E" w:rsidP="004541A7">
            <w:pPr>
              <w:autoSpaceDE w:val="0"/>
              <w:autoSpaceDN w:val="0"/>
              <w:adjustRightInd w:val="0"/>
              <w:rPr>
                <w:color w:val="000000"/>
                <w:sz w:val="19"/>
                <w:szCs w:val="19"/>
              </w:rPr>
            </w:pPr>
          </w:p>
        </w:tc>
        <w:tc>
          <w:tcPr>
            <w:tcW w:w="2039" w:type="dxa"/>
          </w:tcPr>
          <w:p w14:paraId="5329858F"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University Tutor</w:t>
            </w:r>
          </w:p>
        </w:tc>
        <w:tc>
          <w:tcPr>
            <w:tcW w:w="2040" w:type="dxa"/>
          </w:tcPr>
          <w:p w14:paraId="7AF5AAD8"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Class Teacher</w:t>
            </w:r>
          </w:p>
        </w:tc>
        <w:tc>
          <w:tcPr>
            <w:tcW w:w="2040" w:type="dxa"/>
          </w:tcPr>
          <w:p w14:paraId="3DA80FE3"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School Mentor</w:t>
            </w:r>
          </w:p>
        </w:tc>
        <w:tc>
          <w:tcPr>
            <w:tcW w:w="2040" w:type="dxa"/>
          </w:tcPr>
          <w:p w14:paraId="73765533"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Total</w:t>
            </w:r>
            <w:r>
              <w:rPr>
                <w:color w:val="000000"/>
                <w:sz w:val="19"/>
                <w:szCs w:val="19"/>
              </w:rPr>
              <w:t xml:space="preserve"> (including a joint observation)</w:t>
            </w:r>
          </w:p>
        </w:tc>
      </w:tr>
      <w:tr w:rsidR="008A145E" w:rsidRPr="00A72FDE" w14:paraId="51503119" w14:textId="77777777" w:rsidTr="004541A7">
        <w:tc>
          <w:tcPr>
            <w:tcW w:w="2039" w:type="dxa"/>
          </w:tcPr>
          <w:p w14:paraId="6D407B94"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Lead School</w:t>
            </w:r>
          </w:p>
        </w:tc>
        <w:tc>
          <w:tcPr>
            <w:tcW w:w="2039" w:type="dxa"/>
          </w:tcPr>
          <w:p w14:paraId="5DD1CC68"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1</w:t>
            </w:r>
          </w:p>
        </w:tc>
        <w:tc>
          <w:tcPr>
            <w:tcW w:w="2040" w:type="dxa"/>
          </w:tcPr>
          <w:p w14:paraId="549BA47F" w14:textId="77777777" w:rsidR="008A145E" w:rsidRPr="00A72FDE" w:rsidRDefault="008A145E" w:rsidP="004541A7">
            <w:pPr>
              <w:autoSpaceDE w:val="0"/>
              <w:autoSpaceDN w:val="0"/>
              <w:adjustRightInd w:val="0"/>
              <w:rPr>
                <w:color w:val="000000"/>
                <w:sz w:val="19"/>
                <w:szCs w:val="19"/>
              </w:rPr>
            </w:pPr>
            <w:r>
              <w:rPr>
                <w:color w:val="000000"/>
                <w:sz w:val="19"/>
                <w:szCs w:val="19"/>
              </w:rPr>
              <w:t>1</w:t>
            </w:r>
          </w:p>
        </w:tc>
        <w:tc>
          <w:tcPr>
            <w:tcW w:w="2040" w:type="dxa"/>
          </w:tcPr>
          <w:p w14:paraId="7202797F" w14:textId="77777777" w:rsidR="008A145E" w:rsidRPr="00A72FDE" w:rsidRDefault="008A145E" w:rsidP="004541A7">
            <w:pPr>
              <w:autoSpaceDE w:val="0"/>
              <w:autoSpaceDN w:val="0"/>
              <w:adjustRightInd w:val="0"/>
              <w:rPr>
                <w:color w:val="000000"/>
                <w:sz w:val="19"/>
                <w:szCs w:val="19"/>
              </w:rPr>
            </w:pPr>
            <w:r>
              <w:rPr>
                <w:color w:val="000000"/>
                <w:sz w:val="19"/>
                <w:szCs w:val="19"/>
              </w:rPr>
              <w:t>3</w:t>
            </w:r>
          </w:p>
        </w:tc>
        <w:tc>
          <w:tcPr>
            <w:tcW w:w="2040" w:type="dxa"/>
          </w:tcPr>
          <w:p w14:paraId="63FBE369" w14:textId="77777777" w:rsidR="008A145E" w:rsidRPr="00A72FDE" w:rsidRDefault="008A145E" w:rsidP="004541A7">
            <w:pPr>
              <w:autoSpaceDE w:val="0"/>
              <w:autoSpaceDN w:val="0"/>
              <w:adjustRightInd w:val="0"/>
              <w:rPr>
                <w:color w:val="000000"/>
                <w:sz w:val="19"/>
                <w:szCs w:val="19"/>
              </w:rPr>
            </w:pPr>
            <w:r>
              <w:rPr>
                <w:color w:val="000000"/>
                <w:sz w:val="19"/>
                <w:szCs w:val="19"/>
              </w:rPr>
              <w:t>5</w:t>
            </w:r>
          </w:p>
        </w:tc>
      </w:tr>
      <w:tr w:rsidR="008A145E" w:rsidRPr="00A72FDE" w14:paraId="732ED74D" w14:textId="77777777" w:rsidTr="004541A7">
        <w:tc>
          <w:tcPr>
            <w:tcW w:w="2039" w:type="dxa"/>
          </w:tcPr>
          <w:p w14:paraId="0C7872E3"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Associate School</w:t>
            </w:r>
          </w:p>
        </w:tc>
        <w:tc>
          <w:tcPr>
            <w:tcW w:w="2039" w:type="dxa"/>
          </w:tcPr>
          <w:p w14:paraId="03DC2A09" w14:textId="77777777" w:rsidR="008A145E" w:rsidRPr="00A72FDE" w:rsidRDefault="008A145E" w:rsidP="004541A7">
            <w:pPr>
              <w:autoSpaceDE w:val="0"/>
              <w:autoSpaceDN w:val="0"/>
              <w:adjustRightInd w:val="0"/>
              <w:rPr>
                <w:color w:val="000000"/>
                <w:sz w:val="19"/>
                <w:szCs w:val="19"/>
              </w:rPr>
            </w:pPr>
            <w:r>
              <w:rPr>
                <w:color w:val="000000"/>
                <w:sz w:val="19"/>
                <w:szCs w:val="19"/>
              </w:rPr>
              <w:t>2</w:t>
            </w:r>
          </w:p>
        </w:tc>
        <w:tc>
          <w:tcPr>
            <w:tcW w:w="2040" w:type="dxa"/>
          </w:tcPr>
          <w:p w14:paraId="30455E42" w14:textId="77777777" w:rsidR="008A145E" w:rsidRPr="00A72FDE" w:rsidRDefault="008A145E" w:rsidP="004541A7">
            <w:pPr>
              <w:autoSpaceDE w:val="0"/>
              <w:autoSpaceDN w:val="0"/>
              <w:adjustRightInd w:val="0"/>
              <w:rPr>
                <w:color w:val="000000"/>
                <w:sz w:val="19"/>
                <w:szCs w:val="19"/>
              </w:rPr>
            </w:pPr>
            <w:r>
              <w:rPr>
                <w:color w:val="000000"/>
                <w:sz w:val="19"/>
                <w:szCs w:val="19"/>
              </w:rPr>
              <w:t>3</w:t>
            </w:r>
          </w:p>
        </w:tc>
        <w:tc>
          <w:tcPr>
            <w:tcW w:w="2040" w:type="dxa"/>
          </w:tcPr>
          <w:p w14:paraId="703DCC49" w14:textId="77777777" w:rsidR="008A145E" w:rsidRPr="00A72FDE" w:rsidRDefault="008A145E" w:rsidP="004541A7">
            <w:pPr>
              <w:autoSpaceDE w:val="0"/>
              <w:autoSpaceDN w:val="0"/>
              <w:adjustRightInd w:val="0"/>
              <w:rPr>
                <w:color w:val="000000"/>
                <w:sz w:val="19"/>
                <w:szCs w:val="19"/>
              </w:rPr>
            </w:pPr>
            <w:r w:rsidRPr="00A72FDE">
              <w:rPr>
                <w:color w:val="000000"/>
                <w:sz w:val="19"/>
                <w:szCs w:val="19"/>
              </w:rPr>
              <w:t>N/A</w:t>
            </w:r>
          </w:p>
        </w:tc>
        <w:tc>
          <w:tcPr>
            <w:tcW w:w="2040" w:type="dxa"/>
          </w:tcPr>
          <w:p w14:paraId="0DD30336" w14:textId="77777777" w:rsidR="008A145E" w:rsidRPr="00A72FDE" w:rsidRDefault="008A145E" w:rsidP="004541A7">
            <w:pPr>
              <w:autoSpaceDE w:val="0"/>
              <w:autoSpaceDN w:val="0"/>
              <w:adjustRightInd w:val="0"/>
              <w:rPr>
                <w:color w:val="000000"/>
                <w:sz w:val="19"/>
                <w:szCs w:val="19"/>
              </w:rPr>
            </w:pPr>
            <w:r>
              <w:rPr>
                <w:color w:val="000000"/>
                <w:sz w:val="19"/>
                <w:szCs w:val="19"/>
              </w:rPr>
              <w:t>5</w:t>
            </w:r>
          </w:p>
        </w:tc>
      </w:tr>
    </w:tbl>
    <w:p w14:paraId="67069703" w14:textId="77777777" w:rsidR="008A145E" w:rsidRDefault="008A145E" w:rsidP="008A145E">
      <w:pPr>
        <w:autoSpaceDE w:val="0"/>
        <w:autoSpaceDN w:val="0"/>
        <w:rPr>
          <w:b/>
          <w:bCs/>
          <w:i/>
          <w:iCs/>
          <w:color w:val="000000"/>
          <w:sz w:val="19"/>
          <w:szCs w:val="19"/>
          <w:lang w:eastAsia="en-GB"/>
        </w:rPr>
      </w:pPr>
    </w:p>
    <w:p w14:paraId="02DC399E" w14:textId="77777777" w:rsidR="008A145E" w:rsidRDefault="008A145E" w:rsidP="008A145E">
      <w:pPr>
        <w:autoSpaceDE w:val="0"/>
        <w:autoSpaceDN w:val="0"/>
        <w:rPr>
          <w:rFonts w:ascii="Calibri" w:hAnsi="Calibri" w:cs="Times New Roman"/>
          <w:b/>
          <w:bCs/>
          <w:i/>
          <w:iCs/>
          <w:color w:val="000000"/>
          <w:sz w:val="19"/>
          <w:szCs w:val="19"/>
          <w:lang w:eastAsia="en-GB"/>
        </w:rPr>
      </w:pPr>
      <w:r>
        <w:rPr>
          <w:b/>
          <w:bCs/>
          <w:i/>
          <w:iCs/>
          <w:color w:val="000000"/>
          <w:sz w:val="19"/>
          <w:szCs w:val="19"/>
          <w:lang w:eastAsia="en-GB"/>
        </w:rPr>
        <w:t xml:space="preserve">One of which for both models must be a joint observation completed between the University Tutor and School Mentor or Class Teacher. </w:t>
      </w:r>
    </w:p>
    <w:p w14:paraId="559B089C" w14:textId="77777777" w:rsidR="008A145E" w:rsidRDefault="008A145E" w:rsidP="008A145E">
      <w:pPr>
        <w:autoSpaceDE w:val="0"/>
        <w:autoSpaceDN w:val="0"/>
        <w:adjustRightInd w:val="0"/>
        <w:spacing w:after="0"/>
        <w:rPr>
          <w:b/>
          <w:i/>
          <w:color w:val="000000"/>
          <w:sz w:val="19"/>
          <w:szCs w:val="19"/>
          <w:lang w:eastAsia="en-GB"/>
        </w:rPr>
      </w:pPr>
    </w:p>
    <w:p w14:paraId="37A63AF1" w14:textId="77777777" w:rsidR="008A145E" w:rsidRPr="00FF378A" w:rsidRDefault="008A145E" w:rsidP="008A145E">
      <w:pPr>
        <w:pStyle w:val="ListParagraph"/>
        <w:numPr>
          <w:ilvl w:val="0"/>
          <w:numId w:val="3"/>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The first observation must be undertaken within 7 working days of the placement starting by the either Class Teacher, School Mentor or University Tutor. The observation should be focused on the impact of the trainee’s teaching on children’s learning.</w:t>
      </w:r>
    </w:p>
    <w:p w14:paraId="7F2FFA1A" w14:textId="77777777" w:rsidR="008A145E" w:rsidRPr="00FF378A" w:rsidRDefault="008A145E" w:rsidP="008A145E">
      <w:pPr>
        <w:pStyle w:val="ListParagraph"/>
        <w:numPr>
          <w:ilvl w:val="0"/>
          <w:numId w:val="3"/>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Trainees must write a Weekly Reflection to use at the Weekly Professional Development Discussion.</w:t>
      </w:r>
    </w:p>
    <w:p w14:paraId="6E9AAD61" w14:textId="77777777" w:rsidR="008A145E" w:rsidRPr="00FF378A" w:rsidRDefault="008A145E" w:rsidP="008A145E">
      <w:pPr>
        <w:pStyle w:val="ListParagraph"/>
        <w:numPr>
          <w:ilvl w:val="0"/>
          <w:numId w:val="3"/>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Trainees must engage in Weekly Professional Development Discussions with the Class Teacher. During these,</w:t>
      </w:r>
    </w:p>
    <w:p w14:paraId="3EFA5ED8" w14:textId="77777777" w:rsidR="008A145E" w:rsidRDefault="008A145E" w:rsidP="008A145E">
      <w:pPr>
        <w:pStyle w:val="ListParagraph"/>
        <w:autoSpaceDE w:val="0"/>
        <w:autoSpaceDN w:val="0"/>
        <w:adjustRightInd w:val="0"/>
        <w:spacing w:after="0"/>
        <w:rPr>
          <w:rFonts w:ascii="Arial" w:hAnsi="Arial" w:cs="Arial"/>
          <w:color w:val="000000"/>
          <w:sz w:val="19"/>
          <w:szCs w:val="19"/>
          <w:lang w:eastAsia="en-GB"/>
        </w:rPr>
      </w:pPr>
      <w:proofErr w:type="gramStart"/>
      <w:r w:rsidRPr="00FF378A">
        <w:rPr>
          <w:rFonts w:ascii="Arial" w:hAnsi="Arial" w:cs="Arial"/>
          <w:color w:val="000000"/>
          <w:sz w:val="19"/>
          <w:szCs w:val="19"/>
          <w:lang w:eastAsia="en-GB"/>
        </w:rPr>
        <w:t>the</w:t>
      </w:r>
      <w:proofErr w:type="gramEnd"/>
      <w:r w:rsidRPr="00FF378A">
        <w:rPr>
          <w:rFonts w:ascii="Arial" w:hAnsi="Arial" w:cs="Arial"/>
          <w:color w:val="000000"/>
          <w:sz w:val="19"/>
          <w:szCs w:val="19"/>
          <w:lang w:eastAsia="en-GB"/>
        </w:rPr>
        <w:t xml:space="preserve"> Class Teacher should underline appropriate statements from the </w:t>
      </w:r>
      <w:r>
        <w:rPr>
          <w:rFonts w:ascii="Arial" w:hAnsi="Arial" w:cs="Arial"/>
          <w:color w:val="000000"/>
          <w:sz w:val="19"/>
          <w:szCs w:val="19"/>
          <w:lang w:eastAsia="en-GB"/>
        </w:rPr>
        <w:t xml:space="preserve">Formative </w:t>
      </w:r>
      <w:r w:rsidRPr="00FF378A">
        <w:rPr>
          <w:rFonts w:ascii="Arial" w:hAnsi="Arial" w:cs="Arial"/>
          <w:color w:val="000000"/>
          <w:sz w:val="19"/>
          <w:szCs w:val="19"/>
          <w:lang w:eastAsia="en-GB"/>
        </w:rPr>
        <w:t>Assessment Criteria in the trainee’s School Based Training Booklet.</w:t>
      </w:r>
    </w:p>
    <w:p w14:paraId="26156102" w14:textId="77777777" w:rsidR="008A145E" w:rsidRPr="00822C03" w:rsidRDefault="008A145E" w:rsidP="008A145E">
      <w:pPr>
        <w:pStyle w:val="ListParagraph"/>
        <w:numPr>
          <w:ilvl w:val="0"/>
          <w:numId w:val="3"/>
        </w:numPr>
        <w:autoSpaceDE w:val="0"/>
        <w:autoSpaceDN w:val="0"/>
        <w:adjustRightInd w:val="0"/>
        <w:spacing w:after="0"/>
        <w:rPr>
          <w:rFonts w:ascii="Arial" w:hAnsi="Arial" w:cs="Arial"/>
          <w:color w:val="000000"/>
          <w:sz w:val="19"/>
          <w:szCs w:val="19"/>
          <w:lang w:eastAsia="en-GB"/>
        </w:rPr>
      </w:pPr>
      <w:r>
        <w:rPr>
          <w:rFonts w:ascii="Arial" w:hAnsi="Arial" w:cs="Arial"/>
          <w:color w:val="000000"/>
          <w:sz w:val="19"/>
          <w:szCs w:val="19"/>
          <w:lang w:eastAsia="en-GB"/>
        </w:rPr>
        <w:t>Progress Meeting 1</w:t>
      </w:r>
      <w:r w:rsidRPr="00822C03">
        <w:rPr>
          <w:rFonts w:ascii="Arial" w:hAnsi="Arial" w:cs="Arial"/>
          <w:color w:val="000000"/>
          <w:sz w:val="19"/>
          <w:szCs w:val="19"/>
          <w:lang w:eastAsia="en-GB"/>
        </w:rPr>
        <w:t xml:space="preserve"> must be completed by the end of the </w:t>
      </w:r>
      <w:r>
        <w:rPr>
          <w:rFonts w:ascii="Arial" w:hAnsi="Arial" w:cs="Arial"/>
          <w:color w:val="000000"/>
          <w:sz w:val="19"/>
          <w:szCs w:val="19"/>
          <w:lang w:eastAsia="en-GB"/>
        </w:rPr>
        <w:t xml:space="preserve">2nd </w:t>
      </w:r>
      <w:r w:rsidRPr="00822C03">
        <w:rPr>
          <w:rFonts w:ascii="Arial" w:hAnsi="Arial" w:cs="Arial"/>
          <w:color w:val="000000"/>
          <w:sz w:val="19"/>
          <w:szCs w:val="19"/>
          <w:lang w:eastAsia="en-GB"/>
        </w:rPr>
        <w:t>week</w:t>
      </w:r>
      <w:r w:rsidRPr="00822C03">
        <w:rPr>
          <w:rFonts w:ascii="Arial" w:hAnsi="Arial" w:cs="Arial"/>
          <w:sz w:val="19"/>
          <w:szCs w:val="19"/>
          <w:lang w:eastAsia="en-GB"/>
        </w:rPr>
        <w:t xml:space="preserve">. The judgement will be based on the </w:t>
      </w:r>
      <w:r>
        <w:rPr>
          <w:rFonts w:ascii="Arial" w:hAnsi="Arial" w:cs="Arial"/>
          <w:sz w:val="19"/>
          <w:szCs w:val="19"/>
          <w:lang w:eastAsia="en-GB"/>
        </w:rPr>
        <w:t xml:space="preserve">Formative </w:t>
      </w:r>
      <w:r w:rsidRPr="00822C03">
        <w:rPr>
          <w:rFonts w:ascii="Arial" w:hAnsi="Arial" w:cs="Arial"/>
          <w:sz w:val="19"/>
          <w:szCs w:val="19"/>
          <w:lang w:eastAsia="en-GB"/>
        </w:rPr>
        <w:t>Assessment Criteria.</w:t>
      </w:r>
    </w:p>
    <w:p w14:paraId="1D3749B8" w14:textId="77777777" w:rsidR="008A145E" w:rsidRPr="00FF378A" w:rsidRDefault="008A145E" w:rsidP="008A145E">
      <w:pPr>
        <w:pStyle w:val="ListParagraph"/>
        <w:numPr>
          <w:ilvl w:val="0"/>
          <w:numId w:val="3"/>
        </w:numPr>
        <w:autoSpaceDE w:val="0"/>
        <w:autoSpaceDN w:val="0"/>
        <w:adjustRightInd w:val="0"/>
        <w:spacing w:after="0"/>
        <w:rPr>
          <w:rFonts w:ascii="Arial" w:hAnsi="Arial" w:cs="Arial"/>
          <w:color w:val="000000"/>
          <w:sz w:val="19"/>
          <w:szCs w:val="19"/>
          <w:lang w:eastAsia="en-GB"/>
        </w:rPr>
      </w:pPr>
      <w:r>
        <w:rPr>
          <w:rFonts w:ascii="Arial" w:hAnsi="Arial" w:cs="Arial"/>
          <w:sz w:val="19"/>
          <w:szCs w:val="19"/>
          <w:lang w:eastAsia="en-GB"/>
        </w:rPr>
        <w:t>Progress Meeting 2</w:t>
      </w:r>
      <w:r w:rsidRPr="00F66993">
        <w:rPr>
          <w:rFonts w:ascii="Arial" w:hAnsi="Arial" w:cs="Arial"/>
          <w:sz w:val="19"/>
          <w:szCs w:val="19"/>
          <w:lang w:eastAsia="en-GB"/>
        </w:rPr>
        <w:t xml:space="preserve"> must be completed in the final week of the practice. The judgement will be informed by on-going assessments against </w:t>
      </w:r>
      <w:r w:rsidRPr="00FF378A">
        <w:rPr>
          <w:rFonts w:ascii="Arial" w:hAnsi="Arial" w:cs="Arial"/>
          <w:color w:val="000000"/>
          <w:sz w:val="19"/>
          <w:szCs w:val="19"/>
          <w:lang w:eastAsia="en-GB"/>
        </w:rPr>
        <w:t xml:space="preserve">the </w:t>
      </w:r>
      <w:r>
        <w:rPr>
          <w:rFonts w:ascii="Arial" w:hAnsi="Arial" w:cs="Arial"/>
          <w:color w:val="000000"/>
          <w:sz w:val="19"/>
          <w:szCs w:val="19"/>
          <w:lang w:eastAsia="en-GB"/>
        </w:rPr>
        <w:t xml:space="preserve">Formative </w:t>
      </w:r>
      <w:r w:rsidRPr="00FF378A">
        <w:rPr>
          <w:rFonts w:ascii="Arial" w:hAnsi="Arial" w:cs="Arial"/>
          <w:color w:val="000000"/>
          <w:sz w:val="19"/>
          <w:szCs w:val="19"/>
          <w:lang w:eastAsia="en-GB"/>
        </w:rPr>
        <w:t>Assessment Criteria.</w:t>
      </w:r>
    </w:p>
    <w:p w14:paraId="6D13CFF6" w14:textId="77777777" w:rsidR="008A145E" w:rsidRDefault="008A145E" w:rsidP="008A145E">
      <w:pPr>
        <w:autoSpaceDE w:val="0"/>
        <w:autoSpaceDN w:val="0"/>
        <w:adjustRightInd w:val="0"/>
        <w:spacing w:after="0"/>
        <w:rPr>
          <w:b/>
          <w:bCs/>
          <w:color w:val="000000"/>
          <w:sz w:val="20"/>
          <w:lang w:eastAsia="en-GB"/>
        </w:rPr>
      </w:pPr>
    </w:p>
    <w:p w14:paraId="2C1E1272" w14:textId="77777777" w:rsidR="008A145E" w:rsidRDefault="008A145E" w:rsidP="008A145E">
      <w:pPr>
        <w:autoSpaceDE w:val="0"/>
        <w:autoSpaceDN w:val="0"/>
        <w:adjustRightInd w:val="0"/>
        <w:spacing w:after="0"/>
        <w:rPr>
          <w:b/>
          <w:bCs/>
          <w:color w:val="000000"/>
          <w:sz w:val="20"/>
          <w:lang w:eastAsia="en-GB"/>
        </w:rPr>
      </w:pPr>
    </w:p>
    <w:p w14:paraId="18B65F7B" w14:textId="77777777" w:rsidR="008A145E" w:rsidRDefault="008A145E" w:rsidP="008A145E">
      <w:pPr>
        <w:autoSpaceDE w:val="0"/>
        <w:autoSpaceDN w:val="0"/>
        <w:adjustRightInd w:val="0"/>
        <w:spacing w:after="0"/>
        <w:rPr>
          <w:b/>
          <w:bCs/>
          <w:color w:val="000000"/>
          <w:sz w:val="20"/>
          <w:lang w:eastAsia="en-GB"/>
        </w:rPr>
      </w:pPr>
    </w:p>
    <w:p w14:paraId="2779B0C6" w14:textId="77777777" w:rsidR="008A145E" w:rsidRPr="00A72FDE" w:rsidRDefault="008A145E" w:rsidP="008A145E">
      <w:pPr>
        <w:autoSpaceDE w:val="0"/>
        <w:autoSpaceDN w:val="0"/>
        <w:adjustRightInd w:val="0"/>
        <w:spacing w:after="0"/>
        <w:rPr>
          <w:b/>
          <w:bCs/>
          <w:color w:val="000000"/>
          <w:sz w:val="20"/>
          <w:lang w:eastAsia="en-GB"/>
        </w:rPr>
      </w:pPr>
      <w:r w:rsidRPr="00A72FDE">
        <w:rPr>
          <w:b/>
          <w:bCs/>
          <w:color w:val="000000"/>
          <w:sz w:val="20"/>
          <w:lang w:eastAsia="en-GB"/>
        </w:rPr>
        <w:t>Lesson Observations</w:t>
      </w:r>
    </w:p>
    <w:p w14:paraId="027F7386" w14:textId="77777777" w:rsidR="008A145E" w:rsidRDefault="008A145E" w:rsidP="008A145E">
      <w:pPr>
        <w:autoSpaceDE w:val="0"/>
        <w:autoSpaceDN w:val="0"/>
        <w:adjustRightInd w:val="0"/>
        <w:spacing w:after="0"/>
        <w:rPr>
          <w:rFonts w:ascii="Symbol" w:hAnsi="Symbol" w:cs="Symbol"/>
          <w:color w:val="000000"/>
          <w:sz w:val="20"/>
          <w:lang w:eastAsia="en-GB"/>
        </w:rPr>
      </w:pPr>
    </w:p>
    <w:p w14:paraId="6E7F9C1E" w14:textId="77777777" w:rsidR="008A145E" w:rsidRPr="00FF378A"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In consultation with the trainee identify when formal lesson observations will take place.</w:t>
      </w:r>
    </w:p>
    <w:p w14:paraId="30950CD5" w14:textId="77777777" w:rsidR="008A145E" w:rsidRPr="00FF378A"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 xml:space="preserve">Formal observations should be recorded on the university’s observation form electronically, paper versions of this form are also available, and the trainee should have copies for you. Observation forms can be downloaded from the Documentation tab at </w:t>
      </w:r>
      <w:hyperlink r:id="rId7" w:history="1">
        <w:r w:rsidRPr="00B304AC">
          <w:rPr>
            <w:rStyle w:val="Hyperlink"/>
            <w:rFonts w:ascii="Arial" w:hAnsi="Arial" w:cs="Arial"/>
            <w:sz w:val="19"/>
            <w:szCs w:val="19"/>
            <w:lang w:eastAsia="en-GB"/>
          </w:rPr>
          <w:t>www.bcu.ac.uk/education/partnerships</w:t>
        </w:r>
      </w:hyperlink>
      <w:r w:rsidRPr="00FF378A">
        <w:rPr>
          <w:rFonts w:ascii="Arial" w:hAnsi="Arial" w:cs="Arial"/>
          <w:color w:val="000000"/>
          <w:sz w:val="19"/>
          <w:szCs w:val="19"/>
          <w:lang w:eastAsia="en-GB"/>
        </w:rPr>
        <w:t>.</w:t>
      </w:r>
    </w:p>
    <w:p w14:paraId="611A215E" w14:textId="77777777" w:rsidR="008A145E" w:rsidRPr="00FF378A"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Verbal feedback from the observation should be shared within 24 hours of the observation taking place.</w:t>
      </w:r>
    </w:p>
    <w:p w14:paraId="427EF2C2" w14:textId="77777777" w:rsidR="008A145E" w:rsidRPr="00F66993"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The written feedback should be discussed to identify strengths, areas for development and suggest strategies the</w:t>
      </w:r>
      <w:r>
        <w:rPr>
          <w:rFonts w:ascii="Arial" w:hAnsi="Arial" w:cs="Arial"/>
          <w:color w:val="000000"/>
          <w:sz w:val="19"/>
          <w:szCs w:val="19"/>
          <w:lang w:eastAsia="en-GB"/>
        </w:rPr>
        <w:t xml:space="preserve"> </w:t>
      </w:r>
      <w:r w:rsidRPr="00F66993">
        <w:rPr>
          <w:rFonts w:ascii="Arial" w:hAnsi="Arial" w:cs="Arial"/>
          <w:color w:val="000000"/>
          <w:sz w:val="19"/>
          <w:szCs w:val="19"/>
          <w:lang w:eastAsia="en-GB"/>
        </w:rPr>
        <w:t>trainee may use to enhance their professional practice. Please be as detailed and clear as possible.</w:t>
      </w:r>
    </w:p>
    <w:p w14:paraId="1B33CDA0" w14:textId="77777777" w:rsidR="008A145E" w:rsidRPr="00FF378A"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Targets should be negotiated with the trainee and clearly recorded and reviewed as appropriate.</w:t>
      </w:r>
    </w:p>
    <w:p w14:paraId="2D64421A" w14:textId="77777777" w:rsidR="008A145E"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As much informal feedback as possible will also be beneficial to the trainee.</w:t>
      </w:r>
    </w:p>
    <w:p w14:paraId="7A48A427" w14:textId="77777777" w:rsidR="008A145E" w:rsidRPr="00FF378A" w:rsidRDefault="008A145E" w:rsidP="008A145E">
      <w:pPr>
        <w:pStyle w:val="ListParagraph"/>
        <w:numPr>
          <w:ilvl w:val="0"/>
          <w:numId w:val="4"/>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Any causes for concern should be clearly identified on the observation form against the relevant Teachers’</w:t>
      </w:r>
    </w:p>
    <w:p w14:paraId="4FCE5BA9" w14:textId="77777777" w:rsidR="008A145E" w:rsidRPr="00FF378A" w:rsidRDefault="008A145E" w:rsidP="008A145E">
      <w:pPr>
        <w:pStyle w:val="ListParagraph"/>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 xml:space="preserve">Standards and a </w:t>
      </w:r>
      <w:proofErr w:type="spellStart"/>
      <w:r>
        <w:rPr>
          <w:rFonts w:ascii="Arial" w:hAnsi="Arial" w:cs="Arial"/>
          <w:color w:val="000000"/>
          <w:sz w:val="19"/>
          <w:szCs w:val="19"/>
          <w:lang w:eastAsia="en-GB"/>
        </w:rPr>
        <w:t>‘C</w:t>
      </w:r>
      <w:r w:rsidRPr="00FF378A">
        <w:rPr>
          <w:rFonts w:ascii="Arial" w:hAnsi="Arial" w:cs="Arial"/>
          <w:color w:val="000000"/>
          <w:sz w:val="19"/>
          <w:szCs w:val="19"/>
          <w:lang w:eastAsia="en-GB"/>
        </w:rPr>
        <w:t>ause</w:t>
      </w:r>
      <w:proofErr w:type="spellEnd"/>
      <w:r w:rsidRPr="00FF378A">
        <w:rPr>
          <w:rFonts w:ascii="Arial" w:hAnsi="Arial" w:cs="Arial"/>
          <w:color w:val="000000"/>
          <w:sz w:val="19"/>
          <w:szCs w:val="19"/>
          <w:lang w:eastAsia="en-GB"/>
        </w:rPr>
        <w:t xml:space="preserve"> for Concern’ form should be completed and returned to </w:t>
      </w:r>
      <w:hyperlink r:id="rId8" w:history="1">
        <w:r w:rsidRPr="009A387E">
          <w:rPr>
            <w:rStyle w:val="Hyperlink"/>
            <w:rFonts w:ascii="Arial" w:hAnsi="Arial" w:cs="Arial"/>
            <w:sz w:val="19"/>
            <w:szCs w:val="19"/>
            <w:lang w:eastAsia="en-GB"/>
          </w:rPr>
          <w:t>education.partnerships@bcu.ac.uk</w:t>
        </w:r>
      </w:hyperlink>
    </w:p>
    <w:p w14:paraId="3A9F4706" w14:textId="77777777" w:rsidR="008A145E" w:rsidRPr="000C30FB" w:rsidRDefault="008A145E" w:rsidP="008A145E">
      <w:pPr>
        <w:rPr>
          <w:b/>
          <w:sz w:val="28"/>
          <w:szCs w:val="28"/>
        </w:rPr>
      </w:pPr>
    </w:p>
    <w:p w14:paraId="0B7488D9" w14:textId="77777777" w:rsidR="00A54035" w:rsidRDefault="00A54035">
      <w:bookmarkStart w:id="0" w:name="_GoBack"/>
      <w:bookmarkEnd w:id="0"/>
    </w:p>
    <w:sectPr w:rsidR="00A54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2349" w14:textId="77777777" w:rsidR="00282593" w:rsidRDefault="008A145E" w:rsidP="0092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D6615" w14:textId="77777777" w:rsidR="00282593" w:rsidRDefault="008A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56779"/>
      <w:docPartObj>
        <w:docPartGallery w:val="Page Numbers (Bottom of Page)"/>
        <w:docPartUnique/>
      </w:docPartObj>
    </w:sdtPr>
    <w:sdtEndPr>
      <w:rPr>
        <w:noProof/>
      </w:rPr>
    </w:sdtEndPr>
    <w:sdtContent>
      <w:p w14:paraId="231579E9" w14:textId="77777777" w:rsidR="00282593" w:rsidRDefault="008A14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F29898" w14:textId="77777777" w:rsidR="00282593" w:rsidRDefault="008A145E" w:rsidP="004925D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75D"/>
    <w:multiLevelType w:val="hybridMultilevel"/>
    <w:tmpl w:val="600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A36B0"/>
    <w:multiLevelType w:val="hybridMultilevel"/>
    <w:tmpl w:val="884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6383DD3"/>
    <w:multiLevelType w:val="hybridMultilevel"/>
    <w:tmpl w:val="20D2674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9357E"/>
    <w:multiLevelType w:val="hybridMultilevel"/>
    <w:tmpl w:val="C7767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5E"/>
    <w:rsid w:val="008A145E"/>
    <w:rsid w:val="00A5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9E15"/>
  <w15:chartTrackingRefBased/>
  <w15:docId w15:val="{CC69B5E7-1DAD-4B5B-B5DD-38C922E4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5E"/>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A145E"/>
  </w:style>
  <w:style w:type="paragraph" w:styleId="Footer">
    <w:name w:val="footer"/>
    <w:basedOn w:val="Normal"/>
    <w:link w:val="FooterChar"/>
    <w:uiPriority w:val="99"/>
    <w:rsid w:val="008A145E"/>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8A145E"/>
    <w:rPr>
      <w:rFonts w:ascii="Times New Roman" w:eastAsia="Times New Roman" w:hAnsi="Times New Roman" w:cs="Times New Roman"/>
      <w:sz w:val="24"/>
      <w:szCs w:val="20"/>
    </w:rPr>
  </w:style>
  <w:style w:type="paragraph" w:styleId="ListParagraph">
    <w:name w:val="List Paragraph"/>
    <w:basedOn w:val="Normal"/>
    <w:uiPriority w:val="34"/>
    <w:qFormat/>
    <w:rsid w:val="008A145E"/>
    <w:pPr>
      <w:spacing w:after="200" w:line="276" w:lineRule="auto"/>
      <w:ind w:left="720"/>
      <w:contextualSpacing/>
    </w:pPr>
    <w:rPr>
      <w:rFonts w:ascii="Calibri" w:eastAsia="Calibri" w:hAnsi="Calibri" w:cs="Times New Roman"/>
      <w:szCs w:val="22"/>
    </w:rPr>
  </w:style>
  <w:style w:type="character" w:styleId="Hyperlink">
    <w:name w:val="Hyperlink"/>
    <w:basedOn w:val="DefaultParagraphFont"/>
    <w:uiPriority w:val="99"/>
    <w:rsid w:val="008A145E"/>
    <w:rPr>
      <w:color w:val="0000FF"/>
      <w:u w:val="single"/>
    </w:rPr>
  </w:style>
  <w:style w:type="table" w:customStyle="1" w:styleId="TableGrid1">
    <w:name w:val="Table Grid1"/>
    <w:basedOn w:val="TableNormal"/>
    <w:next w:val="TableGrid"/>
    <w:uiPriority w:val="39"/>
    <w:rsid w:val="008A14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artnerships@bcu.ac.uk" TargetMode="External"/><Relationship Id="rId3" Type="http://schemas.openxmlformats.org/officeDocument/2006/relationships/settings" Target="settings.xml"/><Relationship Id="rId7" Type="http://schemas.openxmlformats.org/officeDocument/2006/relationships/hyperlink" Target="http://www.bcu.ac.uk/education/partn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Alison Pemberton</cp:lastModifiedBy>
  <cp:revision>1</cp:revision>
  <dcterms:created xsi:type="dcterms:W3CDTF">2017-09-17T20:11:00Z</dcterms:created>
  <dcterms:modified xsi:type="dcterms:W3CDTF">2017-09-17T20:12:00Z</dcterms:modified>
</cp:coreProperties>
</file>