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7A" w:rsidRDefault="0082367A">
      <w:r>
        <w:t>Faculty of Business, Law and Social Sciences Academic Calendar 2016-17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5"/>
        <w:gridCol w:w="8398"/>
      </w:tblGrid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pPr>
              <w:rPr>
                <w:b/>
              </w:rPr>
            </w:pPr>
            <w:bookmarkStart w:id="0" w:name="_GoBack"/>
            <w:bookmarkEnd w:id="0"/>
            <w:r w:rsidRPr="00F77182">
              <w:rPr>
                <w:b/>
              </w:rPr>
              <w:t>Week commencing (Monday)</w:t>
            </w:r>
          </w:p>
        </w:tc>
        <w:tc>
          <w:tcPr>
            <w:tcW w:w="0" w:type="auto"/>
          </w:tcPr>
          <w:p w:rsidR="00F77182" w:rsidRPr="00F77182" w:rsidRDefault="00F77182" w:rsidP="00807241">
            <w:pPr>
              <w:rPr>
                <w:b/>
              </w:rPr>
            </w:pPr>
            <w:r w:rsidRPr="00F77182">
              <w:rPr>
                <w:b/>
              </w:rPr>
              <w:t>Activity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12 September 2016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International Induction Week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19 September 2016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Undergraduate Welcome Week and Introduction to Employability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26 September 2016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1 Teaching Week 1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03 October 2016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1 Teaching Week 2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10 October 2016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1 Teaching Week 3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17 October 2016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1 Teaching Week 4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24 October 2016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1 Teaching Week 5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31 October 2016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1 Teaching Week 6 and Employability Week and Personal Tutor meetings with all students. Normal teaching continues in this week.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07 November 2016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1 Teaching Week 7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14 November 2016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1 Teaching Week 8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21 November 2016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1 Teaching Week 9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28 November 2016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1 Teaching Week 10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05 December 2016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1 Teaching Week 11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12 December 2016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1 Teaching Week 12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19 December 2016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Winter vacation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26 December 2016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Winter vacation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02 January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Winter vacation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09 January 2017</w:t>
            </w:r>
          </w:p>
        </w:tc>
        <w:tc>
          <w:tcPr>
            <w:tcW w:w="0" w:type="auto"/>
          </w:tcPr>
          <w:p w:rsidR="00F77182" w:rsidRPr="00F77182" w:rsidRDefault="00F77182" w:rsidP="00F77182">
            <w:r w:rsidRPr="00F77182">
              <w:t>Semester 1 Structured Revision Week until Wednesday 11th January. Examinations start Thursday 12th January.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16 January 2017</w:t>
            </w:r>
          </w:p>
        </w:tc>
        <w:tc>
          <w:tcPr>
            <w:tcW w:w="0" w:type="auto"/>
          </w:tcPr>
          <w:p w:rsidR="00F77182" w:rsidRPr="00F77182" w:rsidRDefault="00F77182" w:rsidP="00807241">
            <w:r>
              <w:t>Semester 1 Examination</w:t>
            </w:r>
            <w:r w:rsidRPr="00F77182">
              <w:t>s and Assessment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23 January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2 Teaching Week 1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30 January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2 Teaching Week 2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06 February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2 Teaching Week 3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13 February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2 Teaching Week 4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20 February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2 Teaching Week 5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27 February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2 Teaching Week 6 and Employability Week and Personal Tutor meetings with all students. Normal teaching continues in this week.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06 March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2 Teaching Week 7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13 March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2 Teaching Week 8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20 March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2 Teaching Week 9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27 March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2 Teaching Week 10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03 April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2 Teaching Week 11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10 April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Easter vacation 2017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17 April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Easter vacation 2017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24 April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2 Teaching Week 12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01 May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2 Structured Revision Week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08 May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 xml:space="preserve">Scheduled examinations (Business School) 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15 May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Scheduled examinations (Business School and LSS)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22 May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Scheduled examinations (LSS)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29 May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Marking and Examination Boards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05 June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Marking and Examination Boards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12 June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Marking and Examination Boards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19 June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Marking and Examination Boards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26 June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Marking and Examination Boards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03 July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Marking and Examination Boards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10 July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Results notification.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17 July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 xml:space="preserve">LLB Only - 1st Resit Opportunity 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24 July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Graduation Ceremonies 24 to 27 July 2017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31 July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All Undergraduate Resit exams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07 August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Marking and Examination Boards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lastRenderedPageBreak/>
              <w:t>14 August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Marking and Examination Boards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21 August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Resit Results notification for all BLSS students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28 August 2017</w:t>
            </w:r>
          </w:p>
        </w:tc>
        <w:tc>
          <w:tcPr>
            <w:tcW w:w="0" w:type="auto"/>
          </w:tcPr>
          <w:p w:rsidR="00F77182" w:rsidRPr="00F77182" w:rsidRDefault="00F77182" w:rsidP="00807241"/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04 September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 xml:space="preserve">LLB Only - 2nd Resit Opportunity 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11 September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International Orientation Week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18 September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Welcome Week/Introduction to Employability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25 September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1 Teaching Week 1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02 October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1 Teaching Week 2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09 October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1 Teaching Week 3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16 October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1 Teaching Week 4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23 October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1 Teaching Week 5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30 October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1 Teaching Week 6 and Employability Week and Personal Tutor meetings with all students. Normal teaching continues in this week.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06 November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1 Teaching Week 7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13 November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1 Teaching Week 8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20 November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1 Teaching Week 9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27 November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1 Teaching Week 10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04 December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1 Teaching Week 11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11 December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Semester 1 Teaching Week 12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18 December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Winter vacation</w:t>
            </w:r>
          </w:p>
        </w:tc>
      </w:tr>
      <w:tr w:rsidR="00F77182" w:rsidRP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25 December 2017</w:t>
            </w:r>
          </w:p>
        </w:tc>
        <w:tc>
          <w:tcPr>
            <w:tcW w:w="0" w:type="auto"/>
          </w:tcPr>
          <w:p w:rsidR="00F77182" w:rsidRPr="00F77182" w:rsidRDefault="00F77182" w:rsidP="00807241">
            <w:r w:rsidRPr="00F77182">
              <w:t>Winter vacation</w:t>
            </w:r>
          </w:p>
        </w:tc>
      </w:tr>
      <w:tr w:rsidR="00F77182" w:rsidTr="00F77182">
        <w:tc>
          <w:tcPr>
            <w:tcW w:w="0" w:type="auto"/>
          </w:tcPr>
          <w:p w:rsidR="00F77182" w:rsidRPr="00F77182" w:rsidRDefault="00F77182" w:rsidP="00807241">
            <w:r w:rsidRPr="00F77182">
              <w:t>01 January 2018</w:t>
            </w:r>
          </w:p>
        </w:tc>
        <w:tc>
          <w:tcPr>
            <w:tcW w:w="0" w:type="auto"/>
          </w:tcPr>
          <w:p w:rsidR="00F77182" w:rsidRDefault="00F77182" w:rsidP="00807241">
            <w:r w:rsidRPr="00F77182">
              <w:t>Winter vacation</w:t>
            </w:r>
          </w:p>
        </w:tc>
      </w:tr>
    </w:tbl>
    <w:p w:rsidR="009820CA" w:rsidRDefault="009820CA" w:rsidP="00F77182"/>
    <w:sectPr w:rsidR="009820CA" w:rsidSect="00F77182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82"/>
    <w:rsid w:val="0082367A"/>
    <w:rsid w:val="009820CA"/>
    <w:rsid w:val="00D66CB5"/>
    <w:rsid w:val="00F7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Colby</dc:creator>
  <cp:keywords/>
  <dc:description/>
  <cp:lastModifiedBy>Guy Harrington</cp:lastModifiedBy>
  <cp:revision>3</cp:revision>
  <dcterms:created xsi:type="dcterms:W3CDTF">2016-04-29T12:37:00Z</dcterms:created>
  <dcterms:modified xsi:type="dcterms:W3CDTF">2016-07-11T09:35:00Z</dcterms:modified>
</cp:coreProperties>
</file>