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F32692" w:rsidRPr="007359B2" w:rsidRDefault="0006028B" w:rsidP="00564122">
      <w:pPr>
        <w:rPr>
          <w:b/>
          <w:color w:val="C0000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3BC47FE" wp14:editId="09229C8A">
            <wp:simplePos x="0" y="0"/>
            <wp:positionH relativeFrom="column">
              <wp:posOffset>-101600</wp:posOffset>
            </wp:positionH>
            <wp:positionV relativeFrom="paragraph">
              <wp:posOffset>-520700</wp:posOffset>
            </wp:positionV>
            <wp:extent cx="1041400" cy="1041400"/>
            <wp:effectExtent l="0" t="0" r="6350" b="6350"/>
            <wp:wrapTight wrapText="bothSides">
              <wp:wrapPolygon edited="0">
                <wp:start x="7112" y="0"/>
                <wp:lineTo x="4346" y="1185"/>
                <wp:lineTo x="0" y="5137"/>
                <wp:lineTo x="0" y="15015"/>
                <wp:lineTo x="3161" y="18966"/>
                <wp:lineTo x="3161" y="19361"/>
                <wp:lineTo x="7507" y="21337"/>
                <wp:lineTo x="8693" y="21337"/>
                <wp:lineTo x="12249" y="21337"/>
                <wp:lineTo x="13434" y="21337"/>
                <wp:lineTo x="18571" y="18966"/>
                <wp:lineTo x="21337" y="13434"/>
                <wp:lineTo x="21337" y="5137"/>
                <wp:lineTo x="15805" y="395"/>
                <wp:lineTo x="13829" y="0"/>
                <wp:lineTo x="7112" y="0"/>
              </wp:wrapPolygon>
            </wp:wrapTight>
            <wp:docPr id="2" name="Picture 2" descr="C:\Program Files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F61" w:rsidRPr="00387F61">
        <w:rPr>
          <w:b/>
          <w:color w:val="C00000"/>
          <w:sz w:val="32"/>
          <w:szCs w:val="32"/>
        </w:rPr>
        <w:t>INCOMING</w:t>
      </w:r>
      <w:r w:rsidR="00BD6315">
        <w:rPr>
          <w:b/>
          <w:color w:val="C00000"/>
          <w:sz w:val="32"/>
          <w:szCs w:val="32"/>
        </w:rPr>
        <w:t xml:space="preserve"> STUDENTS</w:t>
      </w:r>
      <w:r w:rsidR="002842DD">
        <w:rPr>
          <w:b/>
          <w:color w:val="C00000"/>
          <w:sz w:val="32"/>
          <w:szCs w:val="32"/>
        </w:rPr>
        <w:tab/>
      </w:r>
      <w:r w:rsidR="002842DD">
        <w:rPr>
          <w:b/>
          <w:color w:val="C00000"/>
          <w:sz w:val="32"/>
          <w:szCs w:val="32"/>
        </w:rPr>
        <w:tab/>
      </w:r>
      <w:r w:rsidR="002842DD">
        <w:rPr>
          <w:b/>
          <w:color w:val="C00000"/>
          <w:sz w:val="32"/>
          <w:szCs w:val="32"/>
        </w:rPr>
        <w:tab/>
      </w:r>
      <w:r w:rsidR="002842DD">
        <w:rPr>
          <w:b/>
          <w:color w:val="C00000"/>
          <w:sz w:val="32"/>
          <w:szCs w:val="32"/>
        </w:rPr>
        <w:tab/>
      </w:r>
      <w:r w:rsidR="002842DD">
        <w:rPr>
          <w:b/>
          <w:color w:val="C00000"/>
          <w:sz w:val="32"/>
          <w:szCs w:val="32"/>
        </w:rPr>
        <w:tab/>
      </w:r>
    </w:p>
    <w:p w:rsidR="00564122" w:rsidRDefault="00564122" w:rsidP="00564122">
      <w:r>
        <w:t xml:space="preserve">There are hundreds of reasons to study at </w:t>
      </w:r>
      <w:r w:rsidR="003B472A">
        <w:t xml:space="preserve">the </w:t>
      </w:r>
      <w:hyperlink r:id="rId7" w:history="1">
        <w:r w:rsidR="003B472A" w:rsidRPr="003B472A">
          <w:rPr>
            <w:rStyle w:val="Hyperlink"/>
          </w:rPr>
          <w:t>Birmingham City University</w:t>
        </w:r>
      </w:hyperlink>
      <w:r w:rsidR="003B472A">
        <w:t xml:space="preserve"> (</w:t>
      </w:r>
      <w:r>
        <w:t>BCU</w:t>
      </w:r>
      <w:r w:rsidR="003B472A">
        <w:t>)</w:t>
      </w:r>
      <w:r>
        <w:t>.</w:t>
      </w:r>
      <w:r w:rsidR="00224E8E">
        <w:t xml:space="preserve"> </w:t>
      </w:r>
    </w:p>
    <w:p w:rsidR="003061B2" w:rsidRDefault="003061B2" w:rsidP="00564122">
      <w:r>
        <w:t>Birmingham City University is a modern</w:t>
      </w:r>
      <w:r w:rsidR="003B472A">
        <w:t xml:space="preserve"> and dynamic university with 25.</w:t>
      </w:r>
      <w:r>
        <w:t>000 students from over 80 countries, more than 2</w:t>
      </w:r>
      <w:r w:rsidR="003B472A">
        <w:t>.</w:t>
      </w:r>
      <w:r>
        <w:t xml:space="preserve">000 staff, and </w:t>
      </w:r>
      <w:r w:rsidR="00B6472C">
        <w:t>four</w:t>
      </w:r>
      <w:r>
        <w:t xml:space="preserve"> faculties throughout the University.</w:t>
      </w:r>
    </w:p>
    <w:p w:rsidR="0006028B" w:rsidRDefault="004C5AD0" w:rsidP="00D621F4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9629055" wp14:editId="1547DB7B">
            <wp:simplePos x="0" y="0"/>
            <wp:positionH relativeFrom="column">
              <wp:posOffset>-57150</wp:posOffset>
            </wp:positionH>
            <wp:positionV relativeFrom="paragraph">
              <wp:posOffset>67310</wp:posOffset>
            </wp:positionV>
            <wp:extent cx="2070100" cy="1212850"/>
            <wp:effectExtent l="0" t="0" r="6350" b="6350"/>
            <wp:wrapThrough wrapText="bothSides">
              <wp:wrapPolygon edited="0">
                <wp:start x="0" y="0"/>
                <wp:lineTo x="0" y="21374"/>
                <wp:lineTo x="21467" y="21374"/>
                <wp:lineTo x="2146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mingham-city-university-eastside-campus-plans-620-1261977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8E">
        <w:t xml:space="preserve">The </w:t>
      </w:r>
      <w:r w:rsidR="00B6472C">
        <w:t>Faculty of Art, Design and Media</w:t>
      </w:r>
      <w:r w:rsidR="00224E8E">
        <w:t xml:space="preserve"> </w:t>
      </w:r>
      <w:r w:rsidR="003061B2">
        <w:t>has a growing and e</w:t>
      </w:r>
      <w:r w:rsidR="00F162FB">
        <w:t>n</w:t>
      </w:r>
      <w:r w:rsidR="003061B2">
        <w:t>viable reputation for excellence in both the traditional and digital arts</w:t>
      </w:r>
      <w:r w:rsidR="00F162FB">
        <w:t xml:space="preserve">. You will find a thriving community here, with students from our various </w:t>
      </w:r>
      <w:r w:rsidR="0006028B">
        <w:t>faculties and institutions.</w:t>
      </w:r>
    </w:p>
    <w:p w:rsidR="00B6472C" w:rsidRDefault="00B6472C" w:rsidP="00D621F4"/>
    <w:p w:rsidR="004C5AD0" w:rsidRPr="004C5AD0" w:rsidRDefault="004C5AD0" w:rsidP="00D621F4">
      <w:pPr>
        <w:rPr>
          <w:sz w:val="6"/>
          <w:szCs w:val="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D384598" wp14:editId="72D2C264">
            <wp:simplePos x="0" y="0"/>
            <wp:positionH relativeFrom="column">
              <wp:posOffset>2734945</wp:posOffset>
            </wp:positionH>
            <wp:positionV relativeFrom="paragraph">
              <wp:posOffset>22225</wp:posOffset>
            </wp:positionV>
            <wp:extent cx="1562100" cy="1263650"/>
            <wp:effectExtent l="0" t="0" r="0" b="0"/>
            <wp:wrapThrough wrapText="bothSides">
              <wp:wrapPolygon edited="0">
                <wp:start x="0" y="0"/>
                <wp:lineTo x="0" y="21166"/>
                <wp:lineTo x="21337" y="21166"/>
                <wp:lineTo x="2133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ridges-Building-Birmingh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692" w:rsidRDefault="00D621F4" w:rsidP="00564122">
      <w:r>
        <w:t xml:space="preserve">Birmingham is in the middle of England, and the second largest city in the UK. Birmingham is a vibrant and multicultural city, and a large number of amenities, cultural activities, shops, and opportunities will be available to you. Please find out more about Birmingham here: </w:t>
      </w:r>
      <w:hyperlink r:id="rId10" w:history="1">
        <w:r w:rsidRPr="006C1B0D">
          <w:rPr>
            <w:rStyle w:val="Hyperlink"/>
          </w:rPr>
          <w:t>http://www.visitbirmingham.com/student_birmingham/</w:t>
        </w:r>
      </w:hyperlink>
      <w:r w:rsidR="00807286">
        <w:rPr>
          <w:rStyle w:val="Hyperlink"/>
        </w:rPr>
        <w:t xml:space="preserve"> </w:t>
      </w:r>
    </w:p>
    <w:p w:rsidR="004C5AD0" w:rsidRPr="004C5AD0" w:rsidRDefault="004C5AD0" w:rsidP="00564122">
      <w:pPr>
        <w:rPr>
          <w:sz w:val="14"/>
          <w:szCs w:val="14"/>
        </w:rPr>
      </w:pPr>
    </w:p>
    <w:p w:rsidR="00564122" w:rsidRDefault="00564122" w:rsidP="00564122">
      <w:r>
        <w:t>As an Erasmus student you will be welcome</w:t>
      </w:r>
      <w:r w:rsidR="00D621F4">
        <w:t>d</w:t>
      </w:r>
      <w:r>
        <w:t xml:space="preserve"> by a </w:t>
      </w:r>
      <w:r w:rsidR="00D621F4">
        <w:t xml:space="preserve">professional </w:t>
      </w:r>
      <w:r>
        <w:t xml:space="preserve">team of </w:t>
      </w:r>
      <w:r w:rsidR="00D621F4">
        <w:t>lecture</w:t>
      </w:r>
      <w:r w:rsidR="0014492C">
        <w:t>r</w:t>
      </w:r>
      <w:r w:rsidR="00D621F4">
        <w:t>s and staff.</w:t>
      </w:r>
      <w:r w:rsidR="00D621F4" w:rsidRPr="00D621F4">
        <w:t xml:space="preserve"> </w:t>
      </w:r>
      <w:r w:rsidR="00D621F4">
        <w:t xml:space="preserve">BCU and have a large number of partner institutions </w:t>
      </w:r>
      <w:r w:rsidR="00B6472C">
        <w:t xml:space="preserve">worldwide and </w:t>
      </w:r>
      <w:r w:rsidR="00D621F4">
        <w:t>across Europe</w:t>
      </w:r>
      <w:r w:rsidR="0014492C">
        <w:t>,</w:t>
      </w:r>
      <w:r w:rsidR="00D621F4">
        <w:t xml:space="preserve"> and a strong experience in liaising with international students. We welcome our Erasmus student</w:t>
      </w:r>
      <w:r w:rsidR="00F7535A">
        <w:t>s</w:t>
      </w:r>
      <w:r w:rsidR="00D621F4">
        <w:t xml:space="preserve"> and we do our best to provide them with all they need to make the most of their time while studying here.</w:t>
      </w:r>
    </w:p>
    <w:p w:rsidR="00966CBC" w:rsidRDefault="00D621F4" w:rsidP="00564122">
      <w:r>
        <w:t xml:space="preserve">On your arrival you will be provided with support for anything concerning courses, student services, </w:t>
      </w:r>
      <w:r w:rsidR="00807286">
        <w:t xml:space="preserve">and </w:t>
      </w:r>
      <w:r>
        <w:t>student life</w:t>
      </w:r>
      <w:r w:rsidR="00807286">
        <w:t xml:space="preserve">. University accommodation is available to students; you can find further information here </w:t>
      </w:r>
      <w:hyperlink r:id="rId11" w:history="1">
        <w:r w:rsidR="00807286" w:rsidRPr="00C51784">
          <w:rPr>
            <w:rStyle w:val="Hyperlink"/>
          </w:rPr>
          <w:t>http://www.bcu.ac.uk/student-info/accommodation</w:t>
        </w:r>
      </w:hyperlink>
      <w:r w:rsidR="00807286">
        <w:t xml:space="preserve"> .</w:t>
      </w:r>
    </w:p>
    <w:p w:rsidR="004C5AD0" w:rsidRPr="007359B2" w:rsidRDefault="00966CBC" w:rsidP="00D621F4">
      <w:pPr>
        <w:rPr>
          <w:b/>
        </w:rPr>
      </w:pPr>
      <w:r>
        <w:t>If you are thinking about coming to Birmingham on a</w:t>
      </w:r>
      <w:r w:rsidR="0014492C">
        <w:t>n</w:t>
      </w:r>
      <w:r>
        <w:t xml:space="preserve"> Erasmus scheme, please do not hesitate to contact us.  </w:t>
      </w:r>
      <w:r w:rsidRPr="006F3B29">
        <w:rPr>
          <w:b/>
        </w:rPr>
        <w:t>We lo</w:t>
      </w:r>
      <w:r w:rsidR="006F3B29" w:rsidRPr="006F3B29">
        <w:rPr>
          <w:b/>
        </w:rPr>
        <w:t>ok forward to hearing from you!</w:t>
      </w:r>
    </w:p>
    <w:p w:rsidR="007359B2" w:rsidRDefault="00387F61" w:rsidP="007359B2">
      <w:pPr>
        <w:rPr>
          <w:b/>
        </w:rPr>
      </w:pPr>
      <w:r w:rsidRPr="00387F61">
        <w:rPr>
          <w:b/>
        </w:rPr>
        <w:t>CONTACT DETAILS:</w:t>
      </w:r>
    </w:p>
    <w:p w:rsidR="00B6472C" w:rsidRPr="00B6472C" w:rsidRDefault="00B6472C" w:rsidP="00B6472C">
      <w:pPr>
        <w:spacing w:after="0" w:line="240" w:lineRule="auto"/>
        <w:rPr>
          <w:b/>
          <w:color w:val="C00000"/>
        </w:rPr>
      </w:pPr>
      <w:r w:rsidRPr="00B6472C">
        <w:rPr>
          <w:b/>
          <w:color w:val="C00000"/>
        </w:rPr>
        <w:t xml:space="preserve">ERASMUS FACULTY CO-ORDINATOR </w:t>
      </w:r>
    </w:p>
    <w:p w:rsidR="00B6472C" w:rsidRDefault="00B6472C" w:rsidP="00B6472C">
      <w:pPr>
        <w:spacing w:after="0" w:line="240" w:lineRule="auto"/>
      </w:pPr>
      <w:r w:rsidRPr="00F05184">
        <w:t>Professor John</w:t>
      </w:r>
      <w:r>
        <w:t xml:space="preserve"> Butler, Head of the </w:t>
      </w:r>
      <w:r>
        <w:t>Department</w:t>
      </w:r>
      <w:r>
        <w:t xml:space="preserve"> of Art</w:t>
      </w:r>
    </w:p>
    <w:p w:rsidR="00B6472C" w:rsidRDefault="00B6472C" w:rsidP="00B6472C">
      <w:pPr>
        <w:spacing w:after="0" w:line="240" w:lineRule="auto"/>
        <w:ind w:firstLine="426"/>
      </w:pPr>
    </w:p>
    <w:p w:rsidR="00B6472C" w:rsidRPr="00B6472C" w:rsidRDefault="00B6472C" w:rsidP="00B6472C">
      <w:pPr>
        <w:spacing w:after="0" w:line="240" w:lineRule="auto"/>
        <w:rPr>
          <w:b/>
          <w:color w:val="C00000"/>
        </w:rPr>
      </w:pPr>
      <w:r w:rsidRPr="00B6472C">
        <w:rPr>
          <w:b/>
          <w:color w:val="C00000"/>
        </w:rPr>
        <w:t>ERASMUS FACULTY CO-ORDINATOR for Staff and MA/MPHIL students</w:t>
      </w:r>
    </w:p>
    <w:p w:rsidR="00F7535A" w:rsidRPr="00B6472C" w:rsidRDefault="00B6472C" w:rsidP="00B6472C">
      <w:pPr>
        <w:spacing w:after="0" w:line="240" w:lineRule="auto"/>
      </w:pPr>
      <w:r w:rsidRPr="00F05184">
        <w:t xml:space="preserve">Professor Johnny Golding, </w:t>
      </w:r>
      <w:r w:rsidRPr="00F05184">
        <w:t>Prof</w:t>
      </w:r>
      <w:bookmarkStart w:id="0" w:name="_GoBack"/>
      <w:bookmarkEnd w:id="0"/>
      <w:r w:rsidRPr="00F05184">
        <w:t xml:space="preserve"> of Philosophy &amp; Fine Art, School of Art</w:t>
      </w:r>
      <w:r w:rsidR="007359B2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A3E87F8" wp14:editId="3BF2FD40">
            <wp:simplePos x="0" y="0"/>
            <wp:positionH relativeFrom="column">
              <wp:posOffset>4851400</wp:posOffset>
            </wp:positionH>
            <wp:positionV relativeFrom="paragraph">
              <wp:posOffset>129540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U_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9B2" w:rsidRDefault="007359B2" w:rsidP="007359B2">
      <w:pPr>
        <w:spacing w:after="0" w:line="240" w:lineRule="auto"/>
      </w:pPr>
    </w:p>
    <w:p w:rsidR="007359B2" w:rsidRPr="00387F61" w:rsidRDefault="00B6472C" w:rsidP="007359B2">
      <w:pPr>
        <w:spacing w:after="0" w:line="240" w:lineRule="auto"/>
        <w:rPr>
          <w:b/>
          <w:color w:val="C00000"/>
        </w:rPr>
      </w:pPr>
      <w:r>
        <w:rPr>
          <w:b/>
          <w:color w:val="C00000"/>
        </w:rPr>
        <w:t>STUDENT EXPERIENCE OFFICER</w:t>
      </w:r>
    </w:p>
    <w:p w:rsidR="007359B2" w:rsidRDefault="007359B2" w:rsidP="007359B2">
      <w:pPr>
        <w:spacing w:after="0" w:line="240" w:lineRule="auto"/>
      </w:pPr>
      <w:r>
        <w:t>Michela Reghellin</w:t>
      </w:r>
    </w:p>
    <w:p w:rsidR="007359B2" w:rsidRDefault="007359B2" w:rsidP="007359B2">
      <w:pPr>
        <w:spacing w:after="0" w:line="240" w:lineRule="auto"/>
      </w:pPr>
      <w:r>
        <w:t>+44 (0)121 331 5804</w:t>
      </w:r>
    </w:p>
    <w:p w:rsidR="007359B2" w:rsidRDefault="00B6472C" w:rsidP="007359B2">
      <w:pPr>
        <w:spacing w:after="0" w:line="240" w:lineRule="auto"/>
        <w:rPr>
          <w:rStyle w:val="Hyperlink"/>
        </w:rPr>
      </w:pPr>
      <w:hyperlink r:id="rId13" w:history="1">
        <w:r w:rsidR="007359B2" w:rsidRPr="00C51784">
          <w:rPr>
            <w:rStyle w:val="Hyperlink"/>
          </w:rPr>
          <w:t>Michela.Reghellin@bcu.ac.uk</w:t>
        </w:r>
      </w:hyperlink>
    </w:p>
    <w:p w:rsidR="007359B2" w:rsidRPr="007359B2" w:rsidRDefault="007359B2" w:rsidP="007359B2">
      <w:pPr>
        <w:spacing w:after="0" w:line="240" w:lineRule="auto"/>
        <w:rPr>
          <w:color w:val="0000FF" w:themeColor="hyperlink"/>
          <w:u w:val="single"/>
        </w:rPr>
      </w:pPr>
    </w:p>
    <w:sectPr w:rsidR="007359B2" w:rsidRPr="00735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31E0"/>
    <w:multiLevelType w:val="hybridMultilevel"/>
    <w:tmpl w:val="43E0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22"/>
    <w:rsid w:val="0006028B"/>
    <w:rsid w:val="0014492C"/>
    <w:rsid w:val="00224E8E"/>
    <w:rsid w:val="002842DD"/>
    <w:rsid w:val="002C3F30"/>
    <w:rsid w:val="003061B2"/>
    <w:rsid w:val="00387F61"/>
    <w:rsid w:val="003B472A"/>
    <w:rsid w:val="004C5AD0"/>
    <w:rsid w:val="00564122"/>
    <w:rsid w:val="006F3B29"/>
    <w:rsid w:val="007359B2"/>
    <w:rsid w:val="007A0993"/>
    <w:rsid w:val="00807286"/>
    <w:rsid w:val="009660A0"/>
    <w:rsid w:val="00966CBC"/>
    <w:rsid w:val="00A8662A"/>
    <w:rsid w:val="00B6472C"/>
    <w:rsid w:val="00BD6315"/>
    <w:rsid w:val="00D20015"/>
    <w:rsid w:val="00D2459A"/>
    <w:rsid w:val="00D621F4"/>
    <w:rsid w:val="00EE1915"/>
    <w:rsid w:val="00F162FB"/>
    <w:rsid w:val="00F32692"/>
    <w:rsid w:val="00F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7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9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7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9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Michela.Reghellin@bcu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cu.ac.uk/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bcu.ac.uk/student-info/accommod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sitbirmingham.com/student_birmingha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Reghellin</dc:creator>
  <cp:lastModifiedBy>Michela Reghellin</cp:lastModifiedBy>
  <cp:revision>2</cp:revision>
  <dcterms:created xsi:type="dcterms:W3CDTF">2014-08-12T14:27:00Z</dcterms:created>
  <dcterms:modified xsi:type="dcterms:W3CDTF">2014-08-12T14:27:00Z</dcterms:modified>
</cp:coreProperties>
</file>