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C63E" w14:textId="3C985864" w:rsidR="00A05262" w:rsidRDefault="007C1E66" w:rsidP="00651D29">
      <w:r>
        <w:t xml:space="preserve">  </w:t>
      </w:r>
      <w:r w:rsidR="00C05090">
        <w:t>APPROVED</w:t>
      </w:r>
      <w:r w:rsidR="00C05090" w:rsidRPr="00651D29">
        <w:rPr>
          <w:spacing w:val="-7"/>
        </w:rPr>
        <w:t xml:space="preserve"> </w:t>
      </w:r>
      <w:r>
        <w:t>MARCH 2024</w:t>
      </w:r>
    </w:p>
    <w:p w14:paraId="51382000" w14:textId="77777777" w:rsidR="00A05262" w:rsidRDefault="00A05262">
      <w:pPr>
        <w:pStyle w:val="BodyText"/>
        <w:spacing w:before="10"/>
        <w:rPr>
          <w:sz w:val="13"/>
        </w:rPr>
      </w:pPr>
    </w:p>
    <w:p w14:paraId="713073EB" w14:textId="77777777" w:rsidR="00A05262" w:rsidRDefault="00C05090">
      <w:pPr>
        <w:pStyle w:val="BodyText"/>
        <w:spacing w:before="94"/>
        <w:ind w:left="120"/>
      </w:pPr>
      <w:r>
        <w:rPr>
          <w:u w:val="single"/>
        </w:rPr>
        <w:t>BIRMINGHAM</w:t>
      </w:r>
      <w:r>
        <w:rPr>
          <w:spacing w:val="-6"/>
          <w:u w:val="single"/>
        </w:rPr>
        <w:t xml:space="preserve"> </w:t>
      </w:r>
      <w:r>
        <w:rPr>
          <w:u w:val="single"/>
        </w:rPr>
        <w:t>CITY</w:t>
      </w:r>
      <w:r>
        <w:rPr>
          <w:spacing w:val="-5"/>
          <w:u w:val="single"/>
        </w:rPr>
        <w:t xml:space="preserve"> </w:t>
      </w:r>
      <w:r>
        <w:rPr>
          <w:spacing w:val="-2"/>
          <w:u w:val="single"/>
        </w:rPr>
        <w:t>UNIVERSITY</w:t>
      </w:r>
    </w:p>
    <w:p w14:paraId="6ADBE8FE" w14:textId="77777777" w:rsidR="00A05262" w:rsidRDefault="00A05262">
      <w:pPr>
        <w:pStyle w:val="BodyText"/>
        <w:spacing w:before="10"/>
        <w:rPr>
          <w:sz w:val="13"/>
        </w:rPr>
      </w:pPr>
    </w:p>
    <w:p w14:paraId="11864466" w14:textId="77777777" w:rsidR="00A05262" w:rsidRDefault="00C05090">
      <w:pPr>
        <w:pStyle w:val="BodyText"/>
        <w:spacing w:before="94"/>
        <w:ind w:left="120"/>
      </w:pPr>
      <w:r>
        <w:rPr>
          <w:u w:val="single"/>
        </w:rPr>
        <w:t>BOARD</w:t>
      </w:r>
      <w:r>
        <w:rPr>
          <w:spacing w:val="-2"/>
          <w:u w:val="single"/>
        </w:rPr>
        <w:t xml:space="preserve"> </w:t>
      </w:r>
      <w:r>
        <w:rPr>
          <w:u w:val="single"/>
        </w:rPr>
        <w:t>OF</w:t>
      </w:r>
      <w:r>
        <w:rPr>
          <w:spacing w:val="-2"/>
          <w:u w:val="single"/>
        </w:rPr>
        <w:t xml:space="preserve"> GOVERNORS</w:t>
      </w:r>
    </w:p>
    <w:p w14:paraId="66FAB4B9" w14:textId="77777777" w:rsidR="00A05262" w:rsidRDefault="00A05262">
      <w:pPr>
        <w:pStyle w:val="BodyText"/>
        <w:spacing w:before="8"/>
        <w:rPr>
          <w:sz w:val="13"/>
        </w:rPr>
      </w:pPr>
    </w:p>
    <w:p w14:paraId="3AF41BD6" w14:textId="77777777" w:rsidR="00A05262" w:rsidRDefault="00C05090">
      <w:pPr>
        <w:pStyle w:val="BodyText"/>
        <w:spacing w:before="93"/>
        <w:ind w:left="120"/>
      </w:pPr>
      <w:r>
        <w:rPr>
          <w:u w:val="single"/>
        </w:rPr>
        <w:t>POLICY</w:t>
      </w:r>
      <w:r>
        <w:rPr>
          <w:spacing w:val="-5"/>
          <w:u w:val="single"/>
        </w:rPr>
        <w:t xml:space="preserve"> </w:t>
      </w:r>
      <w:r>
        <w:rPr>
          <w:u w:val="single"/>
        </w:rPr>
        <w:t>AND</w:t>
      </w:r>
      <w:r>
        <w:rPr>
          <w:spacing w:val="-3"/>
          <w:u w:val="single"/>
        </w:rPr>
        <w:t xml:space="preserve"> </w:t>
      </w:r>
      <w:r>
        <w:rPr>
          <w:u w:val="single"/>
        </w:rPr>
        <w:t>CODE</w:t>
      </w:r>
      <w:r>
        <w:rPr>
          <w:spacing w:val="-5"/>
          <w:u w:val="single"/>
        </w:rPr>
        <w:t xml:space="preserve"> </w:t>
      </w:r>
      <w:r>
        <w:rPr>
          <w:u w:val="single"/>
        </w:rPr>
        <w:t>OF</w:t>
      </w:r>
      <w:r>
        <w:rPr>
          <w:spacing w:val="-4"/>
          <w:u w:val="single"/>
        </w:rPr>
        <w:t xml:space="preserve"> </w:t>
      </w:r>
      <w:r>
        <w:rPr>
          <w:u w:val="single"/>
        </w:rPr>
        <w:t>PRACTICE</w:t>
      </w:r>
      <w:r>
        <w:rPr>
          <w:spacing w:val="-3"/>
          <w:u w:val="single"/>
        </w:rPr>
        <w:t xml:space="preserve"> </w:t>
      </w:r>
      <w:r>
        <w:rPr>
          <w:u w:val="single"/>
        </w:rPr>
        <w:t>ON</w:t>
      </w:r>
      <w:r>
        <w:rPr>
          <w:spacing w:val="-5"/>
          <w:u w:val="single"/>
        </w:rPr>
        <w:t xml:space="preserve"> </w:t>
      </w:r>
      <w:r>
        <w:rPr>
          <w:spacing w:val="-2"/>
          <w:u w:val="single"/>
        </w:rPr>
        <w:t>WHISTLEBLOWING</w:t>
      </w:r>
    </w:p>
    <w:p w14:paraId="41DCB988" w14:textId="77777777" w:rsidR="00A05262" w:rsidRDefault="00A05262">
      <w:pPr>
        <w:pStyle w:val="BodyText"/>
        <w:rPr>
          <w:sz w:val="20"/>
        </w:rPr>
      </w:pPr>
    </w:p>
    <w:p w14:paraId="4BC6799C" w14:textId="77777777" w:rsidR="00A05262" w:rsidRDefault="00A05262">
      <w:pPr>
        <w:pStyle w:val="BodyText"/>
        <w:rPr>
          <w:sz w:val="16"/>
        </w:rPr>
      </w:pPr>
    </w:p>
    <w:p w14:paraId="18344265" w14:textId="2BFC030A" w:rsidR="00A05262" w:rsidRPr="00BC764A" w:rsidRDefault="00C05090" w:rsidP="00BC764A">
      <w:pPr>
        <w:pStyle w:val="Heading2"/>
      </w:pPr>
      <w:r w:rsidRPr="00BC764A">
        <w:t>Purpose of this Policy and Code of Practice</w:t>
      </w:r>
    </w:p>
    <w:p w14:paraId="27E3E5AC" w14:textId="77777777" w:rsidR="00A05262" w:rsidRDefault="00A05262">
      <w:pPr>
        <w:pStyle w:val="BodyText"/>
        <w:spacing w:before="8"/>
        <w:rPr>
          <w:sz w:val="13"/>
        </w:rPr>
      </w:pPr>
    </w:p>
    <w:p w14:paraId="6CEECE2D" w14:textId="77777777" w:rsidR="00A05262" w:rsidRDefault="00C05090">
      <w:pPr>
        <w:pStyle w:val="ListParagraph"/>
        <w:numPr>
          <w:ilvl w:val="1"/>
          <w:numId w:val="4"/>
        </w:numPr>
        <w:tabs>
          <w:tab w:val="left" w:pos="1320"/>
        </w:tabs>
        <w:spacing w:before="94"/>
        <w:ind w:right="114"/>
      </w:pPr>
      <w:r>
        <w:t xml:space="preserve">The purpose of this Policy and Code of Practice is to provide clear guidance to </w:t>
      </w:r>
      <w:proofErr w:type="gramStart"/>
      <w:r>
        <w:t>University</w:t>
      </w:r>
      <w:proofErr w:type="gramEnd"/>
      <w:r>
        <w:t xml:space="preserve"> employees and other individuals who work at Birmingham City University, including independent contractors, work experience trainees and agency workers, on the procedures that you may use to raise concerns about actual</w:t>
      </w:r>
      <w:r>
        <w:rPr>
          <w:spacing w:val="-16"/>
        </w:rPr>
        <w:t xml:space="preserve"> </w:t>
      </w:r>
      <w:r>
        <w:t>or</w:t>
      </w:r>
      <w:r>
        <w:rPr>
          <w:spacing w:val="-15"/>
        </w:rPr>
        <w:t xml:space="preserve"> </w:t>
      </w:r>
      <w:r>
        <w:t>suspected</w:t>
      </w:r>
      <w:r>
        <w:rPr>
          <w:spacing w:val="-15"/>
        </w:rPr>
        <w:t xml:space="preserve"> </w:t>
      </w:r>
      <w:r>
        <w:t>malpractice</w:t>
      </w:r>
      <w:r>
        <w:rPr>
          <w:spacing w:val="-16"/>
        </w:rPr>
        <w:t xml:space="preserve"> </w:t>
      </w:r>
      <w:r>
        <w:t>at</w:t>
      </w:r>
      <w:r>
        <w:rPr>
          <w:spacing w:val="-15"/>
        </w:rPr>
        <w:t xml:space="preserve"> </w:t>
      </w:r>
      <w:r>
        <w:t>Birmingham</w:t>
      </w:r>
      <w:r>
        <w:rPr>
          <w:spacing w:val="-15"/>
        </w:rPr>
        <w:t xml:space="preserve"> </w:t>
      </w:r>
      <w:r>
        <w:t>City</w:t>
      </w:r>
      <w:r>
        <w:rPr>
          <w:spacing w:val="-14"/>
        </w:rPr>
        <w:t xml:space="preserve"> </w:t>
      </w:r>
      <w:r>
        <w:t>University.</w:t>
      </w:r>
      <w:r>
        <w:rPr>
          <w:spacing w:val="33"/>
        </w:rPr>
        <w:t xml:space="preserve"> </w:t>
      </w:r>
      <w:r>
        <w:t>They</w:t>
      </w:r>
      <w:r>
        <w:rPr>
          <w:spacing w:val="-16"/>
        </w:rPr>
        <w:t xml:space="preserve"> </w:t>
      </w:r>
      <w:r>
        <w:t>also</w:t>
      </w:r>
      <w:r>
        <w:rPr>
          <w:spacing w:val="-14"/>
        </w:rPr>
        <w:t xml:space="preserve"> </w:t>
      </w:r>
      <w:r>
        <w:t>provide guidance to the University authorities on the way in which concerns raised by workers at Birmingham City University should be investigated and handled.</w:t>
      </w:r>
    </w:p>
    <w:p w14:paraId="20687442" w14:textId="77777777" w:rsidR="00A05262" w:rsidRDefault="00A05262">
      <w:pPr>
        <w:pStyle w:val="BodyText"/>
        <w:spacing w:before="1"/>
      </w:pPr>
    </w:p>
    <w:p w14:paraId="6240CEA2" w14:textId="77777777" w:rsidR="00A05262" w:rsidRDefault="00C05090" w:rsidP="00BC764A">
      <w:pPr>
        <w:pStyle w:val="Heading2"/>
      </w:pPr>
      <w:r>
        <w:t>Policy</w:t>
      </w:r>
    </w:p>
    <w:p w14:paraId="6B4401B4" w14:textId="77777777" w:rsidR="00A05262" w:rsidRDefault="00A05262">
      <w:pPr>
        <w:pStyle w:val="BodyText"/>
        <w:spacing w:before="10"/>
        <w:rPr>
          <w:sz w:val="13"/>
        </w:rPr>
      </w:pPr>
    </w:p>
    <w:p w14:paraId="2B0242F7" w14:textId="77777777" w:rsidR="00A05262" w:rsidRDefault="00C05090">
      <w:pPr>
        <w:pStyle w:val="ListParagraph"/>
        <w:numPr>
          <w:ilvl w:val="1"/>
          <w:numId w:val="4"/>
        </w:numPr>
        <w:tabs>
          <w:tab w:val="left" w:pos="1320"/>
        </w:tabs>
        <w:spacing w:before="93"/>
        <w:ind w:right="114"/>
      </w:pPr>
      <w:r>
        <w:t>Birmingham City University is committed to achieving the highest possible standards</w:t>
      </w:r>
      <w:r>
        <w:rPr>
          <w:spacing w:val="-12"/>
        </w:rPr>
        <w:t xml:space="preserve"> </w:t>
      </w:r>
      <w:r>
        <w:t>of</w:t>
      </w:r>
      <w:r>
        <w:rPr>
          <w:spacing w:val="-11"/>
        </w:rPr>
        <w:t xml:space="preserve"> </w:t>
      </w:r>
      <w:r>
        <w:t>service</w:t>
      </w:r>
      <w:r>
        <w:rPr>
          <w:spacing w:val="-12"/>
        </w:rPr>
        <w:t xml:space="preserve"> </w:t>
      </w:r>
      <w:r>
        <w:t>and</w:t>
      </w:r>
      <w:r>
        <w:rPr>
          <w:spacing w:val="-12"/>
        </w:rPr>
        <w:t xml:space="preserve"> </w:t>
      </w:r>
      <w:r>
        <w:t>the</w:t>
      </w:r>
      <w:r>
        <w:rPr>
          <w:spacing w:val="-10"/>
        </w:rPr>
        <w:t xml:space="preserve"> </w:t>
      </w:r>
      <w:r>
        <w:t>highest</w:t>
      </w:r>
      <w:r>
        <w:rPr>
          <w:spacing w:val="-11"/>
        </w:rPr>
        <w:t xml:space="preserve"> </w:t>
      </w:r>
      <w:r>
        <w:t>possible</w:t>
      </w:r>
      <w:r>
        <w:rPr>
          <w:spacing w:val="-10"/>
        </w:rPr>
        <w:t xml:space="preserve"> </w:t>
      </w:r>
      <w:r>
        <w:t>standards</w:t>
      </w:r>
      <w:r>
        <w:rPr>
          <w:spacing w:val="-9"/>
        </w:rPr>
        <w:t xml:space="preserve"> </w:t>
      </w:r>
      <w:r>
        <w:t>of</w:t>
      </w:r>
      <w:r>
        <w:rPr>
          <w:spacing w:val="-8"/>
        </w:rPr>
        <w:t xml:space="preserve"> </w:t>
      </w:r>
      <w:r>
        <w:t>openness,</w:t>
      </w:r>
      <w:r>
        <w:rPr>
          <w:spacing w:val="-8"/>
        </w:rPr>
        <w:t xml:space="preserve"> </w:t>
      </w:r>
      <w:proofErr w:type="gramStart"/>
      <w:r>
        <w:t>probity</w:t>
      </w:r>
      <w:proofErr w:type="gramEnd"/>
      <w:r>
        <w:rPr>
          <w:spacing w:val="-9"/>
        </w:rPr>
        <w:t xml:space="preserve"> </w:t>
      </w:r>
      <w:r>
        <w:t>and accountability.</w:t>
      </w:r>
      <w:r>
        <w:rPr>
          <w:spacing w:val="40"/>
        </w:rPr>
        <w:t xml:space="preserve"> </w:t>
      </w:r>
      <w:r>
        <w:t>To</w:t>
      </w:r>
      <w:r>
        <w:rPr>
          <w:spacing w:val="-3"/>
        </w:rPr>
        <w:t xml:space="preserve"> </w:t>
      </w:r>
      <w:r>
        <w:t>achieve these ends</w:t>
      </w:r>
      <w:r>
        <w:rPr>
          <w:spacing w:val="-2"/>
        </w:rPr>
        <w:t xml:space="preserve"> </w:t>
      </w:r>
      <w:r>
        <w:t>we</w:t>
      </w:r>
      <w:r>
        <w:rPr>
          <w:spacing w:val="-3"/>
        </w:rPr>
        <w:t xml:space="preserve"> </w:t>
      </w:r>
      <w:r>
        <w:t>encourage staff,</w:t>
      </w:r>
      <w:r>
        <w:rPr>
          <w:spacing w:val="-1"/>
        </w:rPr>
        <w:t xml:space="preserve"> </w:t>
      </w:r>
      <w:r>
        <w:t>and others who work at</w:t>
      </w:r>
      <w:r>
        <w:rPr>
          <w:spacing w:val="-8"/>
        </w:rPr>
        <w:t xml:space="preserve"> </w:t>
      </w:r>
      <w:r>
        <w:t>the</w:t>
      </w:r>
      <w:r>
        <w:rPr>
          <w:spacing w:val="-10"/>
        </w:rPr>
        <w:t xml:space="preserve"> </w:t>
      </w:r>
      <w:r>
        <w:t>University,</w:t>
      </w:r>
      <w:r>
        <w:rPr>
          <w:spacing w:val="-8"/>
        </w:rPr>
        <w:t xml:space="preserve"> </w:t>
      </w:r>
      <w:r>
        <w:t>who</w:t>
      </w:r>
      <w:r>
        <w:rPr>
          <w:spacing w:val="-10"/>
        </w:rPr>
        <w:t xml:space="preserve"> </w:t>
      </w:r>
      <w:r>
        <w:t>have</w:t>
      </w:r>
      <w:r>
        <w:rPr>
          <w:spacing w:val="-10"/>
        </w:rPr>
        <w:t xml:space="preserve"> </w:t>
      </w:r>
      <w:r>
        <w:t>serious</w:t>
      </w:r>
      <w:r>
        <w:rPr>
          <w:spacing w:val="-9"/>
        </w:rPr>
        <w:t xml:space="preserve"> </w:t>
      </w:r>
      <w:r>
        <w:t>concerns</w:t>
      </w:r>
      <w:r>
        <w:rPr>
          <w:spacing w:val="-9"/>
        </w:rPr>
        <w:t xml:space="preserve"> </w:t>
      </w:r>
      <w:r>
        <w:t>about</w:t>
      </w:r>
      <w:r>
        <w:rPr>
          <w:spacing w:val="-8"/>
        </w:rPr>
        <w:t xml:space="preserve"> </w:t>
      </w:r>
      <w:r>
        <w:t>any</w:t>
      </w:r>
      <w:r>
        <w:rPr>
          <w:spacing w:val="-9"/>
        </w:rPr>
        <w:t xml:space="preserve"> </w:t>
      </w:r>
      <w:r>
        <w:t>aspect</w:t>
      </w:r>
      <w:r>
        <w:rPr>
          <w:spacing w:val="-8"/>
        </w:rPr>
        <w:t xml:space="preserve"> </w:t>
      </w:r>
      <w:r>
        <w:t>of</w:t>
      </w:r>
      <w:r>
        <w:rPr>
          <w:spacing w:val="-11"/>
        </w:rPr>
        <w:t xml:space="preserve"> </w:t>
      </w:r>
      <w:r>
        <w:t>the</w:t>
      </w:r>
      <w:r>
        <w:rPr>
          <w:spacing w:val="-10"/>
        </w:rPr>
        <w:t xml:space="preserve"> </w:t>
      </w:r>
      <w:r>
        <w:t xml:space="preserve">University’s </w:t>
      </w:r>
      <w:proofErr w:type="gramStart"/>
      <w:r>
        <w:t>work</w:t>
      </w:r>
      <w:proofErr w:type="gramEnd"/>
      <w:r>
        <w:t xml:space="preserve"> to report those concerns using the procedures set out in this Policy and Code of Practice.</w:t>
      </w:r>
    </w:p>
    <w:p w14:paraId="10CFB8DA" w14:textId="77777777" w:rsidR="00A05262" w:rsidRDefault="00A05262">
      <w:pPr>
        <w:pStyle w:val="BodyText"/>
        <w:spacing w:before="10"/>
        <w:rPr>
          <w:sz w:val="21"/>
        </w:rPr>
      </w:pPr>
    </w:p>
    <w:p w14:paraId="0BF342BD" w14:textId="77777777" w:rsidR="00A05262" w:rsidRDefault="00C05090" w:rsidP="00BC764A">
      <w:pPr>
        <w:pStyle w:val="Heading2"/>
      </w:pPr>
      <w:r>
        <w:t>Principles</w:t>
      </w:r>
    </w:p>
    <w:p w14:paraId="0E540157" w14:textId="77777777" w:rsidR="00A05262" w:rsidRDefault="00A05262">
      <w:pPr>
        <w:pStyle w:val="BodyText"/>
        <w:spacing w:before="10"/>
        <w:rPr>
          <w:sz w:val="13"/>
        </w:rPr>
      </w:pPr>
    </w:p>
    <w:p w14:paraId="47C40E51" w14:textId="77777777" w:rsidR="00A05262" w:rsidRDefault="00C05090">
      <w:pPr>
        <w:pStyle w:val="ListParagraph"/>
        <w:numPr>
          <w:ilvl w:val="1"/>
          <w:numId w:val="4"/>
        </w:numPr>
        <w:tabs>
          <w:tab w:val="left" w:pos="1320"/>
        </w:tabs>
        <w:spacing w:before="94"/>
        <w:ind w:right="115"/>
      </w:pPr>
      <w:r>
        <w:t>All</w:t>
      </w:r>
      <w:r>
        <w:rPr>
          <w:spacing w:val="-1"/>
        </w:rPr>
        <w:t xml:space="preserve"> </w:t>
      </w:r>
      <w:r>
        <w:t>workers at Birmingham City University are encouraged and expected</w:t>
      </w:r>
      <w:r>
        <w:rPr>
          <w:spacing w:val="-3"/>
        </w:rPr>
        <w:t xml:space="preserve"> </w:t>
      </w:r>
      <w:r>
        <w:t>to draw issues of actual or suspected malpractice to the attention of the relevant University authorities.</w:t>
      </w:r>
    </w:p>
    <w:p w14:paraId="47661D9B" w14:textId="77777777" w:rsidR="00A05262" w:rsidRDefault="00A05262">
      <w:pPr>
        <w:pStyle w:val="BodyText"/>
      </w:pPr>
    </w:p>
    <w:p w14:paraId="338A9787" w14:textId="77777777" w:rsidR="00A05262" w:rsidRDefault="00C05090">
      <w:pPr>
        <w:pStyle w:val="ListParagraph"/>
        <w:numPr>
          <w:ilvl w:val="1"/>
          <w:numId w:val="4"/>
        </w:numPr>
        <w:tabs>
          <w:tab w:val="left" w:pos="1320"/>
        </w:tabs>
        <w:ind w:right="117"/>
      </w:pPr>
      <w:r>
        <w:t>Allegations</w:t>
      </w:r>
      <w:r>
        <w:rPr>
          <w:spacing w:val="-16"/>
        </w:rPr>
        <w:t xml:space="preserve"> </w:t>
      </w:r>
      <w:r>
        <w:t>of</w:t>
      </w:r>
      <w:r>
        <w:rPr>
          <w:spacing w:val="-15"/>
        </w:rPr>
        <w:t xml:space="preserve"> </w:t>
      </w:r>
      <w:r>
        <w:t>malpractice</w:t>
      </w:r>
      <w:r>
        <w:rPr>
          <w:spacing w:val="-15"/>
        </w:rPr>
        <w:t xml:space="preserve"> </w:t>
      </w:r>
      <w:r>
        <w:t>will</w:t>
      </w:r>
      <w:r>
        <w:rPr>
          <w:spacing w:val="-16"/>
        </w:rPr>
        <w:t xml:space="preserve"> </w:t>
      </w:r>
      <w:r>
        <w:t>be</w:t>
      </w:r>
      <w:r>
        <w:rPr>
          <w:spacing w:val="-15"/>
        </w:rPr>
        <w:t xml:space="preserve"> </w:t>
      </w:r>
      <w:r>
        <w:t>investigated</w:t>
      </w:r>
      <w:r>
        <w:rPr>
          <w:spacing w:val="-15"/>
        </w:rPr>
        <w:t xml:space="preserve"> </w:t>
      </w:r>
      <w:r>
        <w:t>fairly</w:t>
      </w:r>
      <w:r>
        <w:rPr>
          <w:spacing w:val="-15"/>
        </w:rPr>
        <w:t xml:space="preserve"> </w:t>
      </w:r>
      <w:r>
        <w:t>and</w:t>
      </w:r>
      <w:r>
        <w:rPr>
          <w:spacing w:val="-16"/>
        </w:rPr>
        <w:t xml:space="preserve"> </w:t>
      </w:r>
      <w:r>
        <w:t>promptly</w:t>
      </w:r>
      <w:r>
        <w:rPr>
          <w:spacing w:val="-14"/>
        </w:rPr>
        <w:t xml:space="preserve"> </w:t>
      </w:r>
      <w:r>
        <w:t>by</w:t>
      </w:r>
      <w:r>
        <w:rPr>
          <w:spacing w:val="-15"/>
        </w:rPr>
        <w:t xml:space="preserve"> </w:t>
      </w:r>
      <w:r>
        <w:t>the</w:t>
      </w:r>
      <w:r>
        <w:rPr>
          <w:spacing w:val="-15"/>
        </w:rPr>
        <w:t xml:space="preserve"> </w:t>
      </w:r>
      <w:r>
        <w:t>University and the outcome of such investigations will be reported to the person or body responsible and to the whistle-blower.</w:t>
      </w:r>
    </w:p>
    <w:p w14:paraId="66E3F62D" w14:textId="77777777" w:rsidR="00A05262" w:rsidRDefault="00A05262">
      <w:pPr>
        <w:pStyle w:val="BodyText"/>
        <w:spacing w:before="10"/>
        <w:rPr>
          <w:sz w:val="21"/>
        </w:rPr>
      </w:pPr>
    </w:p>
    <w:p w14:paraId="5267F7E9" w14:textId="77777777" w:rsidR="00A05262" w:rsidRDefault="00C05090">
      <w:pPr>
        <w:pStyle w:val="ListParagraph"/>
        <w:numPr>
          <w:ilvl w:val="1"/>
          <w:numId w:val="4"/>
        </w:numPr>
        <w:tabs>
          <w:tab w:val="left" w:pos="1320"/>
        </w:tabs>
        <w:ind w:right="114" w:hanging="601"/>
      </w:pPr>
      <w:r>
        <w:t>Findings</w:t>
      </w:r>
      <w:r>
        <w:rPr>
          <w:spacing w:val="-2"/>
        </w:rPr>
        <w:t xml:space="preserve"> </w:t>
      </w:r>
      <w:r>
        <w:t>of</w:t>
      </w:r>
      <w:r>
        <w:rPr>
          <w:spacing w:val="-2"/>
        </w:rPr>
        <w:t xml:space="preserve"> </w:t>
      </w:r>
      <w:r>
        <w:t>malpractice</w:t>
      </w:r>
      <w:r>
        <w:rPr>
          <w:spacing w:val="-6"/>
        </w:rPr>
        <w:t xml:space="preserve"> </w:t>
      </w:r>
      <w:r>
        <w:t>will</w:t>
      </w:r>
      <w:r>
        <w:rPr>
          <w:spacing w:val="-2"/>
        </w:rPr>
        <w:t xml:space="preserve"> </w:t>
      </w:r>
      <w:r>
        <w:t>be</w:t>
      </w:r>
      <w:r>
        <w:rPr>
          <w:spacing w:val="-3"/>
        </w:rPr>
        <w:t xml:space="preserve"> </w:t>
      </w:r>
      <w:r>
        <w:t>acted</w:t>
      </w:r>
      <w:r>
        <w:rPr>
          <w:spacing w:val="-4"/>
        </w:rPr>
        <w:t xml:space="preserve"> </w:t>
      </w:r>
      <w:r>
        <w:t>upon</w:t>
      </w:r>
      <w:r>
        <w:rPr>
          <w:spacing w:val="-4"/>
        </w:rPr>
        <w:t xml:space="preserve"> </w:t>
      </w:r>
      <w:r>
        <w:t>quickly</w:t>
      </w:r>
      <w:r>
        <w:rPr>
          <w:spacing w:val="-2"/>
        </w:rPr>
        <w:t xml:space="preserve"> </w:t>
      </w:r>
      <w:r>
        <w:t>with</w:t>
      </w:r>
      <w:r>
        <w:rPr>
          <w:spacing w:val="-4"/>
        </w:rPr>
        <w:t xml:space="preserve"> </w:t>
      </w:r>
      <w:proofErr w:type="gramStart"/>
      <w:r>
        <w:t>the</w:t>
      </w:r>
      <w:proofErr w:type="gramEnd"/>
      <w:r>
        <w:rPr>
          <w:spacing w:val="-6"/>
        </w:rPr>
        <w:t xml:space="preserve"> </w:t>
      </w:r>
      <w:r>
        <w:t>view</w:t>
      </w:r>
      <w:r>
        <w:rPr>
          <w:spacing w:val="-2"/>
        </w:rPr>
        <w:t xml:space="preserve"> </w:t>
      </w:r>
      <w:r>
        <w:t>to</w:t>
      </w:r>
      <w:r>
        <w:rPr>
          <w:spacing w:val="-6"/>
        </w:rPr>
        <w:t xml:space="preserve"> </w:t>
      </w:r>
      <w:r>
        <w:t>remedying</w:t>
      </w:r>
      <w:r>
        <w:rPr>
          <w:spacing w:val="-2"/>
        </w:rPr>
        <w:t xml:space="preserve"> </w:t>
      </w:r>
      <w:r>
        <w:t>the situation and ensuring that it cannot be repeated easily.</w:t>
      </w:r>
      <w:r>
        <w:rPr>
          <w:spacing w:val="40"/>
        </w:rPr>
        <w:t xml:space="preserve"> </w:t>
      </w:r>
      <w:r>
        <w:t>Where appropriate, disciplinary action will be initiated if there are grounds for believing that malpractice has occurred or is about to occur.</w:t>
      </w:r>
    </w:p>
    <w:p w14:paraId="799E7E22" w14:textId="77777777" w:rsidR="00A05262" w:rsidRDefault="00A05262">
      <w:pPr>
        <w:pStyle w:val="BodyText"/>
        <w:spacing w:before="3"/>
      </w:pPr>
    </w:p>
    <w:p w14:paraId="5059CC0C" w14:textId="77777777" w:rsidR="00A05262" w:rsidRDefault="00C05090" w:rsidP="00BC764A">
      <w:pPr>
        <w:pStyle w:val="Heading2"/>
      </w:pPr>
      <w:r>
        <w:t>Is</w:t>
      </w:r>
      <w:r>
        <w:rPr>
          <w:spacing w:val="-6"/>
        </w:rPr>
        <w:t xml:space="preserve"> </w:t>
      </w:r>
      <w:r>
        <w:t>your</w:t>
      </w:r>
      <w:r>
        <w:rPr>
          <w:spacing w:val="-5"/>
        </w:rPr>
        <w:t xml:space="preserve"> </w:t>
      </w:r>
      <w:r>
        <w:t>concern</w:t>
      </w:r>
      <w:r>
        <w:rPr>
          <w:spacing w:val="-6"/>
        </w:rPr>
        <w:t xml:space="preserve"> </w:t>
      </w:r>
      <w:r>
        <w:t>appropriate</w:t>
      </w:r>
      <w:r>
        <w:rPr>
          <w:spacing w:val="-5"/>
        </w:rPr>
        <w:t xml:space="preserve"> </w:t>
      </w:r>
      <w:r>
        <w:t>for</w:t>
      </w:r>
      <w:r>
        <w:rPr>
          <w:spacing w:val="-5"/>
        </w:rPr>
        <w:t xml:space="preserve"> </w:t>
      </w:r>
      <w:r>
        <w:t>the</w:t>
      </w:r>
      <w:r>
        <w:rPr>
          <w:spacing w:val="-6"/>
        </w:rPr>
        <w:t xml:space="preserve"> </w:t>
      </w:r>
      <w:r>
        <w:t>Whistle</w:t>
      </w:r>
      <w:r>
        <w:rPr>
          <w:spacing w:val="-4"/>
        </w:rPr>
        <w:t xml:space="preserve"> </w:t>
      </w:r>
      <w:r>
        <w:t>Blowing</w:t>
      </w:r>
      <w:r>
        <w:rPr>
          <w:spacing w:val="-4"/>
        </w:rPr>
        <w:t xml:space="preserve"> </w:t>
      </w:r>
      <w:r>
        <w:rPr>
          <w:spacing w:val="-2"/>
        </w:rPr>
        <w:t>Policy?</w:t>
      </w:r>
    </w:p>
    <w:p w14:paraId="1FF5BF34" w14:textId="77777777" w:rsidR="00A05262" w:rsidRDefault="00A05262">
      <w:pPr>
        <w:pStyle w:val="BodyText"/>
        <w:spacing w:before="8"/>
        <w:rPr>
          <w:sz w:val="13"/>
        </w:rPr>
      </w:pPr>
    </w:p>
    <w:p w14:paraId="3B0F7DC4" w14:textId="4EE82A73" w:rsidR="005D7F7E" w:rsidRDefault="00C05090" w:rsidP="005D7F7E">
      <w:pPr>
        <w:pStyle w:val="ListParagraph"/>
      </w:pPr>
      <w:r>
        <w:t>There</w:t>
      </w:r>
      <w:r>
        <w:rPr>
          <w:spacing w:val="-7"/>
        </w:rPr>
        <w:t xml:space="preserve"> </w:t>
      </w:r>
      <w:r>
        <w:t>are</w:t>
      </w:r>
      <w:r>
        <w:rPr>
          <w:spacing w:val="-7"/>
        </w:rPr>
        <w:t xml:space="preserve"> </w:t>
      </w:r>
      <w:proofErr w:type="gramStart"/>
      <w:r>
        <w:t>a</w:t>
      </w:r>
      <w:r>
        <w:rPr>
          <w:spacing w:val="-10"/>
        </w:rPr>
        <w:t xml:space="preserve"> </w:t>
      </w:r>
      <w:r>
        <w:t>number</w:t>
      </w:r>
      <w:r>
        <w:rPr>
          <w:spacing w:val="-6"/>
        </w:rPr>
        <w:t xml:space="preserve"> </w:t>
      </w:r>
      <w:r>
        <w:t>of</w:t>
      </w:r>
      <w:proofErr w:type="gramEnd"/>
      <w:r>
        <w:rPr>
          <w:spacing w:val="-6"/>
        </w:rPr>
        <w:t xml:space="preserve"> </w:t>
      </w:r>
      <w:r>
        <w:t>policies</w:t>
      </w:r>
      <w:r>
        <w:rPr>
          <w:spacing w:val="-7"/>
        </w:rPr>
        <w:t xml:space="preserve"> </w:t>
      </w:r>
      <w:r>
        <w:t>and</w:t>
      </w:r>
      <w:r>
        <w:rPr>
          <w:spacing w:val="-7"/>
        </w:rPr>
        <w:t xml:space="preserve"> </w:t>
      </w:r>
      <w:r>
        <w:t>procedures</w:t>
      </w:r>
      <w:r>
        <w:rPr>
          <w:spacing w:val="-7"/>
        </w:rPr>
        <w:t xml:space="preserve"> </w:t>
      </w:r>
      <w:r>
        <w:t>which</w:t>
      </w:r>
      <w:r>
        <w:rPr>
          <w:spacing w:val="-7"/>
        </w:rPr>
        <w:t xml:space="preserve"> </w:t>
      </w:r>
      <w:r>
        <w:t>are</w:t>
      </w:r>
      <w:r>
        <w:rPr>
          <w:spacing w:val="-7"/>
        </w:rPr>
        <w:t xml:space="preserve"> </w:t>
      </w:r>
      <w:r>
        <w:t>available</w:t>
      </w:r>
      <w:r>
        <w:rPr>
          <w:spacing w:val="-7"/>
        </w:rPr>
        <w:t xml:space="preserve"> </w:t>
      </w:r>
      <w:r>
        <w:t>to</w:t>
      </w:r>
      <w:r>
        <w:rPr>
          <w:spacing w:val="-7"/>
        </w:rPr>
        <w:t xml:space="preserve"> </w:t>
      </w:r>
      <w:r>
        <w:t>address</w:t>
      </w:r>
      <w:r>
        <w:rPr>
          <w:spacing w:val="-7"/>
        </w:rPr>
        <w:t xml:space="preserve"> </w:t>
      </w:r>
      <w:r>
        <w:t>a</w:t>
      </w:r>
      <w:r>
        <w:rPr>
          <w:spacing w:val="-7"/>
        </w:rPr>
        <w:t xml:space="preserve"> </w:t>
      </w:r>
      <w:r>
        <w:t>wide range of issues which may be more appropriate to your concern.</w:t>
      </w:r>
      <w:r w:rsidR="008475F5">
        <w:rPr>
          <w:spacing w:val="40"/>
        </w:rPr>
        <w:t xml:space="preserve"> </w:t>
      </w:r>
      <w:r w:rsidR="008475F5" w:rsidRPr="0039291B">
        <w:t xml:space="preserve">Copies of which can be found in Appendix 1 of this </w:t>
      </w:r>
      <w:proofErr w:type="gramStart"/>
      <w:r w:rsidR="008475F5" w:rsidRPr="0039291B">
        <w:t>Policy</w:t>
      </w:r>
      <w:proofErr w:type="gramEnd"/>
      <w:r w:rsidR="008475F5">
        <w:rPr>
          <w:spacing w:val="40"/>
        </w:rPr>
        <w:t xml:space="preserve"> </w:t>
      </w:r>
    </w:p>
    <w:p w14:paraId="4BD810F6" w14:textId="77777777" w:rsidR="005D7F7E" w:rsidRDefault="005D7F7E" w:rsidP="005D7F7E">
      <w:pPr>
        <w:tabs>
          <w:tab w:val="left" w:pos="1561"/>
        </w:tabs>
      </w:pPr>
    </w:p>
    <w:p w14:paraId="35F0C757" w14:textId="77777777" w:rsidR="00A05262" w:rsidRDefault="00C05090">
      <w:pPr>
        <w:pStyle w:val="ListParagraph"/>
        <w:numPr>
          <w:ilvl w:val="1"/>
          <w:numId w:val="2"/>
        </w:numPr>
        <w:tabs>
          <w:tab w:val="left" w:pos="1321"/>
        </w:tabs>
        <w:ind w:right="115"/>
      </w:pPr>
      <w:r>
        <w:t>This Policy and Code of Practice on Whistleblowing is intended to complement these procedures rather than replace them and the paragraphs below give guidance on which procedure to follow when you wish to raise a concern.</w:t>
      </w:r>
    </w:p>
    <w:p w14:paraId="234B8BA7" w14:textId="77777777" w:rsidR="00A05262" w:rsidRDefault="00A05262">
      <w:pPr>
        <w:pStyle w:val="BodyText"/>
        <w:spacing w:before="1"/>
      </w:pPr>
    </w:p>
    <w:p w14:paraId="24395B3D" w14:textId="77777777" w:rsidR="00A05262" w:rsidRDefault="00C05090">
      <w:pPr>
        <w:pStyle w:val="ListParagraph"/>
        <w:numPr>
          <w:ilvl w:val="1"/>
          <w:numId w:val="2"/>
        </w:numPr>
        <w:tabs>
          <w:tab w:val="left" w:pos="1320"/>
        </w:tabs>
        <w:ind w:left="1319" w:right="117"/>
      </w:pPr>
      <w:r>
        <w:t>If you are concerned about the propriety of the conduct of your colleagues you should normally report your concern to your own line manager or to the line manager of the colleague concerned, or if necessary to a more senior manager who</w:t>
      </w:r>
      <w:r>
        <w:rPr>
          <w:spacing w:val="-10"/>
        </w:rPr>
        <w:t xml:space="preserve"> </w:t>
      </w:r>
      <w:r>
        <w:t>will</w:t>
      </w:r>
      <w:r>
        <w:rPr>
          <w:spacing w:val="-10"/>
        </w:rPr>
        <w:t xml:space="preserve"> </w:t>
      </w:r>
      <w:r>
        <w:t>investigate</w:t>
      </w:r>
      <w:r>
        <w:rPr>
          <w:spacing w:val="-12"/>
        </w:rPr>
        <w:t xml:space="preserve"> </w:t>
      </w:r>
      <w:r>
        <w:t>the</w:t>
      </w:r>
      <w:r>
        <w:rPr>
          <w:spacing w:val="-15"/>
        </w:rPr>
        <w:t xml:space="preserve"> </w:t>
      </w:r>
      <w:r>
        <w:t>matter</w:t>
      </w:r>
      <w:r>
        <w:rPr>
          <w:spacing w:val="-11"/>
        </w:rPr>
        <w:t xml:space="preserve"> </w:t>
      </w:r>
      <w:r>
        <w:t>and</w:t>
      </w:r>
      <w:r>
        <w:rPr>
          <w:spacing w:val="-12"/>
        </w:rPr>
        <w:t xml:space="preserve"> </w:t>
      </w:r>
      <w:r>
        <w:t>consider</w:t>
      </w:r>
      <w:r>
        <w:rPr>
          <w:spacing w:val="-11"/>
        </w:rPr>
        <w:t xml:space="preserve"> </w:t>
      </w:r>
      <w:r>
        <w:t>whether</w:t>
      </w:r>
      <w:r>
        <w:rPr>
          <w:spacing w:val="-9"/>
        </w:rPr>
        <w:t xml:space="preserve"> </w:t>
      </w:r>
      <w:r>
        <w:t>disciplinary</w:t>
      </w:r>
      <w:r>
        <w:rPr>
          <w:spacing w:val="-12"/>
        </w:rPr>
        <w:t xml:space="preserve"> </w:t>
      </w:r>
      <w:r>
        <w:t>action</w:t>
      </w:r>
      <w:r>
        <w:rPr>
          <w:spacing w:val="-12"/>
        </w:rPr>
        <w:t xml:space="preserve"> </w:t>
      </w:r>
      <w:r>
        <w:t>should</w:t>
      </w:r>
      <w:r>
        <w:rPr>
          <w:spacing w:val="-10"/>
        </w:rPr>
        <w:t xml:space="preserve"> </w:t>
      </w:r>
      <w:r>
        <w:t xml:space="preserve">be </w:t>
      </w:r>
      <w:r>
        <w:rPr>
          <w:spacing w:val="-2"/>
        </w:rPr>
        <w:t>initiated.</w:t>
      </w:r>
    </w:p>
    <w:p w14:paraId="476DF745" w14:textId="77777777" w:rsidR="00A05262" w:rsidRDefault="00A05262">
      <w:pPr>
        <w:pStyle w:val="BodyText"/>
        <w:spacing w:before="10"/>
        <w:rPr>
          <w:sz w:val="21"/>
        </w:rPr>
      </w:pPr>
    </w:p>
    <w:p w14:paraId="60B3F02D" w14:textId="77777777" w:rsidR="00A05262" w:rsidRDefault="00C05090">
      <w:pPr>
        <w:pStyle w:val="ListParagraph"/>
        <w:numPr>
          <w:ilvl w:val="1"/>
          <w:numId w:val="2"/>
        </w:numPr>
        <w:tabs>
          <w:tab w:val="left" w:pos="1321"/>
        </w:tabs>
        <w:ind w:left="1319" w:right="117"/>
      </w:pPr>
      <w:r>
        <w:t>You</w:t>
      </w:r>
      <w:r>
        <w:rPr>
          <w:spacing w:val="-16"/>
        </w:rPr>
        <w:t xml:space="preserve"> </w:t>
      </w:r>
      <w:r>
        <w:t>should</w:t>
      </w:r>
      <w:r>
        <w:rPr>
          <w:spacing w:val="-15"/>
        </w:rPr>
        <w:t xml:space="preserve"> </w:t>
      </w:r>
      <w:r>
        <w:t>use</w:t>
      </w:r>
      <w:r>
        <w:rPr>
          <w:spacing w:val="-15"/>
        </w:rPr>
        <w:t xml:space="preserve"> </w:t>
      </w:r>
      <w:r>
        <w:t>this</w:t>
      </w:r>
      <w:r>
        <w:rPr>
          <w:spacing w:val="-16"/>
        </w:rPr>
        <w:t xml:space="preserve"> </w:t>
      </w:r>
      <w:r>
        <w:t>Code</w:t>
      </w:r>
      <w:r>
        <w:rPr>
          <w:spacing w:val="-15"/>
        </w:rPr>
        <w:t xml:space="preserve"> </w:t>
      </w:r>
      <w:r>
        <w:t>of</w:t>
      </w:r>
      <w:r>
        <w:rPr>
          <w:spacing w:val="-15"/>
        </w:rPr>
        <w:t xml:space="preserve"> </w:t>
      </w:r>
      <w:r>
        <w:t>Practice</w:t>
      </w:r>
      <w:r>
        <w:rPr>
          <w:spacing w:val="-15"/>
        </w:rPr>
        <w:t xml:space="preserve"> </w:t>
      </w:r>
      <w:r>
        <w:t>on</w:t>
      </w:r>
      <w:r>
        <w:rPr>
          <w:spacing w:val="-15"/>
        </w:rPr>
        <w:t xml:space="preserve"> </w:t>
      </w:r>
      <w:r>
        <w:t>Whistleblowing</w:t>
      </w:r>
      <w:r>
        <w:rPr>
          <w:spacing w:val="-14"/>
        </w:rPr>
        <w:t xml:space="preserve"> </w:t>
      </w:r>
      <w:r>
        <w:t>only</w:t>
      </w:r>
      <w:r>
        <w:rPr>
          <w:spacing w:val="-14"/>
        </w:rPr>
        <w:t xml:space="preserve"> </w:t>
      </w:r>
      <w:r>
        <w:t>if</w:t>
      </w:r>
      <w:r>
        <w:rPr>
          <w:spacing w:val="-12"/>
        </w:rPr>
        <w:t xml:space="preserve"> </w:t>
      </w:r>
      <w:r>
        <w:t>you</w:t>
      </w:r>
      <w:r>
        <w:rPr>
          <w:spacing w:val="-16"/>
        </w:rPr>
        <w:t xml:space="preserve"> </w:t>
      </w:r>
      <w:r>
        <w:t>have</w:t>
      </w:r>
      <w:r>
        <w:rPr>
          <w:spacing w:val="-15"/>
        </w:rPr>
        <w:t xml:space="preserve"> </w:t>
      </w:r>
      <w:r>
        <w:t xml:space="preserve">concerns </w:t>
      </w:r>
      <w:r>
        <w:lastRenderedPageBreak/>
        <w:t>about serious issues of malpractice and where the normal procedures set out in</w:t>
      </w:r>
    </w:p>
    <w:p w14:paraId="7211CD94" w14:textId="66BA2BDE" w:rsidR="00A05262" w:rsidRDefault="00C05090">
      <w:pPr>
        <w:pStyle w:val="ListParagraph"/>
        <w:numPr>
          <w:ilvl w:val="1"/>
          <w:numId w:val="4"/>
        </w:numPr>
        <w:tabs>
          <w:tab w:val="left" w:pos="1680"/>
        </w:tabs>
        <w:ind w:right="115" w:firstLine="0"/>
      </w:pPr>
      <w:r>
        <w:t>to</w:t>
      </w:r>
      <w:r>
        <w:rPr>
          <w:spacing w:val="-14"/>
        </w:rPr>
        <w:t xml:space="preserve"> </w:t>
      </w:r>
      <w:r>
        <w:t>4.4</w:t>
      </w:r>
      <w:r>
        <w:rPr>
          <w:spacing w:val="-14"/>
        </w:rPr>
        <w:t xml:space="preserve"> </w:t>
      </w:r>
      <w:r>
        <w:t>above</w:t>
      </w:r>
      <w:r>
        <w:rPr>
          <w:spacing w:val="-11"/>
        </w:rPr>
        <w:t xml:space="preserve"> </w:t>
      </w:r>
      <w:r>
        <w:t>appear</w:t>
      </w:r>
      <w:r>
        <w:rPr>
          <w:spacing w:val="-10"/>
        </w:rPr>
        <w:t xml:space="preserve"> </w:t>
      </w:r>
      <w:r>
        <w:t>to</w:t>
      </w:r>
      <w:r>
        <w:rPr>
          <w:spacing w:val="-11"/>
        </w:rPr>
        <w:t xml:space="preserve"> </w:t>
      </w:r>
      <w:r>
        <w:t>be</w:t>
      </w:r>
      <w:r>
        <w:rPr>
          <w:spacing w:val="-11"/>
        </w:rPr>
        <w:t xml:space="preserve"> </w:t>
      </w:r>
      <w:r>
        <w:t>inappropriate</w:t>
      </w:r>
      <w:r>
        <w:rPr>
          <w:spacing w:val="-14"/>
        </w:rPr>
        <w:t xml:space="preserve"> </w:t>
      </w:r>
      <w:r>
        <w:t>or</w:t>
      </w:r>
      <w:r>
        <w:rPr>
          <w:spacing w:val="-12"/>
        </w:rPr>
        <w:t xml:space="preserve"> </w:t>
      </w:r>
      <w:r>
        <w:t>inadequate.</w:t>
      </w:r>
      <w:r>
        <w:rPr>
          <w:spacing w:val="80"/>
        </w:rPr>
        <w:t xml:space="preserve"> </w:t>
      </w:r>
      <w:r w:rsidR="00133A26" w:rsidRPr="0039291B">
        <w:t>Whistleblowing is not the same as a complaint. It is about raising concerns regarding malpractice or wrongdoing within the University</w:t>
      </w:r>
      <w:r w:rsidR="00133A26">
        <w:t xml:space="preserve">. </w:t>
      </w:r>
      <w:r>
        <w:t>We</w:t>
      </w:r>
      <w:r>
        <w:rPr>
          <w:spacing w:val="-14"/>
        </w:rPr>
        <w:t xml:space="preserve"> </w:t>
      </w:r>
      <w:r>
        <w:t>would</w:t>
      </w:r>
      <w:r>
        <w:rPr>
          <w:spacing w:val="-11"/>
        </w:rPr>
        <w:t xml:space="preserve"> </w:t>
      </w:r>
      <w:r>
        <w:t>expect</w:t>
      </w:r>
      <w:r>
        <w:rPr>
          <w:spacing w:val="-10"/>
        </w:rPr>
        <w:t xml:space="preserve"> </w:t>
      </w:r>
      <w:r>
        <w:t>you to use this Code of Practice on Whistleblowing, for example, where you have concerns about the actions or conduct of individuals in authority and where, therefore, reporting your concerns through the management line might be inappropriate or where you genuinely fear reprisal.</w:t>
      </w:r>
    </w:p>
    <w:p w14:paraId="3008A1CD" w14:textId="77777777" w:rsidR="00A05262" w:rsidRDefault="00A05262">
      <w:pPr>
        <w:pStyle w:val="BodyText"/>
        <w:spacing w:before="1"/>
      </w:pPr>
    </w:p>
    <w:p w14:paraId="5633F2D7" w14:textId="594B48CE" w:rsidR="00A05262" w:rsidRDefault="00C05090">
      <w:pPr>
        <w:pStyle w:val="ListParagraph"/>
        <w:numPr>
          <w:ilvl w:val="1"/>
          <w:numId w:val="2"/>
        </w:numPr>
        <w:tabs>
          <w:tab w:val="left" w:pos="1320"/>
        </w:tabs>
        <w:ind w:left="1319" w:right="117"/>
      </w:pPr>
      <w:r>
        <w:t>Examples of serious issues of malpractice might include the following types of concern relating to past, present or likely future events</w:t>
      </w:r>
      <w:r w:rsidR="00133A26">
        <w:t xml:space="preserve">. </w:t>
      </w:r>
      <w:r w:rsidR="00133A26" w:rsidRPr="0039291B">
        <w:t>A</w:t>
      </w:r>
      <w:r w:rsidR="00133A26" w:rsidRPr="00133A26">
        <w:t>lthough please note that other policies may be more appropriate to raise such issues under, as set out in the rest of this section 4</w:t>
      </w:r>
      <w:r w:rsidR="00133A26">
        <w:t xml:space="preserve">: </w:t>
      </w:r>
    </w:p>
    <w:p w14:paraId="21F7F2E1" w14:textId="77777777" w:rsidR="00A05262" w:rsidRDefault="00A05262">
      <w:pPr>
        <w:pStyle w:val="BodyText"/>
        <w:spacing w:before="11"/>
        <w:rPr>
          <w:sz w:val="21"/>
        </w:rPr>
      </w:pPr>
    </w:p>
    <w:p w14:paraId="402D743C" w14:textId="77777777" w:rsidR="00A05262" w:rsidRDefault="00C05090">
      <w:pPr>
        <w:pStyle w:val="ListParagraph"/>
        <w:numPr>
          <w:ilvl w:val="2"/>
          <w:numId w:val="2"/>
        </w:numPr>
        <w:tabs>
          <w:tab w:val="left" w:pos="2039"/>
          <w:tab w:val="left" w:pos="2040"/>
        </w:tabs>
        <w:spacing w:line="252" w:lineRule="exact"/>
      </w:pPr>
      <w:r>
        <w:t>a</w:t>
      </w:r>
      <w:r>
        <w:rPr>
          <w:spacing w:val="-3"/>
        </w:rPr>
        <w:t xml:space="preserve"> </w:t>
      </w:r>
      <w:r>
        <w:t>criminal</w:t>
      </w:r>
      <w:r>
        <w:rPr>
          <w:spacing w:val="-3"/>
        </w:rPr>
        <w:t xml:space="preserve"> </w:t>
      </w:r>
      <w:proofErr w:type="gramStart"/>
      <w:r>
        <w:rPr>
          <w:spacing w:val="-2"/>
        </w:rPr>
        <w:t>offence;</w:t>
      </w:r>
      <w:proofErr w:type="gramEnd"/>
    </w:p>
    <w:p w14:paraId="2AD0FB1D" w14:textId="77777777" w:rsidR="00A05262" w:rsidRDefault="00C05090">
      <w:pPr>
        <w:pStyle w:val="ListParagraph"/>
        <w:numPr>
          <w:ilvl w:val="2"/>
          <w:numId w:val="2"/>
        </w:numPr>
        <w:tabs>
          <w:tab w:val="left" w:pos="2039"/>
          <w:tab w:val="left" w:pos="2040"/>
        </w:tabs>
        <w:spacing w:line="252" w:lineRule="exact"/>
        <w:ind w:hanging="721"/>
      </w:pPr>
      <w:r>
        <w:t>failure</w:t>
      </w:r>
      <w:r>
        <w:rPr>
          <w:spacing w:val="-4"/>
        </w:rPr>
        <w:t xml:space="preserve"> </w:t>
      </w:r>
      <w:r>
        <w:t>to</w:t>
      </w:r>
      <w:r>
        <w:rPr>
          <w:spacing w:val="-5"/>
        </w:rPr>
        <w:t xml:space="preserve"> </w:t>
      </w:r>
      <w:r>
        <w:t>comply</w:t>
      </w:r>
      <w:r>
        <w:rPr>
          <w:spacing w:val="-3"/>
        </w:rPr>
        <w:t xml:space="preserve"> </w:t>
      </w:r>
      <w:r>
        <w:t>with</w:t>
      </w:r>
      <w:r>
        <w:rPr>
          <w:spacing w:val="-5"/>
        </w:rPr>
        <w:t xml:space="preserve"> </w:t>
      </w:r>
      <w:r>
        <w:t>a</w:t>
      </w:r>
      <w:r>
        <w:rPr>
          <w:spacing w:val="-3"/>
        </w:rPr>
        <w:t xml:space="preserve"> </w:t>
      </w:r>
      <w:r>
        <w:t>legal</w:t>
      </w:r>
      <w:r>
        <w:rPr>
          <w:spacing w:val="-3"/>
        </w:rPr>
        <w:t xml:space="preserve"> </w:t>
      </w:r>
      <w:proofErr w:type="gramStart"/>
      <w:r>
        <w:rPr>
          <w:spacing w:val="-2"/>
        </w:rPr>
        <w:t>obligation;</w:t>
      </w:r>
      <w:proofErr w:type="gramEnd"/>
    </w:p>
    <w:p w14:paraId="2E3E4ECB" w14:textId="77777777" w:rsidR="00A05262" w:rsidRDefault="00C05090">
      <w:pPr>
        <w:pStyle w:val="ListParagraph"/>
        <w:numPr>
          <w:ilvl w:val="2"/>
          <w:numId w:val="2"/>
        </w:numPr>
        <w:tabs>
          <w:tab w:val="left" w:pos="2039"/>
          <w:tab w:val="left" w:pos="2040"/>
        </w:tabs>
        <w:spacing w:before="1" w:line="252" w:lineRule="exact"/>
        <w:ind w:hanging="721"/>
      </w:pPr>
      <w:r>
        <w:t>miscarriage</w:t>
      </w:r>
      <w:r>
        <w:rPr>
          <w:spacing w:val="-6"/>
        </w:rPr>
        <w:t xml:space="preserve"> </w:t>
      </w:r>
      <w:r>
        <w:t>of</w:t>
      </w:r>
      <w:r>
        <w:rPr>
          <w:spacing w:val="-5"/>
        </w:rPr>
        <w:t xml:space="preserve"> </w:t>
      </w:r>
      <w:proofErr w:type="gramStart"/>
      <w:r>
        <w:rPr>
          <w:spacing w:val="-2"/>
        </w:rPr>
        <w:t>justice;</w:t>
      </w:r>
      <w:proofErr w:type="gramEnd"/>
    </w:p>
    <w:p w14:paraId="2761919F" w14:textId="77777777" w:rsidR="00A05262" w:rsidRDefault="00C05090">
      <w:pPr>
        <w:pStyle w:val="ListParagraph"/>
        <w:numPr>
          <w:ilvl w:val="2"/>
          <w:numId w:val="2"/>
        </w:numPr>
        <w:tabs>
          <w:tab w:val="left" w:pos="2039"/>
          <w:tab w:val="left" w:pos="2040"/>
        </w:tabs>
        <w:spacing w:line="252" w:lineRule="exact"/>
        <w:ind w:hanging="721"/>
      </w:pPr>
      <w:r>
        <w:t>where</w:t>
      </w:r>
      <w:r>
        <w:rPr>
          <w:spacing w:val="-4"/>
        </w:rPr>
        <w:t xml:space="preserve"> </w:t>
      </w:r>
      <w:r>
        <w:t>the</w:t>
      </w:r>
      <w:r>
        <w:rPr>
          <w:spacing w:val="-5"/>
        </w:rPr>
        <w:t xml:space="preserve"> </w:t>
      </w:r>
      <w:r>
        <w:t>health</w:t>
      </w:r>
      <w:r>
        <w:rPr>
          <w:spacing w:val="-5"/>
        </w:rPr>
        <w:t xml:space="preserve"> </w:t>
      </w:r>
      <w:r>
        <w:t>or</w:t>
      </w:r>
      <w:r>
        <w:rPr>
          <w:spacing w:val="-4"/>
        </w:rPr>
        <w:t xml:space="preserve"> </w:t>
      </w:r>
      <w:r>
        <w:t>safety</w:t>
      </w:r>
      <w:r>
        <w:rPr>
          <w:spacing w:val="-2"/>
        </w:rPr>
        <w:t xml:space="preserve"> </w:t>
      </w:r>
      <w:r>
        <w:t>of</w:t>
      </w:r>
      <w:r>
        <w:rPr>
          <w:spacing w:val="-4"/>
        </w:rPr>
        <w:t xml:space="preserve"> </w:t>
      </w:r>
      <w:r>
        <w:t>people</w:t>
      </w:r>
      <w:r>
        <w:rPr>
          <w:spacing w:val="-3"/>
        </w:rPr>
        <w:t xml:space="preserve"> </w:t>
      </w:r>
      <w:r>
        <w:t>is</w:t>
      </w:r>
      <w:r>
        <w:rPr>
          <w:spacing w:val="-2"/>
        </w:rPr>
        <w:t xml:space="preserve"> </w:t>
      </w:r>
      <w:r>
        <w:t>put</w:t>
      </w:r>
      <w:r>
        <w:rPr>
          <w:spacing w:val="-1"/>
        </w:rPr>
        <w:t xml:space="preserve"> </w:t>
      </w:r>
      <w:r>
        <w:t>at</w:t>
      </w:r>
      <w:r>
        <w:rPr>
          <w:spacing w:val="-3"/>
        </w:rPr>
        <w:t xml:space="preserve"> </w:t>
      </w:r>
      <w:proofErr w:type="gramStart"/>
      <w:r>
        <w:rPr>
          <w:spacing w:val="-4"/>
        </w:rPr>
        <w:t>risk;</w:t>
      </w:r>
      <w:proofErr w:type="gramEnd"/>
    </w:p>
    <w:p w14:paraId="651C4C5D" w14:textId="77777777" w:rsidR="00A05262" w:rsidRDefault="00C05090">
      <w:pPr>
        <w:pStyle w:val="ListParagraph"/>
        <w:numPr>
          <w:ilvl w:val="2"/>
          <w:numId w:val="2"/>
        </w:numPr>
        <w:tabs>
          <w:tab w:val="left" w:pos="2039"/>
          <w:tab w:val="left" w:pos="2040"/>
        </w:tabs>
        <w:spacing w:before="2" w:line="252" w:lineRule="exact"/>
        <w:ind w:hanging="721"/>
      </w:pPr>
      <w:r>
        <w:t>where</w:t>
      </w:r>
      <w:r>
        <w:rPr>
          <w:spacing w:val="-6"/>
        </w:rPr>
        <w:t xml:space="preserve"> </w:t>
      </w:r>
      <w:r>
        <w:t>action</w:t>
      </w:r>
      <w:r>
        <w:rPr>
          <w:spacing w:val="-4"/>
        </w:rPr>
        <w:t xml:space="preserve"> </w:t>
      </w:r>
      <w:r>
        <w:t>could</w:t>
      </w:r>
      <w:r>
        <w:rPr>
          <w:spacing w:val="-6"/>
        </w:rPr>
        <w:t xml:space="preserve"> </w:t>
      </w:r>
      <w:r>
        <w:t>reasonably</w:t>
      </w:r>
      <w:r>
        <w:rPr>
          <w:spacing w:val="-3"/>
        </w:rPr>
        <w:t xml:space="preserve"> </w:t>
      </w:r>
      <w:r>
        <w:t>be</w:t>
      </w:r>
      <w:r>
        <w:rPr>
          <w:spacing w:val="-6"/>
        </w:rPr>
        <w:t xml:space="preserve"> </w:t>
      </w:r>
      <w:r>
        <w:t>judged</w:t>
      </w:r>
      <w:r>
        <w:rPr>
          <w:spacing w:val="-5"/>
        </w:rPr>
        <w:t xml:space="preserve"> </w:t>
      </w:r>
      <w:r>
        <w:t>to</w:t>
      </w:r>
      <w:r>
        <w:rPr>
          <w:spacing w:val="-5"/>
        </w:rPr>
        <w:t xml:space="preserve"> </w:t>
      </w:r>
      <w:r>
        <w:t>damage</w:t>
      </w:r>
      <w:r>
        <w:rPr>
          <w:spacing w:val="-4"/>
        </w:rPr>
        <w:t xml:space="preserve"> </w:t>
      </w:r>
      <w:r>
        <w:t>the</w:t>
      </w:r>
      <w:r>
        <w:rPr>
          <w:spacing w:val="-5"/>
        </w:rPr>
        <w:t xml:space="preserve"> </w:t>
      </w:r>
      <w:proofErr w:type="gramStart"/>
      <w:r>
        <w:rPr>
          <w:spacing w:val="-2"/>
        </w:rPr>
        <w:t>environment;</w:t>
      </w:r>
      <w:proofErr w:type="gramEnd"/>
    </w:p>
    <w:p w14:paraId="09AA7031" w14:textId="77777777" w:rsidR="00A05262" w:rsidRDefault="00C05090">
      <w:pPr>
        <w:pStyle w:val="ListParagraph"/>
        <w:numPr>
          <w:ilvl w:val="2"/>
          <w:numId w:val="2"/>
        </w:numPr>
        <w:tabs>
          <w:tab w:val="left" w:pos="2039"/>
        </w:tabs>
        <w:ind w:left="2038" w:right="116"/>
      </w:pPr>
      <w:r>
        <w:t xml:space="preserve">where academic staff have been placed in jeopardy or threatened with loss of job or privileges at the University as a result of their having questioned and tested received wisdom or of having put forward new ideas and controversial or unpopular </w:t>
      </w:r>
      <w:proofErr w:type="gramStart"/>
      <w:r>
        <w:t>opinions;</w:t>
      </w:r>
      <w:proofErr w:type="gramEnd"/>
    </w:p>
    <w:p w14:paraId="6A9ECA8F" w14:textId="77777777" w:rsidR="00A05262" w:rsidRDefault="00C05090">
      <w:pPr>
        <w:pStyle w:val="ListParagraph"/>
        <w:numPr>
          <w:ilvl w:val="2"/>
          <w:numId w:val="2"/>
        </w:numPr>
        <w:tabs>
          <w:tab w:val="left" w:pos="2039"/>
        </w:tabs>
        <w:ind w:left="2038" w:right="119"/>
      </w:pPr>
      <w:r>
        <w:t xml:space="preserve">in circumstances of academic or professional malpractice, for example, the theft of intellectual property or the falsification of research </w:t>
      </w:r>
      <w:proofErr w:type="gramStart"/>
      <w:r>
        <w:t>findings;</w:t>
      </w:r>
      <w:proofErr w:type="gramEnd"/>
    </w:p>
    <w:p w14:paraId="68CDCA15" w14:textId="77777777" w:rsidR="00A05262" w:rsidRDefault="00C05090">
      <w:pPr>
        <w:pStyle w:val="ListParagraph"/>
        <w:numPr>
          <w:ilvl w:val="2"/>
          <w:numId w:val="2"/>
        </w:numPr>
        <w:tabs>
          <w:tab w:val="left" w:pos="2039"/>
        </w:tabs>
        <w:spacing w:line="251" w:lineRule="exact"/>
        <w:ind w:left="2038" w:hanging="721"/>
      </w:pPr>
      <w:r>
        <w:t>where</w:t>
      </w:r>
      <w:r>
        <w:rPr>
          <w:spacing w:val="-4"/>
        </w:rPr>
        <w:t xml:space="preserve"> </w:t>
      </w:r>
      <w:r>
        <w:t>there</w:t>
      </w:r>
      <w:r>
        <w:rPr>
          <w:spacing w:val="-4"/>
        </w:rPr>
        <w:t xml:space="preserve"> </w:t>
      </w:r>
      <w:r>
        <w:t>is</w:t>
      </w:r>
      <w:r>
        <w:rPr>
          <w:spacing w:val="-7"/>
        </w:rPr>
        <w:t xml:space="preserve"> </w:t>
      </w:r>
      <w:r>
        <w:t>improper</w:t>
      </w:r>
      <w:r>
        <w:rPr>
          <w:spacing w:val="-7"/>
        </w:rPr>
        <w:t xml:space="preserve"> </w:t>
      </w:r>
      <w:r>
        <w:t>conduct</w:t>
      </w:r>
      <w:r>
        <w:rPr>
          <w:spacing w:val="-3"/>
        </w:rPr>
        <w:t xml:space="preserve"> </w:t>
      </w:r>
      <w:r>
        <w:t>or</w:t>
      </w:r>
      <w:r>
        <w:rPr>
          <w:spacing w:val="-3"/>
        </w:rPr>
        <w:t xml:space="preserve"> </w:t>
      </w:r>
      <w:r>
        <w:t>unethical</w:t>
      </w:r>
      <w:r>
        <w:rPr>
          <w:spacing w:val="-4"/>
        </w:rPr>
        <w:t xml:space="preserve"> </w:t>
      </w:r>
      <w:proofErr w:type="gramStart"/>
      <w:r>
        <w:rPr>
          <w:spacing w:val="-2"/>
        </w:rPr>
        <w:t>behaviour;</w:t>
      </w:r>
      <w:proofErr w:type="gramEnd"/>
    </w:p>
    <w:p w14:paraId="39CE6451" w14:textId="77777777" w:rsidR="00A05262" w:rsidRDefault="00C05090">
      <w:pPr>
        <w:pStyle w:val="ListParagraph"/>
        <w:numPr>
          <w:ilvl w:val="2"/>
          <w:numId w:val="2"/>
        </w:numPr>
        <w:tabs>
          <w:tab w:val="left" w:pos="2039"/>
        </w:tabs>
        <w:spacing w:before="1" w:line="252" w:lineRule="exact"/>
        <w:ind w:left="2038" w:hanging="721"/>
      </w:pPr>
      <w:r>
        <w:t>failure</w:t>
      </w:r>
      <w:r>
        <w:rPr>
          <w:spacing w:val="-6"/>
        </w:rPr>
        <w:t xml:space="preserve"> </w:t>
      </w:r>
      <w:r>
        <w:t>to</w:t>
      </w:r>
      <w:r>
        <w:rPr>
          <w:spacing w:val="-5"/>
        </w:rPr>
        <w:t xml:space="preserve"> </w:t>
      </w:r>
      <w:r>
        <w:t>comply</w:t>
      </w:r>
      <w:r>
        <w:rPr>
          <w:spacing w:val="-3"/>
        </w:rPr>
        <w:t xml:space="preserve"> </w:t>
      </w:r>
      <w:r>
        <w:t>with</w:t>
      </w:r>
      <w:r>
        <w:rPr>
          <w:spacing w:val="-5"/>
        </w:rPr>
        <w:t xml:space="preserve"> </w:t>
      </w:r>
      <w:r>
        <w:t>the</w:t>
      </w:r>
      <w:r>
        <w:rPr>
          <w:spacing w:val="-6"/>
        </w:rPr>
        <w:t xml:space="preserve"> </w:t>
      </w:r>
      <w:r>
        <w:t>Instrument</w:t>
      </w:r>
      <w:r>
        <w:rPr>
          <w:spacing w:val="-3"/>
        </w:rPr>
        <w:t xml:space="preserve"> </w:t>
      </w:r>
      <w:r>
        <w:t>or</w:t>
      </w:r>
      <w:r>
        <w:rPr>
          <w:spacing w:val="-5"/>
        </w:rPr>
        <w:t xml:space="preserve"> </w:t>
      </w:r>
      <w:r>
        <w:t>Articles</w:t>
      </w:r>
      <w:r>
        <w:rPr>
          <w:spacing w:val="-2"/>
        </w:rPr>
        <w:t xml:space="preserve"> </w:t>
      </w:r>
      <w:r>
        <w:t>of</w:t>
      </w:r>
      <w:r>
        <w:rPr>
          <w:spacing w:val="-4"/>
        </w:rPr>
        <w:t xml:space="preserve"> </w:t>
      </w:r>
      <w:proofErr w:type="gramStart"/>
      <w:r>
        <w:rPr>
          <w:spacing w:val="-2"/>
        </w:rPr>
        <w:t>Government;</w:t>
      </w:r>
      <w:proofErr w:type="gramEnd"/>
    </w:p>
    <w:p w14:paraId="3DEB455A" w14:textId="77777777" w:rsidR="00A05262" w:rsidRDefault="00C05090">
      <w:pPr>
        <w:pStyle w:val="ListParagraph"/>
        <w:numPr>
          <w:ilvl w:val="2"/>
          <w:numId w:val="2"/>
        </w:numPr>
        <w:tabs>
          <w:tab w:val="left" w:pos="2039"/>
        </w:tabs>
        <w:ind w:left="2038" w:right="115"/>
      </w:pPr>
      <w:r>
        <w:t xml:space="preserve">where reasonable suspicion </w:t>
      </w:r>
      <w:proofErr w:type="gramStart"/>
      <w:r>
        <w:t>exists</w:t>
      </w:r>
      <w:proofErr w:type="gramEnd"/>
      <w:r>
        <w:t xml:space="preserve"> that attempts have been made to conceal or suppress information relating to any of the above areas.</w:t>
      </w:r>
    </w:p>
    <w:p w14:paraId="394B652A" w14:textId="77777777" w:rsidR="004331D2" w:rsidRDefault="004331D2" w:rsidP="004331D2">
      <w:pPr>
        <w:pStyle w:val="ListParagraph"/>
        <w:tabs>
          <w:tab w:val="left" w:pos="2039"/>
        </w:tabs>
        <w:ind w:left="2038" w:right="115" w:firstLine="0"/>
      </w:pPr>
    </w:p>
    <w:p w14:paraId="2696CAA7" w14:textId="6F6AD2D8" w:rsidR="00A05262" w:rsidRDefault="004331D2">
      <w:pPr>
        <w:pStyle w:val="ListParagraph"/>
        <w:numPr>
          <w:ilvl w:val="1"/>
          <w:numId w:val="2"/>
        </w:numPr>
        <w:tabs>
          <w:tab w:val="left" w:pos="1320"/>
        </w:tabs>
        <w:spacing w:before="79"/>
        <w:ind w:left="1319" w:right="115"/>
      </w:pPr>
      <w:r>
        <w:t>Y</w:t>
      </w:r>
      <w:r w:rsidR="00C05090">
        <w:t>ou may also use the Code of Practice on Whistleblowing where you have already</w:t>
      </w:r>
      <w:r w:rsidR="00C05090">
        <w:rPr>
          <w:spacing w:val="-12"/>
        </w:rPr>
        <w:t xml:space="preserve"> </w:t>
      </w:r>
      <w:r w:rsidR="00C05090">
        <w:t>made</w:t>
      </w:r>
      <w:r w:rsidR="00C05090">
        <w:rPr>
          <w:spacing w:val="-12"/>
        </w:rPr>
        <w:t xml:space="preserve"> </w:t>
      </w:r>
      <w:r w:rsidR="00C05090">
        <w:t>a</w:t>
      </w:r>
      <w:r w:rsidR="00C05090">
        <w:rPr>
          <w:spacing w:val="-12"/>
        </w:rPr>
        <w:t xml:space="preserve"> </w:t>
      </w:r>
      <w:r w:rsidR="00C05090">
        <w:t>report</w:t>
      </w:r>
      <w:r w:rsidR="00C05090">
        <w:rPr>
          <w:spacing w:val="-13"/>
        </w:rPr>
        <w:t xml:space="preserve"> </w:t>
      </w:r>
      <w:r w:rsidR="00C05090">
        <w:t>through</w:t>
      </w:r>
      <w:r w:rsidR="00C05090">
        <w:rPr>
          <w:spacing w:val="-11"/>
        </w:rPr>
        <w:t xml:space="preserve"> </w:t>
      </w:r>
      <w:r w:rsidR="00C05090">
        <w:t>the</w:t>
      </w:r>
      <w:r w:rsidR="00C05090">
        <w:rPr>
          <w:spacing w:val="-12"/>
        </w:rPr>
        <w:t xml:space="preserve"> </w:t>
      </w:r>
      <w:r w:rsidR="00C05090">
        <w:t>management</w:t>
      </w:r>
      <w:r w:rsidR="00C05090">
        <w:rPr>
          <w:spacing w:val="-11"/>
        </w:rPr>
        <w:t xml:space="preserve"> </w:t>
      </w:r>
      <w:r w:rsidR="00C05090">
        <w:t>line</w:t>
      </w:r>
      <w:r w:rsidR="00C05090">
        <w:rPr>
          <w:spacing w:val="-10"/>
        </w:rPr>
        <w:t xml:space="preserve"> </w:t>
      </w:r>
      <w:r w:rsidR="00C05090">
        <w:t>process</w:t>
      </w:r>
      <w:r w:rsidR="00C05090">
        <w:rPr>
          <w:spacing w:val="-12"/>
        </w:rPr>
        <w:t xml:space="preserve"> </w:t>
      </w:r>
      <w:r w:rsidR="00C05090">
        <w:t>and</w:t>
      </w:r>
      <w:r w:rsidR="00C05090">
        <w:rPr>
          <w:spacing w:val="-12"/>
        </w:rPr>
        <w:t xml:space="preserve"> </w:t>
      </w:r>
      <w:r w:rsidR="00C05090">
        <w:t>it</w:t>
      </w:r>
      <w:r w:rsidR="00C05090">
        <w:rPr>
          <w:spacing w:val="-9"/>
        </w:rPr>
        <w:t xml:space="preserve"> </w:t>
      </w:r>
      <w:r w:rsidR="00C05090">
        <w:t>appears,</w:t>
      </w:r>
      <w:r w:rsidR="00C05090">
        <w:rPr>
          <w:spacing w:val="-11"/>
        </w:rPr>
        <w:t xml:space="preserve"> </w:t>
      </w:r>
      <w:r w:rsidR="00C05090">
        <w:t xml:space="preserve">after a reasonable </w:t>
      </w:r>
      <w:proofErr w:type="gramStart"/>
      <w:r w:rsidR="00C05090">
        <w:t>period of time</w:t>
      </w:r>
      <w:proofErr w:type="gramEnd"/>
      <w:r w:rsidR="00C05090">
        <w:t xml:space="preserve"> that the misconduct that you have reported is still continuing.</w:t>
      </w:r>
      <w:r w:rsidR="00C05090">
        <w:rPr>
          <w:spacing w:val="40"/>
        </w:rPr>
        <w:t xml:space="preserve"> </w:t>
      </w:r>
      <w:r w:rsidR="00C05090">
        <w:t>If</w:t>
      </w:r>
      <w:r w:rsidR="00C05090">
        <w:rPr>
          <w:spacing w:val="-11"/>
        </w:rPr>
        <w:t xml:space="preserve"> </w:t>
      </w:r>
      <w:r w:rsidR="00C05090">
        <w:t>you</w:t>
      </w:r>
      <w:r w:rsidR="00C05090">
        <w:rPr>
          <w:spacing w:val="-12"/>
        </w:rPr>
        <w:t xml:space="preserve"> </w:t>
      </w:r>
      <w:r w:rsidR="00C05090">
        <w:t>raise</w:t>
      </w:r>
      <w:r w:rsidR="00C05090">
        <w:rPr>
          <w:spacing w:val="-10"/>
        </w:rPr>
        <w:t xml:space="preserve"> </w:t>
      </w:r>
      <w:r w:rsidR="00C05090">
        <w:t>a</w:t>
      </w:r>
      <w:r w:rsidR="00C05090">
        <w:rPr>
          <w:spacing w:val="-12"/>
        </w:rPr>
        <w:t xml:space="preserve"> </w:t>
      </w:r>
      <w:r w:rsidR="00C05090">
        <w:t>genuine</w:t>
      </w:r>
      <w:r w:rsidR="00C05090">
        <w:rPr>
          <w:spacing w:val="-10"/>
        </w:rPr>
        <w:t xml:space="preserve"> </w:t>
      </w:r>
      <w:r w:rsidR="00C05090">
        <w:t>concern</w:t>
      </w:r>
      <w:r w:rsidR="00C05090">
        <w:rPr>
          <w:spacing w:val="-12"/>
        </w:rPr>
        <w:t xml:space="preserve"> </w:t>
      </w:r>
      <w:r w:rsidR="00C05090">
        <w:t>under</w:t>
      </w:r>
      <w:r w:rsidR="00C05090">
        <w:rPr>
          <w:spacing w:val="-11"/>
        </w:rPr>
        <w:t xml:space="preserve"> </w:t>
      </w:r>
      <w:r w:rsidR="00C05090">
        <w:t>the</w:t>
      </w:r>
      <w:r w:rsidR="00C05090">
        <w:rPr>
          <w:spacing w:val="-10"/>
        </w:rPr>
        <w:t xml:space="preserve"> </w:t>
      </w:r>
      <w:r w:rsidR="00C05090">
        <w:t>whistleblowing</w:t>
      </w:r>
      <w:r w:rsidR="00C05090">
        <w:rPr>
          <w:spacing w:val="-10"/>
        </w:rPr>
        <w:t xml:space="preserve"> </w:t>
      </w:r>
      <w:proofErr w:type="gramStart"/>
      <w:r w:rsidR="00C05090">
        <w:t>code</w:t>
      </w:r>
      <w:proofErr w:type="gramEnd"/>
      <w:r w:rsidR="00C05090">
        <w:rPr>
          <w:spacing w:val="-10"/>
        </w:rPr>
        <w:t xml:space="preserve"> </w:t>
      </w:r>
      <w:r w:rsidR="00C05090">
        <w:t>you</w:t>
      </w:r>
      <w:r w:rsidR="00C05090">
        <w:rPr>
          <w:spacing w:val="-10"/>
        </w:rPr>
        <w:t xml:space="preserve"> </w:t>
      </w:r>
      <w:r w:rsidR="00C05090">
        <w:t>will be protected providing:</w:t>
      </w:r>
    </w:p>
    <w:p w14:paraId="01E921B1" w14:textId="77777777" w:rsidR="00A05262" w:rsidRDefault="00A05262">
      <w:pPr>
        <w:pStyle w:val="BodyText"/>
        <w:spacing w:before="10"/>
        <w:rPr>
          <w:sz w:val="21"/>
        </w:rPr>
      </w:pPr>
    </w:p>
    <w:p w14:paraId="67BE3F8B" w14:textId="77777777" w:rsidR="00A05262" w:rsidRDefault="00C05090">
      <w:pPr>
        <w:pStyle w:val="ListParagraph"/>
        <w:numPr>
          <w:ilvl w:val="2"/>
          <w:numId w:val="2"/>
        </w:numPr>
        <w:tabs>
          <w:tab w:val="left" w:pos="1920"/>
        </w:tabs>
        <w:ind w:left="1919" w:right="117" w:hanging="600"/>
      </w:pPr>
      <w:r>
        <w:t xml:space="preserve">you raise your concern, reasonably believing it to be in the public interest; </w:t>
      </w:r>
      <w:r>
        <w:rPr>
          <w:spacing w:val="-4"/>
        </w:rPr>
        <w:t>and</w:t>
      </w:r>
    </w:p>
    <w:p w14:paraId="089892D7" w14:textId="77777777" w:rsidR="00A05262" w:rsidRDefault="00C05090">
      <w:pPr>
        <w:pStyle w:val="ListParagraph"/>
        <w:numPr>
          <w:ilvl w:val="2"/>
          <w:numId w:val="2"/>
        </w:numPr>
        <w:tabs>
          <w:tab w:val="left" w:pos="1920"/>
        </w:tabs>
        <w:ind w:left="1919" w:hanging="601"/>
      </w:pPr>
      <w:proofErr w:type="gramStart"/>
      <w:r>
        <w:t>your</w:t>
      </w:r>
      <w:proofErr w:type="gramEnd"/>
      <w:r>
        <w:rPr>
          <w:spacing w:val="-4"/>
        </w:rPr>
        <w:t xml:space="preserve"> </w:t>
      </w:r>
      <w:r>
        <w:t>actions</w:t>
      </w:r>
      <w:r>
        <w:rPr>
          <w:spacing w:val="-3"/>
        </w:rPr>
        <w:t xml:space="preserve"> </w:t>
      </w:r>
      <w:r>
        <w:t>are</w:t>
      </w:r>
      <w:r>
        <w:rPr>
          <w:spacing w:val="-4"/>
        </w:rPr>
        <w:t xml:space="preserve"> </w:t>
      </w:r>
      <w:r>
        <w:t>not</w:t>
      </w:r>
      <w:r>
        <w:rPr>
          <w:spacing w:val="-5"/>
        </w:rPr>
        <w:t xml:space="preserve"> </w:t>
      </w:r>
      <w:r>
        <w:t>motivated</w:t>
      </w:r>
      <w:r>
        <w:rPr>
          <w:spacing w:val="-3"/>
        </w:rPr>
        <w:t xml:space="preserve"> </w:t>
      </w:r>
      <w:r>
        <w:t>by</w:t>
      </w:r>
      <w:r>
        <w:rPr>
          <w:spacing w:val="-7"/>
        </w:rPr>
        <w:t xml:space="preserve"> </w:t>
      </w:r>
      <w:r>
        <w:t>malice</w:t>
      </w:r>
      <w:r>
        <w:rPr>
          <w:spacing w:val="-4"/>
        </w:rPr>
        <w:t xml:space="preserve"> </w:t>
      </w:r>
      <w:r>
        <w:t>or</w:t>
      </w:r>
      <w:r>
        <w:rPr>
          <w:spacing w:val="-4"/>
        </w:rPr>
        <w:t xml:space="preserve"> </w:t>
      </w:r>
      <w:r>
        <w:t>the</w:t>
      </w:r>
      <w:r>
        <w:rPr>
          <w:spacing w:val="-6"/>
        </w:rPr>
        <w:t xml:space="preserve"> </w:t>
      </w:r>
      <w:r>
        <w:t>prospect</w:t>
      </w:r>
      <w:r>
        <w:rPr>
          <w:spacing w:val="-2"/>
        </w:rPr>
        <w:t xml:space="preserve"> </w:t>
      </w:r>
      <w:r>
        <w:t>of</w:t>
      </w:r>
      <w:r>
        <w:rPr>
          <w:spacing w:val="-4"/>
        </w:rPr>
        <w:t xml:space="preserve"> </w:t>
      </w:r>
      <w:r>
        <w:t>personal</w:t>
      </w:r>
      <w:r>
        <w:rPr>
          <w:spacing w:val="-3"/>
        </w:rPr>
        <w:t xml:space="preserve"> </w:t>
      </w:r>
      <w:r>
        <w:rPr>
          <w:spacing w:val="-2"/>
        </w:rPr>
        <w:t>gain.</w:t>
      </w:r>
    </w:p>
    <w:p w14:paraId="6045F654" w14:textId="77777777" w:rsidR="00A05262" w:rsidRDefault="00A05262">
      <w:pPr>
        <w:pStyle w:val="BodyText"/>
        <w:spacing w:before="1"/>
      </w:pPr>
    </w:p>
    <w:p w14:paraId="43981A21" w14:textId="5122EBFA" w:rsidR="003C207B" w:rsidRDefault="00C05090" w:rsidP="003C207B">
      <w:pPr>
        <w:pStyle w:val="ListParagraph"/>
        <w:numPr>
          <w:ilvl w:val="1"/>
          <w:numId w:val="2"/>
        </w:numPr>
        <w:tabs>
          <w:tab w:val="left" w:pos="1320"/>
        </w:tabs>
        <w:ind w:left="1319" w:right="117"/>
      </w:pPr>
      <w:r>
        <w:t>Disciplinary action may be taken against you, however, if there are reasonable grounds for believing that the allegations you have made are vexatious or malicious or motivated by the prospect of personal gain.</w:t>
      </w:r>
    </w:p>
    <w:p w14:paraId="0D4ABFB7" w14:textId="77777777" w:rsidR="003C207B" w:rsidRDefault="003C207B" w:rsidP="0039291B">
      <w:pPr>
        <w:pStyle w:val="ListParagraph"/>
        <w:tabs>
          <w:tab w:val="left" w:pos="1320"/>
        </w:tabs>
        <w:ind w:right="117" w:firstLine="0"/>
      </w:pPr>
    </w:p>
    <w:p w14:paraId="79089AF7" w14:textId="615D33DC" w:rsidR="003C207B" w:rsidRDefault="003C207B" w:rsidP="003C207B">
      <w:pPr>
        <w:pStyle w:val="ListParagraph"/>
        <w:numPr>
          <w:ilvl w:val="1"/>
          <w:numId w:val="2"/>
        </w:numPr>
        <w:tabs>
          <w:tab w:val="left" w:pos="1320"/>
        </w:tabs>
        <w:ind w:left="1319" w:right="117"/>
      </w:pPr>
      <w:r>
        <w:t xml:space="preserve">This Policy is </w:t>
      </w:r>
      <w:r w:rsidRPr="0039291B">
        <w:rPr>
          <w:b/>
          <w:bCs/>
        </w:rPr>
        <w:t xml:space="preserve">not </w:t>
      </w:r>
      <w:r>
        <w:t>designed to be used:</w:t>
      </w:r>
    </w:p>
    <w:p w14:paraId="79C4AF0B" w14:textId="14F95EBF" w:rsidR="003C207B" w:rsidRDefault="003C207B" w:rsidP="003C207B">
      <w:pPr>
        <w:pStyle w:val="ListParagraph"/>
        <w:numPr>
          <w:ilvl w:val="2"/>
          <w:numId w:val="2"/>
        </w:numPr>
        <w:tabs>
          <w:tab w:val="left" w:pos="1320"/>
        </w:tabs>
        <w:ind w:right="117"/>
      </w:pPr>
      <w:r>
        <w:t>for complaints related to grievance related to a</w:t>
      </w:r>
      <w:r w:rsidR="00576B05">
        <w:t xml:space="preserve"> staff </w:t>
      </w:r>
      <w:proofErr w:type="gramStart"/>
      <w:r w:rsidR="00576B05">
        <w:t>members</w:t>
      </w:r>
      <w:proofErr w:type="gramEnd"/>
      <w:r w:rsidR="00576B05">
        <w:t xml:space="preserve"> employment. This can include the way they have been treated at work, or personal circumstances, which are covered by other policies. Complaints of this nature should be raised under the </w:t>
      </w:r>
      <w:hyperlink r:id="rId11" w:history="1">
        <w:r w:rsidR="00576B05" w:rsidRPr="00576B05">
          <w:rPr>
            <w:rStyle w:val="Hyperlink"/>
          </w:rPr>
          <w:t>staff grievance procedure</w:t>
        </w:r>
      </w:hyperlink>
      <w:r w:rsidR="00576B05">
        <w:t xml:space="preserve">. </w:t>
      </w:r>
      <w:r w:rsidR="00971472">
        <w:t>For</w:t>
      </w:r>
      <w:r w:rsidR="00576B05">
        <w:t xml:space="preserve"> staff employed via BCU Support Services, grievances should be raised under the </w:t>
      </w:r>
      <w:hyperlink r:id="rId12" w:history="1">
        <w:r w:rsidR="00576B05" w:rsidRPr="00576B05">
          <w:rPr>
            <w:rStyle w:val="Hyperlink"/>
          </w:rPr>
          <w:t>BCU Support Services Ltd Grievance Policy.</w:t>
        </w:r>
      </w:hyperlink>
    </w:p>
    <w:p w14:paraId="739CD9B5" w14:textId="78EC08C5" w:rsidR="00576B05" w:rsidRDefault="00576B05" w:rsidP="003C207B">
      <w:pPr>
        <w:pStyle w:val="ListParagraph"/>
        <w:numPr>
          <w:ilvl w:val="2"/>
          <w:numId w:val="2"/>
        </w:numPr>
        <w:tabs>
          <w:tab w:val="left" w:pos="1320"/>
        </w:tabs>
        <w:ind w:right="117"/>
      </w:pPr>
      <w:r>
        <w:t>for complaints relating to a student’s study</w:t>
      </w:r>
      <w:r w:rsidR="00133A26">
        <w:t>, academic matters</w:t>
      </w:r>
      <w:r>
        <w:t xml:space="preserve">, or personal circumstances, which should be raised under the </w:t>
      </w:r>
      <w:hyperlink r:id="rId13" w:history="1">
        <w:r w:rsidRPr="00576B05">
          <w:rPr>
            <w:rStyle w:val="Hyperlink"/>
          </w:rPr>
          <w:t>Student Complaints Procedure.</w:t>
        </w:r>
      </w:hyperlink>
    </w:p>
    <w:p w14:paraId="0DF2EA92" w14:textId="6B47AC95" w:rsidR="00576B05" w:rsidRDefault="00490C70" w:rsidP="003C207B">
      <w:pPr>
        <w:pStyle w:val="ListParagraph"/>
        <w:numPr>
          <w:ilvl w:val="2"/>
          <w:numId w:val="2"/>
        </w:numPr>
        <w:tabs>
          <w:tab w:val="left" w:pos="1320"/>
        </w:tabs>
        <w:ind w:right="117"/>
      </w:pPr>
      <w:r>
        <w:t xml:space="preserve">to consider any matters which should be raised under other internal policies. A list of which can be found in Appendix </w:t>
      </w:r>
      <w:r w:rsidR="002241B0">
        <w:t>1</w:t>
      </w:r>
      <w:r>
        <w:t xml:space="preserve"> of this policy. </w:t>
      </w:r>
    </w:p>
    <w:p w14:paraId="2163CA40" w14:textId="301221E1" w:rsidR="00490C70" w:rsidRDefault="00490C70" w:rsidP="003C207B">
      <w:pPr>
        <w:pStyle w:val="ListParagraph"/>
        <w:numPr>
          <w:ilvl w:val="2"/>
          <w:numId w:val="2"/>
        </w:numPr>
        <w:tabs>
          <w:tab w:val="left" w:pos="1320"/>
        </w:tabs>
        <w:ind w:right="117"/>
      </w:pPr>
      <w:r>
        <w:t xml:space="preserve">to </w:t>
      </w:r>
      <w:r w:rsidR="00133A26">
        <w:t>reconsider, review or reopen</w:t>
      </w:r>
      <w:r>
        <w:t xml:space="preserve"> any matters already addressed under other internal policies, for example, complaints, disciplinary or grievance procedures. </w:t>
      </w:r>
    </w:p>
    <w:p w14:paraId="62E42BBD" w14:textId="2C7C544D" w:rsidR="00A5481D" w:rsidRDefault="00490C70">
      <w:pPr>
        <w:pStyle w:val="ListParagraph"/>
        <w:numPr>
          <w:ilvl w:val="2"/>
          <w:numId w:val="2"/>
        </w:numPr>
        <w:tabs>
          <w:tab w:val="left" w:pos="1320"/>
        </w:tabs>
        <w:ind w:right="117"/>
      </w:pPr>
      <w:r>
        <w:lastRenderedPageBreak/>
        <w:t>by individuals to challenge decisions taken correctly by the University</w:t>
      </w:r>
      <w:r w:rsidR="00A5481D">
        <w:t xml:space="preserve">, where such challenges are not genuinely based on whistleblowing concerns. </w:t>
      </w:r>
      <w:r>
        <w:t xml:space="preserve">  </w:t>
      </w:r>
    </w:p>
    <w:p w14:paraId="54974378" w14:textId="44724948" w:rsidR="008475F5" w:rsidRDefault="00A5481D" w:rsidP="0039291B">
      <w:pPr>
        <w:pStyle w:val="ListParagraph"/>
        <w:numPr>
          <w:ilvl w:val="2"/>
          <w:numId w:val="2"/>
        </w:numPr>
        <w:tabs>
          <w:tab w:val="left" w:pos="1320"/>
        </w:tabs>
        <w:ind w:right="117"/>
      </w:pPr>
      <w:r>
        <w:t xml:space="preserve">for issues </w:t>
      </w:r>
      <w:r w:rsidR="00490C70">
        <w:t xml:space="preserve">which fall outside of the matters covered in this policy.  </w:t>
      </w:r>
    </w:p>
    <w:p w14:paraId="04FC82C6" w14:textId="77777777" w:rsidR="00A05262" w:rsidRDefault="00A05262">
      <w:pPr>
        <w:pStyle w:val="BodyText"/>
        <w:spacing w:before="1"/>
      </w:pPr>
    </w:p>
    <w:p w14:paraId="6631919C" w14:textId="77777777" w:rsidR="00A05262" w:rsidRDefault="00C05090" w:rsidP="00BC764A">
      <w:pPr>
        <w:pStyle w:val="Heading2"/>
      </w:pPr>
      <w:r>
        <w:t>How</w:t>
      </w:r>
      <w:r>
        <w:rPr>
          <w:spacing w:val="-2"/>
        </w:rPr>
        <w:t xml:space="preserve"> </w:t>
      </w:r>
      <w:r>
        <w:t>to</w:t>
      </w:r>
      <w:r>
        <w:rPr>
          <w:spacing w:val="-4"/>
        </w:rPr>
        <w:t xml:space="preserve"> </w:t>
      </w:r>
      <w:r>
        <w:t>report a</w:t>
      </w:r>
      <w:r>
        <w:rPr>
          <w:spacing w:val="-3"/>
        </w:rPr>
        <w:t xml:space="preserve"> </w:t>
      </w:r>
      <w:r>
        <w:rPr>
          <w:spacing w:val="-2"/>
        </w:rPr>
        <w:t>concern</w:t>
      </w:r>
    </w:p>
    <w:p w14:paraId="16AC09E8" w14:textId="77777777" w:rsidR="00A05262" w:rsidRDefault="00A05262">
      <w:pPr>
        <w:pStyle w:val="BodyText"/>
        <w:spacing w:before="10"/>
        <w:rPr>
          <w:sz w:val="13"/>
        </w:rPr>
      </w:pPr>
    </w:p>
    <w:p w14:paraId="6104C2E6" w14:textId="0BF532DF" w:rsidR="00A05262" w:rsidRDefault="00C05090">
      <w:pPr>
        <w:pStyle w:val="ListParagraph"/>
        <w:numPr>
          <w:ilvl w:val="1"/>
          <w:numId w:val="4"/>
        </w:numPr>
        <w:tabs>
          <w:tab w:val="left" w:pos="1320"/>
        </w:tabs>
        <w:spacing w:before="94"/>
        <w:ind w:right="116"/>
      </w:pPr>
      <w:r>
        <w:t xml:space="preserve">If you have concerns about an individual’s financial conduct in relation to </w:t>
      </w:r>
      <w:proofErr w:type="gramStart"/>
      <w:r>
        <w:t>University</w:t>
      </w:r>
      <w:proofErr w:type="gramEnd"/>
      <w:r>
        <w:t xml:space="preserve"> affairs you should normally raise your concern with the </w:t>
      </w:r>
      <w:r w:rsidR="00A8693B">
        <w:t xml:space="preserve">Executive </w:t>
      </w:r>
      <w:r>
        <w:t>Director of Finance.</w:t>
      </w:r>
      <w:r>
        <w:rPr>
          <w:spacing w:val="40"/>
        </w:rPr>
        <w:t xml:space="preserve"> </w:t>
      </w:r>
      <w:r>
        <w:t>If</w:t>
      </w:r>
      <w:r>
        <w:rPr>
          <w:spacing w:val="-8"/>
        </w:rPr>
        <w:t xml:space="preserve"> </w:t>
      </w:r>
      <w:r>
        <w:t>you</w:t>
      </w:r>
      <w:r>
        <w:rPr>
          <w:spacing w:val="-10"/>
        </w:rPr>
        <w:t xml:space="preserve"> </w:t>
      </w:r>
      <w:r>
        <w:t>feel</w:t>
      </w:r>
      <w:r>
        <w:rPr>
          <w:spacing w:val="-10"/>
        </w:rPr>
        <w:t xml:space="preserve"> </w:t>
      </w:r>
      <w:r>
        <w:t>that</w:t>
      </w:r>
      <w:r>
        <w:rPr>
          <w:spacing w:val="-6"/>
        </w:rPr>
        <w:t xml:space="preserve"> </w:t>
      </w:r>
      <w:r>
        <w:t>it</w:t>
      </w:r>
      <w:r>
        <w:rPr>
          <w:spacing w:val="-6"/>
        </w:rPr>
        <w:t xml:space="preserve"> </w:t>
      </w:r>
      <w:r>
        <w:t>is</w:t>
      </w:r>
      <w:r>
        <w:rPr>
          <w:spacing w:val="-9"/>
        </w:rPr>
        <w:t xml:space="preserve"> </w:t>
      </w:r>
      <w:r>
        <w:t>inappropriate</w:t>
      </w:r>
      <w:r>
        <w:rPr>
          <w:spacing w:val="-10"/>
        </w:rPr>
        <w:t xml:space="preserve"> </w:t>
      </w:r>
      <w:r>
        <w:t>to</w:t>
      </w:r>
      <w:r>
        <w:rPr>
          <w:spacing w:val="-10"/>
        </w:rPr>
        <w:t xml:space="preserve"> </w:t>
      </w:r>
      <w:r>
        <w:t>report</w:t>
      </w:r>
      <w:r>
        <w:rPr>
          <w:spacing w:val="-6"/>
        </w:rPr>
        <w:t xml:space="preserve"> </w:t>
      </w:r>
      <w:r>
        <w:t xml:space="preserve">your concern to the </w:t>
      </w:r>
      <w:r w:rsidR="00A8693B" w:rsidRPr="00A8693B">
        <w:t>Executive Director of Finance</w:t>
      </w:r>
      <w:r w:rsidR="00A8693B">
        <w:t xml:space="preserve">, </w:t>
      </w:r>
      <w:r>
        <w:t>you should inform</w:t>
      </w:r>
      <w:r>
        <w:rPr>
          <w:spacing w:val="-4"/>
        </w:rPr>
        <w:t xml:space="preserve"> </w:t>
      </w:r>
      <w:r>
        <w:t>the Vice-Chancellor.</w:t>
      </w:r>
      <w:r>
        <w:rPr>
          <w:spacing w:val="40"/>
        </w:rPr>
        <w:t xml:space="preserve"> </w:t>
      </w:r>
      <w:r>
        <w:t>If,</w:t>
      </w:r>
      <w:r>
        <w:rPr>
          <w:spacing w:val="-1"/>
        </w:rPr>
        <w:t xml:space="preserve"> </w:t>
      </w:r>
      <w:r>
        <w:t>for</w:t>
      </w:r>
      <w:r>
        <w:rPr>
          <w:spacing w:val="-1"/>
        </w:rPr>
        <w:t xml:space="preserve"> </w:t>
      </w:r>
      <w:r>
        <w:t>any</w:t>
      </w:r>
      <w:r>
        <w:rPr>
          <w:spacing w:val="-2"/>
        </w:rPr>
        <w:t xml:space="preserve"> </w:t>
      </w:r>
      <w:r>
        <w:t>reason,</w:t>
      </w:r>
      <w:r>
        <w:rPr>
          <w:spacing w:val="-1"/>
        </w:rPr>
        <w:t xml:space="preserve"> </w:t>
      </w:r>
      <w:r>
        <w:t>you consider</w:t>
      </w:r>
      <w:r>
        <w:rPr>
          <w:spacing w:val="-1"/>
        </w:rPr>
        <w:t xml:space="preserve"> </w:t>
      </w:r>
      <w:r>
        <w:t>that</w:t>
      </w:r>
      <w:r>
        <w:rPr>
          <w:spacing w:val="-1"/>
        </w:rPr>
        <w:t xml:space="preserve"> </w:t>
      </w:r>
      <w:r>
        <w:t>neither</w:t>
      </w:r>
      <w:r>
        <w:rPr>
          <w:spacing w:val="-1"/>
        </w:rPr>
        <w:t xml:space="preserve"> </w:t>
      </w:r>
      <w:r>
        <w:t>of</w:t>
      </w:r>
      <w:r>
        <w:rPr>
          <w:spacing w:val="-1"/>
        </w:rPr>
        <w:t xml:space="preserve"> </w:t>
      </w:r>
      <w:r>
        <w:t xml:space="preserve">these officers is appropriate you should raise your concern with the Chair of the Audit Committee, who is an external governor of the University and can be contacted in confidence at the following email address: </w:t>
      </w:r>
      <w:hyperlink r:id="rId14">
        <w:r>
          <w:rPr>
            <w:color w:val="0000FF"/>
            <w:u w:val="single" w:color="0000FF"/>
          </w:rPr>
          <w:t>ChairofAudit@bcu.ac.uk</w:t>
        </w:r>
      </w:hyperlink>
      <w:r>
        <w:t>.</w:t>
      </w:r>
    </w:p>
    <w:p w14:paraId="0EB5E58C" w14:textId="77777777" w:rsidR="00A05262" w:rsidRDefault="00A05262">
      <w:pPr>
        <w:pStyle w:val="BodyText"/>
        <w:spacing w:before="8"/>
        <w:rPr>
          <w:sz w:val="13"/>
        </w:rPr>
      </w:pPr>
    </w:p>
    <w:p w14:paraId="7333E63A" w14:textId="77777777" w:rsidR="00A05262" w:rsidRDefault="00C05090">
      <w:pPr>
        <w:pStyle w:val="ListParagraph"/>
        <w:numPr>
          <w:ilvl w:val="1"/>
          <w:numId w:val="4"/>
        </w:numPr>
        <w:tabs>
          <w:tab w:val="left" w:pos="1320"/>
        </w:tabs>
        <w:spacing w:before="94"/>
        <w:ind w:right="113"/>
      </w:pPr>
      <w:r>
        <w:t>If</w:t>
      </w:r>
      <w:r>
        <w:rPr>
          <w:spacing w:val="-5"/>
        </w:rPr>
        <w:t xml:space="preserve"> </w:t>
      </w:r>
      <w:r>
        <w:t>you</w:t>
      </w:r>
      <w:r>
        <w:rPr>
          <w:spacing w:val="-6"/>
        </w:rPr>
        <w:t xml:space="preserve"> </w:t>
      </w:r>
      <w:r>
        <w:t>have</w:t>
      </w:r>
      <w:r>
        <w:rPr>
          <w:spacing w:val="-6"/>
        </w:rPr>
        <w:t xml:space="preserve"> </w:t>
      </w:r>
      <w:r>
        <w:t>a</w:t>
      </w:r>
      <w:r>
        <w:rPr>
          <w:spacing w:val="-9"/>
        </w:rPr>
        <w:t xml:space="preserve"> </w:t>
      </w:r>
      <w:r>
        <w:t>concern</w:t>
      </w:r>
      <w:r>
        <w:rPr>
          <w:spacing w:val="-6"/>
        </w:rPr>
        <w:t xml:space="preserve"> </w:t>
      </w:r>
      <w:r>
        <w:t>about</w:t>
      </w:r>
      <w:r>
        <w:rPr>
          <w:spacing w:val="-5"/>
        </w:rPr>
        <w:t xml:space="preserve"> </w:t>
      </w:r>
      <w:r>
        <w:t>a</w:t>
      </w:r>
      <w:r>
        <w:rPr>
          <w:spacing w:val="-6"/>
        </w:rPr>
        <w:t xml:space="preserve"> </w:t>
      </w:r>
      <w:r>
        <w:t>non-financial</w:t>
      </w:r>
      <w:r>
        <w:rPr>
          <w:spacing w:val="-5"/>
        </w:rPr>
        <w:t xml:space="preserve"> </w:t>
      </w:r>
      <w:r>
        <w:t>issue,</w:t>
      </w:r>
      <w:r>
        <w:rPr>
          <w:spacing w:val="-7"/>
        </w:rPr>
        <w:t xml:space="preserve"> </w:t>
      </w:r>
      <w:r>
        <w:t>for</w:t>
      </w:r>
      <w:r>
        <w:rPr>
          <w:spacing w:val="-5"/>
        </w:rPr>
        <w:t xml:space="preserve"> </w:t>
      </w:r>
      <w:r>
        <w:t>example</w:t>
      </w:r>
      <w:r>
        <w:rPr>
          <w:spacing w:val="-7"/>
        </w:rPr>
        <w:t xml:space="preserve"> </w:t>
      </w:r>
      <w:r>
        <w:t>the</w:t>
      </w:r>
      <w:r>
        <w:rPr>
          <w:spacing w:val="-6"/>
        </w:rPr>
        <w:t xml:space="preserve"> </w:t>
      </w:r>
      <w:r>
        <w:t>behaviour</w:t>
      </w:r>
      <w:r>
        <w:rPr>
          <w:spacing w:val="-3"/>
        </w:rPr>
        <w:t xml:space="preserve"> </w:t>
      </w:r>
      <w:r>
        <w:t>of</w:t>
      </w:r>
      <w:r>
        <w:rPr>
          <w:spacing w:val="-5"/>
        </w:rPr>
        <w:t xml:space="preserve"> </w:t>
      </w:r>
      <w:r>
        <w:t>a senior University officer or of a member of the Board of Governors or about the propriety of decisions made by a committee you should raise your concern in writing</w:t>
      </w:r>
      <w:r>
        <w:rPr>
          <w:spacing w:val="-16"/>
        </w:rPr>
        <w:t xml:space="preserve"> </w:t>
      </w:r>
      <w:r>
        <w:t>with</w:t>
      </w:r>
      <w:r>
        <w:rPr>
          <w:spacing w:val="-15"/>
        </w:rPr>
        <w:t xml:space="preserve"> </w:t>
      </w:r>
      <w:r>
        <w:t>the</w:t>
      </w:r>
      <w:r>
        <w:rPr>
          <w:spacing w:val="-15"/>
        </w:rPr>
        <w:t xml:space="preserve"> </w:t>
      </w:r>
      <w:r>
        <w:t>Vice-Chancellor,</w:t>
      </w:r>
      <w:r>
        <w:rPr>
          <w:spacing w:val="-16"/>
        </w:rPr>
        <w:t xml:space="preserve"> </w:t>
      </w:r>
      <w:r>
        <w:t>the</w:t>
      </w:r>
      <w:r>
        <w:rPr>
          <w:spacing w:val="-15"/>
        </w:rPr>
        <w:t xml:space="preserve"> </w:t>
      </w:r>
      <w:r>
        <w:t>University</w:t>
      </w:r>
      <w:r>
        <w:rPr>
          <w:spacing w:val="-15"/>
        </w:rPr>
        <w:t xml:space="preserve"> </w:t>
      </w:r>
      <w:proofErr w:type="gramStart"/>
      <w:r>
        <w:t>Secretary</w:t>
      </w:r>
      <w:proofErr w:type="gramEnd"/>
      <w:r>
        <w:rPr>
          <w:spacing w:val="-15"/>
        </w:rPr>
        <w:t xml:space="preserve"> </w:t>
      </w:r>
      <w:r>
        <w:t>or</w:t>
      </w:r>
      <w:r>
        <w:rPr>
          <w:spacing w:val="-16"/>
        </w:rPr>
        <w:t xml:space="preserve"> </w:t>
      </w:r>
      <w:r>
        <w:t>the</w:t>
      </w:r>
      <w:r>
        <w:rPr>
          <w:spacing w:val="-15"/>
        </w:rPr>
        <w:t xml:space="preserve"> </w:t>
      </w:r>
      <w:r>
        <w:t>Chair</w:t>
      </w:r>
      <w:r>
        <w:rPr>
          <w:spacing w:val="-15"/>
        </w:rPr>
        <w:t xml:space="preserve"> </w:t>
      </w:r>
      <w:r>
        <w:t>of</w:t>
      </w:r>
      <w:r>
        <w:rPr>
          <w:spacing w:val="-16"/>
        </w:rPr>
        <w:t xml:space="preserve"> </w:t>
      </w:r>
      <w:r>
        <w:t>the</w:t>
      </w:r>
      <w:r>
        <w:rPr>
          <w:spacing w:val="-15"/>
        </w:rPr>
        <w:t xml:space="preserve"> </w:t>
      </w:r>
      <w:r>
        <w:t>Board of</w:t>
      </w:r>
      <w:r>
        <w:rPr>
          <w:spacing w:val="-1"/>
        </w:rPr>
        <w:t xml:space="preserve"> </w:t>
      </w:r>
      <w:r>
        <w:t>Governors,</w:t>
      </w:r>
      <w:r>
        <w:rPr>
          <w:spacing w:val="-1"/>
        </w:rPr>
        <w:t xml:space="preserve"> </w:t>
      </w:r>
      <w:r>
        <w:t>as</w:t>
      </w:r>
      <w:r>
        <w:rPr>
          <w:spacing w:val="-1"/>
        </w:rPr>
        <w:t xml:space="preserve"> </w:t>
      </w:r>
      <w:r>
        <w:t>you</w:t>
      </w:r>
      <w:r>
        <w:rPr>
          <w:spacing w:val="-2"/>
        </w:rPr>
        <w:t xml:space="preserve"> </w:t>
      </w:r>
      <w:r>
        <w:t>consider appropriate.</w:t>
      </w:r>
      <w:r>
        <w:rPr>
          <w:spacing w:val="40"/>
        </w:rPr>
        <w:t xml:space="preserve"> </w:t>
      </w:r>
      <w:r>
        <w:t>If</w:t>
      </w:r>
      <w:r>
        <w:rPr>
          <w:spacing w:val="-1"/>
        </w:rPr>
        <w:t xml:space="preserve"> </w:t>
      </w:r>
      <w:r>
        <w:t>you feel,</w:t>
      </w:r>
      <w:r>
        <w:rPr>
          <w:spacing w:val="-3"/>
        </w:rPr>
        <w:t xml:space="preserve"> </w:t>
      </w:r>
      <w:r>
        <w:t>for</w:t>
      </w:r>
      <w:r>
        <w:rPr>
          <w:spacing w:val="-1"/>
        </w:rPr>
        <w:t xml:space="preserve"> </w:t>
      </w:r>
      <w:r>
        <w:t>whatever</w:t>
      </w:r>
      <w:r>
        <w:rPr>
          <w:spacing w:val="-1"/>
        </w:rPr>
        <w:t xml:space="preserve"> </w:t>
      </w:r>
      <w:r>
        <w:t>reason,</w:t>
      </w:r>
      <w:r>
        <w:rPr>
          <w:spacing w:val="-1"/>
        </w:rPr>
        <w:t xml:space="preserve"> </w:t>
      </w:r>
      <w:r>
        <w:t>that none of these individuals is appropriate, you should raise your concern with the Chair of</w:t>
      </w:r>
      <w:r>
        <w:rPr>
          <w:spacing w:val="-1"/>
        </w:rPr>
        <w:t xml:space="preserve"> </w:t>
      </w:r>
      <w:r>
        <w:t xml:space="preserve">the Audit Committee using the email address provided in paragraph 5.1 </w:t>
      </w:r>
      <w:r>
        <w:rPr>
          <w:spacing w:val="-2"/>
        </w:rPr>
        <w:t>above.</w:t>
      </w:r>
    </w:p>
    <w:p w14:paraId="29142C05" w14:textId="77777777" w:rsidR="00A05262" w:rsidRDefault="00A05262">
      <w:pPr>
        <w:pStyle w:val="BodyText"/>
      </w:pPr>
    </w:p>
    <w:p w14:paraId="05E9737E" w14:textId="77777777" w:rsidR="00A05262" w:rsidRDefault="00C05090">
      <w:pPr>
        <w:pStyle w:val="ListParagraph"/>
        <w:numPr>
          <w:ilvl w:val="1"/>
          <w:numId w:val="4"/>
        </w:numPr>
        <w:tabs>
          <w:tab w:val="left" w:pos="1320"/>
        </w:tabs>
        <w:ind w:right="122"/>
      </w:pPr>
      <w:r>
        <w:t>You may be accompanied by a friend at any stage of reporting your concerns or of their investigation under this Procedure or in any subsequent official action.</w:t>
      </w:r>
    </w:p>
    <w:p w14:paraId="68005AAC" w14:textId="77777777" w:rsidR="00A05262" w:rsidRDefault="00A05262">
      <w:pPr>
        <w:pStyle w:val="BodyText"/>
        <w:spacing w:before="11"/>
        <w:rPr>
          <w:sz w:val="21"/>
        </w:rPr>
      </w:pPr>
    </w:p>
    <w:p w14:paraId="70A377A3" w14:textId="77777777" w:rsidR="00A05262" w:rsidRDefault="00C05090">
      <w:pPr>
        <w:pStyle w:val="ListParagraph"/>
        <w:numPr>
          <w:ilvl w:val="1"/>
          <w:numId w:val="4"/>
        </w:numPr>
        <w:tabs>
          <w:tab w:val="left" w:pos="1320"/>
        </w:tabs>
        <w:ind w:right="114" w:hanging="601"/>
      </w:pPr>
      <w:r>
        <w:t>Your identity will be kept confidential until a decision is made to launch an investigation, after which it may be disclosed to the investigator(s).</w:t>
      </w:r>
      <w:r>
        <w:rPr>
          <w:spacing w:val="80"/>
        </w:rPr>
        <w:t xml:space="preserve"> </w:t>
      </w:r>
      <w:r>
        <w:t>If no investigation is launched, your identity will remain confidential.</w:t>
      </w:r>
      <w:r>
        <w:rPr>
          <w:spacing w:val="40"/>
        </w:rPr>
        <w:t xml:space="preserve"> </w:t>
      </w:r>
      <w:r>
        <w:t xml:space="preserve">No guarantee of confidentiality can be given, however, once the initial investigation has been concluded </w:t>
      </w:r>
      <w:proofErr w:type="gramStart"/>
      <w:r>
        <w:t>and if</w:t>
      </w:r>
      <w:proofErr w:type="gramEnd"/>
      <w:r>
        <w:t xml:space="preserve"> a decision is taken to initiate further official action.</w:t>
      </w:r>
    </w:p>
    <w:p w14:paraId="4A318B6B" w14:textId="77777777" w:rsidR="00A05262" w:rsidRDefault="00A05262">
      <w:pPr>
        <w:pStyle w:val="BodyText"/>
        <w:spacing w:before="1"/>
      </w:pPr>
    </w:p>
    <w:p w14:paraId="69BE7497" w14:textId="77777777" w:rsidR="00A05262" w:rsidRPr="00A8693B" w:rsidRDefault="00C05090">
      <w:pPr>
        <w:pStyle w:val="ListParagraph"/>
        <w:numPr>
          <w:ilvl w:val="1"/>
          <w:numId w:val="4"/>
        </w:numPr>
        <w:tabs>
          <w:tab w:val="left" w:pos="1320"/>
          <w:tab w:val="left" w:pos="3534"/>
          <w:tab w:val="left" w:pos="5247"/>
          <w:tab w:val="left" w:pos="6752"/>
          <w:tab w:val="left" w:pos="8514"/>
        </w:tabs>
        <w:ind w:right="114"/>
      </w:pPr>
      <w:r>
        <w:t>You should be told how and by whom the concern will be handled and be given an</w:t>
      </w:r>
      <w:r>
        <w:rPr>
          <w:spacing w:val="-12"/>
        </w:rPr>
        <w:t xml:space="preserve"> </w:t>
      </w:r>
      <w:r>
        <w:t>estimate</w:t>
      </w:r>
      <w:r>
        <w:rPr>
          <w:spacing w:val="-15"/>
        </w:rPr>
        <w:t xml:space="preserve"> </w:t>
      </w:r>
      <w:r>
        <w:t>of</w:t>
      </w:r>
      <w:r>
        <w:rPr>
          <w:spacing w:val="-13"/>
        </w:rPr>
        <w:t xml:space="preserve"> </w:t>
      </w:r>
      <w:r>
        <w:t>how</w:t>
      </w:r>
      <w:r>
        <w:rPr>
          <w:spacing w:val="-15"/>
        </w:rPr>
        <w:t xml:space="preserve"> </w:t>
      </w:r>
      <w:r>
        <w:t>long</w:t>
      </w:r>
      <w:r>
        <w:rPr>
          <w:spacing w:val="-15"/>
        </w:rPr>
        <w:t xml:space="preserve"> </w:t>
      </w:r>
      <w:r>
        <w:t>the</w:t>
      </w:r>
      <w:r>
        <w:rPr>
          <w:spacing w:val="-12"/>
        </w:rPr>
        <w:t xml:space="preserve"> </w:t>
      </w:r>
      <w:r>
        <w:t>investigation</w:t>
      </w:r>
      <w:r>
        <w:rPr>
          <w:spacing w:val="-12"/>
        </w:rPr>
        <w:t xml:space="preserve"> </w:t>
      </w:r>
      <w:r>
        <w:t>will</w:t>
      </w:r>
      <w:r>
        <w:rPr>
          <w:spacing w:val="-13"/>
        </w:rPr>
        <w:t xml:space="preserve"> </w:t>
      </w:r>
      <w:r>
        <w:t>take.</w:t>
      </w:r>
      <w:r>
        <w:rPr>
          <w:spacing w:val="-15"/>
        </w:rPr>
        <w:t xml:space="preserve"> </w:t>
      </w:r>
      <w:r>
        <w:t>It</w:t>
      </w:r>
      <w:r>
        <w:rPr>
          <w:spacing w:val="-13"/>
        </w:rPr>
        <w:t xml:space="preserve"> </w:t>
      </w:r>
      <w:r>
        <w:t>should</w:t>
      </w:r>
      <w:r>
        <w:rPr>
          <w:spacing w:val="-15"/>
        </w:rPr>
        <w:t xml:space="preserve"> </w:t>
      </w:r>
      <w:r>
        <w:t>also</w:t>
      </w:r>
      <w:r>
        <w:rPr>
          <w:spacing w:val="-12"/>
        </w:rPr>
        <w:t xml:space="preserve"> </w:t>
      </w:r>
      <w:r>
        <w:t>be</w:t>
      </w:r>
      <w:r>
        <w:rPr>
          <w:spacing w:val="-15"/>
        </w:rPr>
        <w:t xml:space="preserve"> </w:t>
      </w:r>
      <w:r>
        <w:t>explained</w:t>
      </w:r>
      <w:r>
        <w:rPr>
          <w:spacing w:val="-12"/>
        </w:rPr>
        <w:t xml:space="preserve"> </w:t>
      </w:r>
      <w:r>
        <w:t>that if the whistle-blower believes that he or she is suffering a detriment for having raised</w:t>
      </w:r>
      <w:r>
        <w:rPr>
          <w:spacing w:val="-16"/>
        </w:rPr>
        <w:t xml:space="preserve"> </w:t>
      </w:r>
      <w:r>
        <w:t>a</w:t>
      </w:r>
      <w:r>
        <w:rPr>
          <w:spacing w:val="-15"/>
        </w:rPr>
        <w:t xml:space="preserve"> </w:t>
      </w:r>
      <w:r>
        <w:t>concern,</w:t>
      </w:r>
      <w:r>
        <w:rPr>
          <w:spacing w:val="-15"/>
        </w:rPr>
        <w:t xml:space="preserve"> </w:t>
      </w:r>
      <w:r>
        <w:t>this</w:t>
      </w:r>
      <w:r>
        <w:rPr>
          <w:spacing w:val="-16"/>
        </w:rPr>
        <w:t xml:space="preserve"> </w:t>
      </w:r>
      <w:r>
        <w:t>should</w:t>
      </w:r>
      <w:r>
        <w:rPr>
          <w:spacing w:val="-15"/>
        </w:rPr>
        <w:t xml:space="preserve"> </w:t>
      </w:r>
      <w:r>
        <w:t>be</w:t>
      </w:r>
      <w:r>
        <w:rPr>
          <w:spacing w:val="-15"/>
        </w:rPr>
        <w:t xml:space="preserve"> </w:t>
      </w:r>
      <w:r>
        <w:t>reported</w:t>
      </w:r>
      <w:r>
        <w:rPr>
          <w:spacing w:val="-15"/>
        </w:rPr>
        <w:t xml:space="preserve"> </w:t>
      </w:r>
      <w:r>
        <w:t>and</w:t>
      </w:r>
      <w:r>
        <w:rPr>
          <w:spacing w:val="-16"/>
        </w:rPr>
        <w:t xml:space="preserve"> </w:t>
      </w:r>
      <w:r>
        <w:t>the</w:t>
      </w:r>
      <w:r>
        <w:rPr>
          <w:spacing w:val="-15"/>
        </w:rPr>
        <w:t xml:space="preserve"> </w:t>
      </w:r>
      <w:r>
        <w:t>whistle-blower</w:t>
      </w:r>
      <w:r>
        <w:rPr>
          <w:spacing w:val="-15"/>
        </w:rPr>
        <w:t xml:space="preserve"> </w:t>
      </w:r>
      <w:r>
        <w:t>is</w:t>
      </w:r>
      <w:r>
        <w:rPr>
          <w:spacing w:val="-16"/>
        </w:rPr>
        <w:t xml:space="preserve"> </w:t>
      </w:r>
      <w:r>
        <w:t>entitled</w:t>
      </w:r>
      <w:r>
        <w:rPr>
          <w:spacing w:val="-15"/>
        </w:rPr>
        <w:t xml:space="preserve"> </w:t>
      </w:r>
      <w:r>
        <w:t>to</w:t>
      </w:r>
      <w:r>
        <w:rPr>
          <w:spacing w:val="-15"/>
        </w:rPr>
        <w:t xml:space="preserve"> </w:t>
      </w:r>
      <w:r>
        <w:t>seek independent advice, for example from Public Concern at Work (see Point 5.6 below). The Birmingham City Advice Centre provides free, confidential and impartial advice for students studying at Birmingham City University (</w:t>
      </w:r>
      <w:hyperlink r:id="rId15">
        <w:r>
          <w:rPr>
            <w:color w:val="0000FF"/>
            <w:u w:val="single" w:color="0000FF"/>
          </w:rPr>
          <w:t>https://www.bcusu.com/advice/</w:t>
        </w:r>
      </w:hyperlink>
      <w:r>
        <w:t xml:space="preserve">) or, for staff, the Health Assured EAP </w:t>
      </w:r>
      <w:r>
        <w:rPr>
          <w:spacing w:val="-2"/>
        </w:rPr>
        <w:t>Management</w:t>
      </w:r>
      <w:r>
        <w:tab/>
      </w:r>
      <w:r>
        <w:rPr>
          <w:spacing w:val="-2"/>
        </w:rPr>
        <w:t>Referral</w:t>
      </w:r>
      <w:r>
        <w:tab/>
      </w:r>
      <w:r>
        <w:rPr>
          <w:spacing w:val="-2"/>
        </w:rPr>
        <w:t>Portal</w:t>
      </w:r>
      <w:r>
        <w:tab/>
      </w:r>
      <w:r>
        <w:rPr>
          <w:spacing w:val="-2"/>
        </w:rPr>
        <w:t>provides</w:t>
      </w:r>
      <w:r>
        <w:tab/>
      </w:r>
      <w:r>
        <w:rPr>
          <w:spacing w:val="-2"/>
        </w:rPr>
        <w:t>advice (</w:t>
      </w:r>
      <w:hyperlink r:id="rId16">
        <w:r>
          <w:rPr>
            <w:color w:val="0000FF"/>
            <w:spacing w:val="-2"/>
            <w:u w:val="single" w:color="0000FF"/>
          </w:rPr>
          <w:t>https://pages.healthassured.org/EAP_Management_Referral_Consent_Require</w:t>
        </w:r>
      </w:hyperlink>
      <w:r>
        <w:rPr>
          <w:color w:val="0000FF"/>
          <w:spacing w:val="-2"/>
        </w:rPr>
        <w:t xml:space="preserve"> </w:t>
      </w:r>
      <w:hyperlink r:id="rId17">
        <w:r>
          <w:rPr>
            <w:color w:val="0000FF"/>
            <w:spacing w:val="-2"/>
            <w:u w:val="single" w:color="0000FF"/>
          </w:rPr>
          <w:t>d.html</w:t>
        </w:r>
      </w:hyperlink>
      <w:r>
        <w:rPr>
          <w:spacing w:val="-2"/>
        </w:rPr>
        <w:t>)</w:t>
      </w:r>
    </w:p>
    <w:p w14:paraId="762BE7E8" w14:textId="77777777" w:rsidR="00A8693B" w:rsidRDefault="00A8693B" w:rsidP="00A8693B">
      <w:pPr>
        <w:pStyle w:val="ListParagraph"/>
      </w:pPr>
    </w:p>
    <w:p w14:paraId="67B06BFE" w14:textId="77777777" w:rsidR="00A8693B" w:rsidRDefault="00A8693B" w:rsidP="00A8693B">
      <w:pPr>
        <w:pStyle w:val="ListParagraph"/>
        <w:tabs>
          <w:tab w:val="left" w:pos="1320"/>
          <w:tab w:val="left" w:pos="3534"/>
          <w:tab w:val="left" w:pos="5247"/>
          <w:tab w:val="left" w:pos="6752"/>
          <w:tab w:val="left" w:pos="8514"/>
        </w:tabs>
        <w:ind w:right="114" w:firstLine="0"/>
      </w:pPr>
    </w:p>
    <w:p w14:paraId="4A8BB433" w14:textId="77777777" w:rsidR="00A05262" w:rsidRDefault="00C05090">
      <w:pPr>
        <w:pStyle w:val="ListParagraph"/>
        <w:numPr>
          <w:ilvl w:val="1"/>
          <w:numId w:val="4"/>
        </w:numPr>
        <w:tabs>
          <w:tab w:val="left" w:pos="1320"/>
        </w:tabs>
        <w:ind w:right="113"/>
      </w:pPr>
      <w:r>
        <w:t>Independent</w:t>
      </w:r>
      <w:r>
        <w:rPr>
          <w:spacing w:val="-11"/>
        </w:rPr>
        <w:t xml:space="preserve"> </w:t>
      </w:r>
      <w:r>
        <w:t>advice</w:t>
      </w:r>
      <w:r>
        <w:rPr>
          <w:spacing w:val="-12"/>
        </w:rPr>
        <w:t xml:space="preserve"> </w:t>
      </w:r>
      <w:r>
        <w:t>regarding</w:t>
      </w:r>
      <w:r>
        <w:rPr>
          <w:spacing w:val="-11"/>
        </w:rPr>
        <w:t xml:space="preserve"> </w:t>
      </w:r>
      <w:r>
        <w:t>whistleblowing</w:t>
      </w:r>
      <w:r>
        <w:rPr>
          <w:spacing w:val="-11"/>
        </w:rPr>
        <w:t xml:space="preserve"> </w:t>
      </w:r>
      <w:r>
        <w:t>is</w:t>
      </w:r>
      <w:r>
        <w:rPr>
          <w:spacing w:val="-10"/>
        </w:rPr>
        <w:t xml:space="preserve"> </w:t>
      </w:r>
      <w:r>
        <w:t>available</w:t>
      </w:r>
      <w:r>
        <w:rPr>
          <w:spacing w:val="-11"/>
        </w:rPr>
        <w:t xml:space="preserve"> </w:t>
      </w:r>
      <w:r>
        <w:t>for</w:t>
      </w:r>
      <w:r>
        <w:rPr>
          <w:spacing w:val="-11"/>
        </w:rPr>
        <w:t xml:space="preserve"> </w:t>
      </w:r>
      <w:r>
        <w:t>members</w:t>
      </w:r>
      <w:r>
        <w:rPr>
          <w:spacing w:val="-11"/>
        </w:rPr>
        <w:t xml:space="preserve"> </w:t>
      </w:r>
      <w:r>
        <w:t>of</w:t>
      </w:r>
      <w:r>
        <w:rPr>
          <w:spacing w:val="-11"/>
        </w:rPr>
        <w:t xml:space="preserve"> </w:t>
      </w:r>
      <w:r>
        <w:t>staff</w:t>
      </w:r>
      <w:r>
        <w:rPr>
          <w:spacing w:val="-9"/>
        </w:rPr>
        <w:t xml:space="preserve"> </w:t>
      </w:r>
      <w:r>
        <w:t>via trade</w:t>
      </w:r>
      <w:r>
        <w:rPr>
          <w:spacing w:val="-16"/>
        </w:rPr>
        <w:t xml:space="preserve"> </w:t>
      </w:r>
      <w:r>
        <w:t>unions</w:t>
      </w:r>
      <w:r>
        <w:rPr>
          <w:spacing w:val="-16"/>
        </w:rPr>
        <w:t xml:space="preserve"> </w:t>
      </w:r>
      <w:r>
        <w:t>or</w:t>
      </w:r>
      <w:r>
        <w:rPr>
          <w:spacing w:val="-16"/>
        </w:rPr>
        <w:t xml:space="preserve"> </w:t>
      </w:r>
      <w:r>
        <w:t>professional</w:t>
      </w:r>
      <w:r>
        <w:rPr>
          <w:spacing w:val="-15"/>
        </w:rPr>
        <w:t xml:space="preserve"> </w:t>
      </w:r>
      <w:r>
        <w:t>bodies</w:t>
      </w:r>
      <w:r>
        <w:rPr>
          <w:spacing w:val="-16"/>
        </w:rPr>
        <w:t xml:space="preserve"> </w:t>
      </w:r>
      <w:r>
        <w:t>(such</w:t>
      </w:r>
      <w:r>
        <w:rPr>
          <w:spacing w:val="-16"/>
        </w:rPr>
        <w:t xml:space="preserve"> </w:t>
      </w:r>
      <w:r>
        <w:t>as</w:t>
      </w:r>
      <w:r>
        <w:rPr>
          <w:spacing w:val="-18"/>
        </w:rPr>
        <w:t xml:space="preserve"> </w:t>
      </w:r>
      <w:r>
        <w:t>the</w:t>
      </w:r>
      <w:r>
        <w:rPr>
          <w:spacing w:val="-15"/>
        </w:rPr>
        <w:t xml:space="preserve"> </w:t>
      </w:r>
      <w:r>
        <w:t>AUA</w:t>
      </w:r>
      <w:r>
        <w:rPr>
          <w:spacing w:val="-16"/>
        </w:rPr>
        <w:t xml:space="preserve"> </w:t>
      </w:r>
      <w:r>
        <w:t>or</w:t>
      </w:r>
      <w:r>
        <w:rPr>
          <w:spacing w:val="-15"/>
        </w:rPr>
        <w:t xml:space="preserve"> </w:t>
      </w:r>
      <w:r>
        <w:t>UCU).</w:t>
      </w:r>
      <w:r>
        <w:rPr>
          <w:spacing w:val="-15"/>
        </w:rPr>
        <w:t xml:space="preserve"> </w:t>
      </w:r>
      <w:r>
        <w:t>Alternatively,</w:t>
      </w:r>
      <w:r>
        <w:rPr>
          <w:spacing w:val="-15"/>
        </w:rPr>
        <w:t xml:space="preserve"> </w:t>
      </w:r>
      <w:r>
        <w:t>there</w:t>
      </w:r>
    </w:p>
    <w:p w14:paraId="6C8CDF38" w14:textId="77777777" w:rsidR="00A05262" w:rsidRDefault="00A05262">
      <w:pPr>
        <w:jc w:val="both"/>
        <w:sectPr w:rsidR="00A05262" w:rsidSect="00992772">
          <w:pgSz w:w="11910" w:h="16850"/>
          <w:pgMar w:top="1360" w:right="1320" w:bottom="280" w:left="1320" w:header="720" w:footer="720" w:gutter="0"/>
          <w:cols w:space="720"/>
        </w:sectPr>
      </w:pPr>
    </w:p>
    <w:p w14:paraId="735C4740" w14:textId="77777777" w:rsidR="00A05262" w:rsidRDefault="00C05090">
      <w:pPr>
        <w:pStyle w:val="BodyText"/>
        <w:spacing w:before="79"/>
        <w:ind w:left="1319" w:right="113"/>
        <w:jc w:val="both"/>
      </w:pPr>
      <w:r>
        <w:lastRenderedPageBreak/>
        <w:t xml:space="preserve">is the independent charity Public Concern at Work (PCAW), which can be contacted via its website </w:t>
      </w:r>
      <w:hyperlink r:id="rId18">
        <w:r>
          <w:t>http://www.pcaw.org.uk/</w:t>
        </w:r>
      </w:hyperlink>
      <w:r>
        <w:t xml:space="preserve"> or via the telephone number 0207 404 6609. PCAW offers advice on raising a concern about serious malpractice at work and would be able to advise on the circumstances (for example</w:t>
      </w:r>
      <w:r>
        <w:rPr>
          <w:spacing w:val="-12"/>
        </w:rPr>
        <w:t xml:space="preserve"> </w:t>
      </w:r>
      <w:r>
        <w:t>criminal</w:t>
      </w:r>
      <w:r>
        <w:rPr>
          <w:spacing w:val="-11"/>
        </w:rPr>
        <w:t xml:space="preserve"> </w:t>
      </w:r>
      <w:r>
        <w:t>activity)</w:t>
      </w:r>
      <w:r>
        <w:rPr>
          <w:spacing w:val="-11"/>
        </w:rPr>
        <w:t xml:space="preserve"> </w:t>
      </w:r>
      <w:r>
        <w:t>in</w:t>
      </w:r>
      <w:r>
        <w:rPr>
          <w:spacing w:val="-10"/>
        </w:rPr>
        <w:t xml:space="preserve"> </w:t>
      </w:r>
      <w:r>
        <w:t>which</w:t>
      </w:r>
      <w:r>
        <w:rPr>
          <w:spacing w:val="-12"/>
        </w:rPr>
        <w:t xml:space="preserve"> </w:t>
      </w:r>
      <w:r>
        <w:t>actions</w:t>
      </w:r>
      <w:r>
        <w:rPr>
          <w:spacing w:val="-12"/>
        </w:rPr>
        <w:t xml:space="preserve"> </w:t>
      </w:r>
      <w:r>
        <w:t>could</w:t>
      </w:r>
      <w:r>
        <w:rPr>
          <w:spacing w:val="-10"/>
        </w:rPr>
        <w:t xml:space="preserve"> </w:t>
      </w:r>
      <w:r>
        <w:t>be</w:t>
      </w:r>
      <w:r>
        <w:rPr>
          <w:spacing w:val="-10"/>
        </w:rPr>
        <w:t xml:space="preserve"> </w:t>
      </w:r>
      <w:r>
        <w:t>reported</w:t>
      </w:r>
      <w:r>
        <w:rPr>
          <w:spacing w:val="-12"/>
        </w:rPr>
        <w:t xml:space="preserve"> </w:t>
      </w:r>
      <w:r>
        <w:t>directly</w:t>
      </w:r>
      <w:r>
        <w:rPr>
          <w:spacing w:val="-12"/>
        </w:rPr>
        <w:t xml:space="preserve"> </w:t>
      </w:r>
      <w:r>
        <w:t>to</w:t>
      </w:r>
      <w:r>
        <w:rPr>
          <w:spacing w:val="-12"/>
        </w:rPr>
        <w:t xml:space="preserve"> </w:t>
      </w:r>
      <w:r>
        <w:t>an</w:t>
      </w:r>
      <w:r>
        <w:rPr>
          <w:spacing w:val="-12"/>
        </w:rPr>
        <w:t xml:space="preserve"> </w:t>
      </w:r>
      <w:r>
        <w:t>outside body, such as a regulator or to the Police.</w:t>
      </w:r>
    </w:p>
    <w:p w14:paraId="36264F46" w14:textId="77777777" w:rsidR="00A05262" w:rsidRDefault="00A05262">
      <w:pPr>
        <w:pStyle w:val="BodyText"/>
        <w:rPr>
          <w:sz w:val="24"/>
        </w:rPr>
      </w:pPr>
    </w:p>
    <w:p w14:paraId="76BBEEFE" w14:textId="77777777" w:rsidR="00A05262" w:rsidRDefault="00A05262">
      <w:pPr>
        <w:pStyle w:val="BodyText"/>
        <w:spacing w:before="11"/>
        <w:rPr>
          <w:sz w:val="19"/>
        </w:rPr>
      </w:pPr>
    </w:p>
    <w:p w14:paraId="22CC79D1" w14:textId="77777777" w:rsidR="00A05262" w:rsidRDefault="00C05090" w:rsidP="00BC764A">
      <w:pPr>
        <w:pStyle w:val="Heading2"/>
      </w:pPr>
      <w:r>
        <w:t>Stage</w:t>
      </w:r>
      <w:r>
        <w:rPr>
          <w:spacing w:val="-6"/>
        </w:rPr>
        <w:t xml:space="preserve"> </w:t>
      </w:r>
      <w:r>
        <w:t>I:</w:t>
      </w:r>
      <w:r>
        <w:rPr>
          <w:spacing w:val="-4"/>
        </w:rPr>
        <w:t xml:space="preserve"> </w:t>
      </w:r>
      <w:r>
        <w:t>Investigation</w:t>
      </w:r>
      <w:r>
        <w:rPr>
          <w:spacing w:val="-4"/>
        </w:rPr>
        <w:t xml:space="preserve"> </w:t>
      </w:r>
      <w:r>
        <w:t>of</w:t>
      </w:r>
      <w:r>
        <w:rPr>
          <w:spacing w:val="-5"/>
        </w:rPr>
        <w:t xml:space="preserve"> </w:t>
      </w:r>
      <w:r>
        <w:t>concerns</w:t>
      </w:r>
      <w:r>
        <w:rPr>
          <w:spacing w:val="-5"/>
        </w:rPr>
        <w:t xml:space="preserve"> </w:t>
      </w:r>
      <w:r>
        <w:t>raised</w:t>
      </w:r>
      <w:r>
        <w:rPr>
          <w:spacing w:val="-4"/>
        </w:rPr>
        <w:t xml:space="preserve"> </w:t>
      </w:r>
      <w:r>
        <w:t>under</w:t>
      </w:r>
      <w:r>
        <w:rPr>
          <w:spacing w:val="-5"/>
        </w:rPr>
        <w:t xml:space="preserve"> </w:t>
      </w:r>
      <w:r>
        <w:t>the</w:t>
      </w:r>
      <w:r>
        <w:rPr>
          <w:spacing w:val="-4"/>
        </w:rPr>
        <w:t xml:space="preserve"> </w:t>
      </w:r>
      <w:r>
        <w:t>Code</w:t>
      </w:r>
      <w:r>
        <w:rPr>
          <w:spacing w:val="-3"/>
        </w:rPr>
        <w:t xml:space="preserve"> </w:t>
      </w:r>
      <w:r>
        <w:t>of</w:t>
      </w:r>
      <w:r>
        <w:rPr>
          <w:spacing w:val="-5"/>
        </w:rPr>
        <w:t xml:space="preserve"> </w:t>
      </w:r>
      <w:r>
        <w:t>Practice</w:t>
      </w:r>
      <w:r>
        <w:rPr>
          <w:spacing w:val="-4"/>
        </w:rPr>
        <w:t xml:space="preserve"> </w:t>
      </w:r>
      <w:r>
        <w:t>on</w:t>
      </w:r>
      <w:r>
        <w:rPr>
          <w:spacing w:val="-5"/>
        </w:rPr>
        <w:t xml:space="preserve"> </w:t>
      </w:r>
      <w:r>
        <w:rPr>
          <w:spacing w:val="-2"/>
        </w:rPr>
        <w:t>Whistleblowing</w:t>
      </w:r>
    </w:p>
    <w:p w14:paraId="1969FE00" w14:textId="77777777" w:rsidR="00A05262" w:rsidRDefault="00A05262">
      <w:pPr>
        <w:pStyle w:val="BodyText"/>
        <w:spacing w:before="10"/>
        <w:rPr>
          <w:sz w:val="13"/>
        </w:rPr>
      </w:pPr>
    </w:p>
    <w:p w14:paraId="12420CE3" w14:textId="77777777" w:rsidR="00A05262" w:rsidRDefault="00C05090">
      <w:pPr>
        <w:pStyle w:val="ListParagraph"/>
        <w:numPr>
          <w:ilvl w:val="1"/>
          <w:numId w:val="4"/>
        </w:numPr>
        <w:tabs>
          <w:tab w:val="left" w:pos="1320"/>
        </w:tabs>
        <w:spacing w:before="94"/>
        <w:ind w:left="1320" w:right="112" w:hanging="601"/>
      </w:pPr>
      <w:r>
        <w:t>The person who receives a report of an allegation of financial or non-financial misconduct shall make a record of its receipt and of what subsequent action is taken.</w:t>
      </w:r>
      <w:r>
        <w:rPr>
          <w:spacing w:val="40"/>
        </w:rPr>
        <w:t xml:space="preserve"> </w:t>
      </w:r>
      <w:r>
        <w:t xml:space="preserve">He or she shall normally initiate a preliminary investigation, either personally or, more usually, by appointing a person or </w:t>
      </w:r>
      <w:proofErr w:type="gramStart"/>
      <w:r>
        <w:t>persons</w:t>
      </w:r>
      <w:proofErr w:type="gramEnd"/>
      <w:r>
        <w:t xml:space="preserve"> to conduct the investigation on their behalf. Depending on the nature and seriousness of the allegation,</w:t>
      </w:r>
      <w:r>
        <w:rPr>
          <w:spacing w:val="-1"/>
        </w:rPr>
        <w:t xml:space="preserve"> </w:t>
      </w:r>
      <w:r>
        <w:t>a</w:t>
      </w:r>
      <w:r>
        <w:rPr>
          <w:spacing w:val="-5"/>
        </w:rPr>
        <w:t xml:space="preserve"> </w:t>
      </w:r>
      <w:r>
        <w:t>range</w:t>
      </w:r>
      <w:r>
        <w:rPr>
          <w:spacing w:val="-3"/>
        </w:rPr>
        <w:t xml:space="preserve"> </w:t>
      </w:r>
      <w:r>
        <w:t>of</w:t>
      </w:r>
      <w:r>
        <w:rPr>
          <w:spacing w:val="-3"/>
        </w:rPr>
        <w:t xml:space="preserve"> </w:t>
      </w:r>
      <w:r>
        <w:t>individuals</w:t>
      </w:r>
      <w:r>
        <w:rPr>
          <w:spacing w:val="-2"/>
        </w:rPr>
        <w:t xml:space="preserve"> </w:t>
      </w:r>
      <w:r>
        <w:t>or</w:t>
      </w:r>
      <w:r>
        <w:rPr>
          <w:spacing w:val="-4"/>
        </w:rPr>
        <w:t xml:space="preserve"> </w:t>
      </w:r>
      <w:r>
        <w:t>agencies</w:t>
      </w:r>
      <w:r>
        <w:rPr>
          <w:spacing w:val="-7"/>
        </w:rPr>
        <w:t xml:space="preserve"> </w:t>
      </w:r>
      <w:r>
        <w:t>may</w:t>
      </w:r>
      <w:r>
        <w:rPr>
          <w:spacing w:val="-7"/>
        </w:rPr>
        <w:t xml:space="preserve"> </w:t>
      </w:r>
      <w:r>
        <w:t>be</w:t>
      </w:r>
      <w:r>
        <w:rPr>
          <w:spacing w:val="-3"/>
        </w:rPr>
        <w:t xml:space="preserve"> </w:t>
      </w:r>
      <w:r>
        <w:t>appropriate,</w:t>
      </w:r>
      <w:r>
        <w:rPr>
          <w:spacing w:val="-3"/>
        </w:rPr>
        <w:t xml:space="preserve"> </w:t>
      </w:r>
      <w:r>
        <w:t>ranging</w:t>
      </w:r>
      <w:r>
        <w:rPr>
          <w:spacing w:val="-5"/>
        </w:rPr>
        <w:t xml:space="preserve"> </w:t>
      </w:r>
      <w:r>
        <w:t>from</w:t>
      </w:r>
      <w:r>
        <w:rPr>
          <w:spacing w:val="-4"/>
        </w:rPr>
        <w:t xml:space="preserve"> </w:t>
      </w:r>
      <w:r>
        <w:t>a member</w:t>
      </w:r>
      <w:r>
        <w:rPr>
          <w:spacing w:val="-11"/>
        </w:rPr>
        <w:t xml:space="preserve"> </w:t>
      </w:r>
      <w:r>
        <w:t>of</w:t>
      </w:r>
      <w:r>
        <w:rPr>
          <w:spacing w:val="-11"/>
        </w:rPr>
        <w:t xml:space="preserve"> </w:t>
      </w:r>
      <w:proofErr w:type="gramStart"/>
      <w:r>
        <w:t>University</w:t>
      </w:r>
      <w:proofErr w:type="gramEnd"/>
      <w:r>
        <w:rPr>
          <w:spacing w:val="-12"/>
        </w:rPr>
        <w:t xml:space="preserve"> </w:t>
      </w:r>
      <w:r>
        <w:t>staff,</w:t>
      </w:r>
      <w:r>
        <w:rPr>
          <w:spacing w:val="-11"/>
        </w:rPr>
        <w:t xml:space="preserve"> </w:t>
      </w:r>
      <w:r>
        <w:t>internal</w:t>
      </w:r>
      <w:r>
        <w:rPr>
          <w:spacing w:val="-13"/>
        </w:rPr>
        <w:t xml:space="preserve"> </w:t>
      </w:r>
      <w:r>
        <w:t>or</w:t>
      </w:r>
      <w:r>
        <w:rPr>
          <w:spacing w:val="-11"/>
        </w:rPr>
        <w:t xml:space="preserve"> </w:t>
      </w:r>
      <w:r>
        <w:t>external</w:t>
      </w:r>
      <w:r>
        <w:rPr>
          <w:spacing w:val="-13"/>
        </w:rPr>
        <w:t xml:space="preserve"> </w:t>
      </w:r>
      <w:r>
        <w:t>audit,</w:t>
      </w:r>
      <w:r>
        <w:rPr>
          <w:spacing w:val="-11"/>
        </w:rPr>
        <w:t xml:space="preserve"> </w:t>
      </w:r>
      <w:r>
        <w:t>a</w:t>
      </w:r>
      <w:r>
        <w:rPr>
          <w:spacing w:val="-15"/>
        </w:rPr>
        <w:t xml:space="preserve"> </w:t>
      </w:r>
      <w:r>
        <w:t>specialist</w:t>
      </w:r>
      <w:r>
        <w:rPr>
          <w:spacing w:val="-11"/>
        </w:rPr>
        <w:t xml:space="preserve"> </w:t>
      </w:r>
      <w:r>
        <w:t>consultant</w:t>
      </w:r>
      <w:r>
        <w:rPr>
          <w:spacing w:val="-11"/>
        </w:rPr>
        <w:t xml:space="preserve"> </w:t>
      </w:r>
      <w:r>
        <w:t>or</w:t>
      </w:r>
      <w:r>
        <w:rPr>
          <w:spacing w:val="-13"/>
        </w:rPr>
        <w:t xml:space="preserve"> </w:t>
      </w:r>
      <w:r>
        <w:t>the police.</w:t>
      </w:r>
      <w:r>
        <w:rPr>
          <w:spacing w:val="80"/>
        </w:rPr>
        <w:t xml:space="preserve"> </w:t>
      </w:r>
      <w:r>
        <w:t>The person who initiates the investigation should take steps to ensure that</w:t>
      </w:r>
      <w:r>
        <w:rPr>
          <w:spacing w:val="-5"/>
        </w:rPr>
        <w:t xml:space="preserve"> </w:t>
      </w:r>
      <w:r>
        <w:t>the</w:t>
      </w:r>
      <w:r>
        <w:rPr>
          <w:spacing w:val="-2"/>
        </w:rPr>
        <w:t xml:space="preserve"> </w:t>
      </w:r>
      <w:r>
        <w:t>investigations</w:t>
      </w:r>
      <w:r>
        <w:rPr>
          <w:spacing w:val="-4"/>
        </w:rPr>
        <w:t xml:space="preserve"> </w:t>
      </w:r>
      <w:r>
        <w:t>are</w:t>
      </w:r>
      <w:r>
        <w:rPr>
          <w:spacing w:val="-2"/>
        </w:rPr>
        <w:t xml:space="preserve"> </w:t>
      </w:r>
      <w:r>
        <w:t>not</w:t>
      </w:r>
      <w:r>
        <w:rPr>
          <w:spacing w:val="-5"/>
        </w:rPr>
        <w:t xml:space="preserve"> </w:t>
      </w:r>
      <w:r>
        <w:t>carried</w:t>
      </w:r>
      <w:r>
        <w:rPr>
          <w:spacing w:val="-2"/>
        </w:rPr>
        <w:t xml:space="preserve"> </w:t>
      </w:r>
      <w:r>
        <w:t>out</w:t>
      </w:r>
      <w:r>
        <w:rPr>
          <w:spacing w:val="-2"/>
        </w:rPr>
        <w:t xml:space="preserve"> </w:t>
      </w:r>
      <w:r>
        <w:t>by</w:t>
      </w:r>
      <w:r>
        <w:rPr>
          <w:spacing w:val="-4"/>
        </w:rPr>
        <w:t xml:space="preserve"> </w:t>
      </w:r>
      <w:r>
        <w:t>the</w:t>
      </w:r>
      <w:r>
        <w:rPr>
          <w:spacing w:val="-4"/>
        </w:rPr>
        <w:t xml:space="preserve"> </w:t>
      </w:r>
      <w:r>
        <w:t>person</w:t>
      </w:r>
      <w:r>
        <w:rPr>
          <w:spacing w:val="-4"/>
        </w:rPr>
        <w:t xml:space="preserve"> </w:t>
      </w:r>
      <w:r>
        <w:t>who</w:t>
      </w:r>
      <w:r>
        <w:rPr>
          <w:spacing w:val="-4"/>
        </w:rPr>
        <w:t xml:space="preserve"> </w:t>
      </w:r>
      <w:r>
        <w:t>may</w:t>
      </w:r>
      <w:r>
        <w:rPr>
          <w:spacing w:val="-4"/>
        </w:rPr>
        <w:t xml:space="preserve"> </w:t>
      </w:r>
      <w:r>
        <w:t>ultimately</w:t>
      </w:r>
      <w:r>
        <w:rPr>
          <w:spacing w:val="-1"/>
        </w:rPr>
        <w:t xml:space="preserve"> </w:t>
      </w:r>
      <w:r>
        <w:t>have to</w:t>
      </w:r>
      <w:r>
        <w:rPr>
          <w:spacing w:val="-10"/>
        </w:rPr>
        <w:t xml:space="preserve"> </w:t>
      </w:r>
      <w:r>
        <w:t>decide</w:t>
      </w:r>
      <w:r>
        <w:rPr>
          <w:spacing w:val="-10"/>
        </w:rPr>
        <w:t xml:space="preserve"> </w:t>
      </w:r>
      <w:r>
        <w:t>whether</w:t>
      </w:r>
      <w:r>
        <w:rPr>
          <w:spacing w:val="-11"/>
        </w:rPr>
        <w:t xml:space="preserve"> </w:t>
      </w:r>
      <w:r>
        <w:t>there</w:t>
      </w:r>
      <w:r>
        <w:rPr>
          <w:spacing w:val="-10"/>
        </w:rPr>
        <w:t xml:space="preserve"> </w:t>
      </w:r>
      <w:r>
        <w:t>is</w:t>
      </w:r>
      <w:r>
        <w:rPr>
          <w:spacing w:val="-9"/>
        </w:rPr>
        <w:t xml:space="preserve"> </w:t>
      </w:r>
      <w:r>
        <w:t>a</w:t>
      </w:r>
      <w:r>
        <w:rPr>
          <w:spacing w:val="-12"/>
        </w:rPr>
        <w:t xml:space="preserve"> </w:t>
      </w:r>
      <w:r>
        <w:t>case</w:t>
      </w:r>
      <w:r>
        <w:rPr>
          <w:spacing w:val="-12"/>
        </w:rPr>
        <w:t xml:space="preserve"> </w:t>
      </w:r>
      <w:r>
        <w:t>to</w:t>
      </w:r>
      <w:r>
        <w:rPr>
          <w:spacing w:val="-12"/>
        </w:rPr>
        <w:t xml:space="preserve"> </w:t>
      </w:r>
      <w:r>
        <w:t>answer</w:t>
      </w:r>
      <w:r>
        <w:rPr>
          <w:spacing w:val="-11"/>
        </w:rPr>
        <w:t xml:space="preserve"> </w:t>
      </w:r>
      <w:r>
        <w:t>and</w:t>
      </w:r>
      <w:r>
        <w:rPr>
          <w:spacing w:val="-10"/>
        </w:rPr>
        <w:t xml:space="preserve"> </w:t>
      </w:r>
      <w:r>
        <w:t>what</w:t>
      </w:r>
      <w:r>
        <w:rPr>
          <w:spacing w:val="-11"/>
        </w:rPr>
        <w:t xml:space="preserve"> </w:t>
      </w:r>
      <w:r>
        <w:t>further</w:t>
      </w:r>
      <w:r>
        <w:rPr>
          <w:spacing w:val="-11"/>
        </w:rPr>
        <w:t xml:space="preserve"> </w:t>
      </w:r>
      <w:r>
        <w:t>official</w:t>
      </w:r>
      <w:r>
        <w:rPr>
          <w:spacing w:val="-10"/>
        </w:rPr>
        <w:t xml:space="preserve"> </w:t>
      </w:r>
      <w:r>
        <w:t>action</w:t>
      </w:r>
      <w:r>
        <w:rPr>
          <w:spacing w:val="-12"/>
        </w:rPr>
        <w:t xml:space="preserve"> </w:t>
      </w:r>
      <w:r>
        <w:t>should be taken.</w:t>
      </w:r>
    </w:p>
    <w:p w14:paraId="0AF50D80" w14:textId="77777777" w:rsidR="00A05262" w:rsidRDefault="00A05262">
      <w:pPr>
        <w:pStyle w:val="BodyText"/>
        <w:spacing w:before="11"/>
        <w:rPr>
          <w:sz w:val="21"/>
        </w:rPr>
      </w:pPr>
    </w:p>
    <w:p w14:paraId="7613A157" w14:textId="77777777" w:rsidR="00A05262" w:rsidRDefault="00C05090">
      <w:pPr>
        <w:pStyle w:val="ListParagraph"/>
        <w:numPr>
          <w:ilvl w:val="1"/>
          <w:numId w:val="4"/>
        </w:numPr>
        <w:tabs>
          <w:tab w:val="left" w:pos="1321"/>
        </w:tabs>
        <w:ind w:left="1320" w:right="118"/>
      </w:pPr>
      <w:r>
        <w:t xml:space="preserve">Depending on the nature of the allegation, the person who </w:t>
      </w:r>
      <w:proofErr w:type="gramStart"/>
      <w:r>
        <w:t>initiates</w:t>
      </w:r>
      <w:proofErr w:type="gramEnd"/>
      <w:r>
        <w:t xml:space="preserve"> the investigation may rule that it be conducted in secret.</w:t>
      </w:r>
    </w:p>
    <w:p w14:paraId="6A218F7F" w14:textId="77777777" w:rsidR="00A05262" w:rsidRDefault="00A05262">
      <w:pPr>
        <w:pStyle w:val="BodyText"/>
        <w:spacing w:before="10"/>
        <w:rPr>
          <w:sz w:val="21"/>
        </w:rPr>
      </w:pPr>
    </w:p>
    <w:p w14:paraId="248AF5F2" w14:textId="77777777" w:rsidR="00A05262" w:rsidRDefault="00C05090">
      <w:pPr>
        <w:pStyle w:val="ListParagraph"/>
        <w:numPr>
          <w:ilvl w:val="1"/>
          <w:numId w:val="4"/>
        </w:numPr>
        <w:tabs>
          <w:tab w:val="left" w:pos="1321"/>
        </w:tabs>
        <w:spacing w:before="1"/>
        <w:ind w:left="1320" w:right="116"/>
      </w:pPr>
      <w:r>
        <w:t>You will be told whether an investigation is to be conducted and, if so, whether rules of secrecy are to apply.</w:t>
      </w:r>
    </w:p>
    <w:p w14:paraId="020A1398" w14:textId="77777777" w:rsidR="00A05262" w:rsidRDefault="00A05262">
      <w:pPr>
        <w:pStyle w:val="BodyText"/>
        <w:spacing w:before="10"/>
        <w:rPr>
          <w:sz w:val="21"/>
        </w:rPr>
      </w:pPr>
    </w:p>
    <w:p w14:paraId="579E570E" w14:textId="77777777" w:rsidR="00A05262" w:rsidRDefault="00C05090">
      <w:pPr>
        <w:pStyle w:val="ListParagraph"/>
        <w:numPr>
          <w:ilvl w:val="1"/>
          <w:numId w:val="4"/>
        </w:numPr>
        <w:tabs>
          <w:tab w:val="left" w:pos="1320"/>
        </w:tabs>
        <w:ind w:right="114"/>
      </w:pPr>
      <w:r>
        <w:t xml:space="preserve">Where no investigation is carried out and the allegation is effectively dismissed, you will be given the </w:t>
      </w:r>
      <w:proofErr w:type="gramStart"/>
      <w:r>
        <w:t>reasons</w:t>
      </w:r>
      <w:proofErr w:type="gramEnd"/>
      <w:r>
        <w:t xml:space="preserve"> and you will be provided with an opportunity to remake the allegation to some other person or authority in the University.</w:t>
      </w:r>
    </w:p>
    <w:p w14:paraId="707E8DB3" w14:textId="77777777" w:rsidR="00A05262" w:rsidRDefault="00A05262">
      <w:pPr>
        <w:pStyle w:val="BodyText"/>
        <w:spacing w:before="1"/>
      </w:pPr>
    </w:p>
    <w:p w14:paraId="420F0629" w14:textId="77777777" w:rsidR="00A05262" w:rsidRDefault="00C05090">
      <w:pPr>
        <w:pStyle w:val="ListParagraph"/>
        <w:numPr>
          <w:ilvl w:val="1"/>
          <w:numId w:val="1"/>
        </w:numPr>
        <w:tabs>
          <w:tab w:val="left" w:pos="1321"/>
        </w:tabs>
        <w:ind w:right="117"/>
      </w:pPr>
      <w:r>
        <w:t xml:space="preserve">Concerns raised anonymously may be reported, </w:t>
      </w:r>
      <w:proofErr w:type="gramStart"/>
      <w:r>
        <w:t>investigated</w:t>
      </w:r>
      <w:proofErr w:type="gramEnd"/>
      <w:r>
        <w:t xml:space="preserve"> or acted upon as the person receiving the complaint sees fit, having regard to the seriousness of the issue raised, the credibility of the complaint, the prospects of being able to investigate</w:t>
      </w:r>
      <w:r>
        <w:rPr>
          <w:spacing w:val="-3"/>
        </w:rPr>
        <w:t xml:space="preserve"> </w:t>
      </w:r>
      <w:r>
        <w:t>the</w:t>
      </w:r>
      <w:r>
        <w:rPr>
          <w:spacing w:val="-3"/>
        </w:rPr>
        <w:t xml:space="preserve"> </w:t>
      </w:r>
      <w:r>
        <w:t>matter,</w:t>
      </w:r>
      <w:r>
        <w:rPr>
          <w:spacing w:val="-1"/>
        </w:rPr>
        <w:t xml:space="preserve"> </w:t>
      </w:r>
      <w:r>
        <w:t>and</w:t>
      </w:r>
      <w:r>
        <w:rPr>
          <w:spacing w:val="-1"/>
        </w:rPr>
        <w:t xml:space="preserve"> </w:t>
      </w:r>
      <w:r>
        <w:t>fairness</w:t>
      </w:r>
      <w:r>
        <w:rPr>
          <w:spacing w:val="-2"/>
        </w:rPr>
        <w:t xml:space="preserve"> </w:t>
      </w:r>
      <w:r>
        <w:t>to</w:t>
      </w:r>
      <w:r>
        <w:rPr>
          <w:spacing w:val="-1"/>
        </w:rPr>
        <w:t xml:space="preserve"> </w:t>
      </w:r>
      <w:r>
        <w:t>any</w:t>
      </w:r>
      <w:r>
        <w:rPr>
          <w:spacing w:val="-3"/>
        </w:rPr>
        <w:t xml:space="preserve"> </w:t>
      </w:r>
      <w:r>
        <w:t>individual</w:t>
      </w:r>
      <w:r>
        <w:rPr>
          <w:spacing w:val="-1"/>
        </w:rPr>
        <w:t xml:space="preserve"> </w:t>
      </w:r>
      <w:r>
        <w:t>mentioned</w:t>
      </w:r>
      <w:r>
        <w:rPr>
          <w:spacing w:val="-3"/>
        </w:rPr>
        <w:t xml:space="preserve"> </w:t>
      </w:r>
      <w:r>
        <w:t>in</w:t>
      </w:r>
      <w:r>
        <w:rPr>
          <w:spacing w:val="-1"/>
        </w:rPr>
        <w:t xml:space="preserve"> </w:t>
      </w:r>
      <w:r>
        <w:t>the</w:t>
      </w:r>
      <w:r>
        <w:rPr>
          <w:spacing w:val="-3"/>
        </w:rPr>
        <w:t xml:space="preserve"> </w:t>
      </w:r>
      <w:r>
        <w:t>complaint.</w:t>
      </w:r>
    </w:p>
    <w:p w14:paraId="556C2FBB" w14:textId="77777777" w:rsidR="00A05262" w:rsidRDefault="00A05262">
      <w:pPr>
        <w:pStyle w:val="BodyText"/>
        <w:spacing w:before="11"/>
        <w:rPr>
          <w:sz w:val="21"/>
        </w:rPr>
      </w:pPr>
    </w:p>
    <w:p w14:paraId="326FF4CC" w14:textId="08C4D615" w:rsidR="00A05262" w:rsidRDefault="00C05090">
      <w:pPr>
        <w:pStyle w:val="ListParagraph"/>
        <w:numPr>
          <w:ilvl w:val="1"/>
          <w:numId w:val="1"/>
        </w:numPr>
        <w:tabs>
          <w:tab w:val="left" w:pos="1320"/>
        </w:tabs>
        <w:ind w:right="113"/>
      </w:pPr>
      <w:r>
        <w:t>Investigations will be conducted as speedily as possible, having regard to the nature and complexity of the complaint.</w:t>
      </w:r>
    </w:p>
    <w:p w14:paraId="27F77F77" w14:textId="77777777" w:rsidR="00E743BE" w:rsidRDefault="00E743BE" w:rsidP="00E743BE">
      <w:pPr>
        <w:pStyle w:val="ListParagraph"/>
      </w:pPr>
    </w:p>
    <w:p w14:paraId="02559310" w14:textId="6A8294E7" w:rsidR="00E743BE" w:rsidRDefault="00E743BE">
      <w:pPr>
        <w:pStyle w:val="ListParagraph"/>
        <w:numPr>
          <w:ilvl w:val="1"/>
          <w:numId w:val="1"/>
        </w:numPr>
        <w:tabs>
          <w:tab w:val="left" w:pos="1320"/>
        </w:tabs>
        <w:ind w:right="113"/>
      </w:pPr>
      <w:r>
        <w:t xml:space="preserve">The university will ensure that academic employees, and professional services employees who undertake academic work, have the freedom within the law to question and test received wisdom. </w:t>
      </w:r>
    </w:p>
    <w:p w14:paraId="0C0F041D" w14:textId="77777777" w:rsidR="00A05262" w:rsidRDefault="00A05262">
      <w:pPr>
        <w:pStyle w:val="BodyText"/>
        <w:spacing w:before="1"/>
      </w:pPr>
    </w:p>
    <w:p w14:paraId="371D8362" w14:textId="77777777" w:rsidR="00A05262" w:rsidRDefault="00C05090" w:rsidP="00BC764A">
      <w:pPr>
        <w:pStyle w:val="Heading2"/>
      </w:pPr>
      <w:r>
        <w:t>Reporting</w:t>
      </w:r>
      <w:r>
        <w:rPr>
          <w:spacing w:val="-6"/>
        </w:rPr>
        <w:t xml:space="preserve"> </w:t>
      </w:r>
      <w:r>
        <w:t>and</w:t>
      </w:r>
      <w:r>
        <w:rPr>
          <w:spacing w:val="-8"/>
        </w:rPr>
        <w:t xml:space="preserve"> </w:t>
      </w:r>
      <w:r>
        <w:t>Recording</w:t>
      </w:r>
      <w:r>
        <w:rPr>
          <w:spacing w:val="-7"/>
        </w:rPr>
        <w:t xml:space="preserve"> </w:t>
      </w:r>
      <w:r>
        <w:rPr>
          <w:spacing w:val="-2"/>
        </w:rPr>
        <w:t>Allegations</w:t>
      </w:r>
    </w:p>
    <w:p w14:paraId="02461EF2" w14:textId="77777777" w:rsidR="00A05262" w:rsidRDefault="00A05262">
      <w:pPr>
        <w:pStyle w:val="BodyText"/>
        <w:spacing w:before="10"/>
        <w:rPr>
          <w:sz w:val="13"/>
        </w:rPr>
      </w:pPr>
    </w:p>
    <w:p w14:paraId="571DE34F" w14:textId="69105E4E" w:rsidR="00A05262" w:rsidRDefault="00C05090">
      <w:pPr>
        <w:pStyle w:val="ListParagraph"/>
        <w:numPr>
          <w:ilvl w:val="1"/>
          <w:numId w:val="4"/>
        </w:numPr>
        <w:tabs>
          <w:tab w:val="left" w:pos="1320"/>
        </w:tabs>
        <w:spacing w:before="94"/>
        <w:ind w:right="114"/>
      </w:pPr>
      <w:r>
        <w:t xml:space="preserve">If an allegation of financial misconduct is made to the </w:t>
      </w:r>
      <w:r w:rsidR="00A8693B" w:rsidRPr="00A8693B">
        <w:t>Executive Director of Finance</w:t>
      </w:r>
      <w:r>
        <w:t>, he or she should report it immediately to the Vice-Chancellor, who is the Chief Accounting Officer of the University.</w:t>
      </w:r>
      <w:r>
        <w:rPr>
          <w:spacing w:val="40"/>
        </w:rPr>
        <w:t xml:space="preserve"> </w:t>
      </w:r>
      <w:r>
        <w:t>If the Vice-Chancellor</w:t>
      </w:r>
      <w:r>
        <w:rPr>
          <w:spacing w:val="-7"/>
        </w:rPr>
        <w:t xml:space="preserve"> </w:t>
      </w:r>
      <w:r>
        <w:t>personally</w:t>
      </w:r>
      <w:r>
        <w:rPr>
          <w:spacing w:val="-8"/>
        </w:rPr>
        <w:t xml:space="preserve"> </w:t>
      </w:r>
      <w:r>
        <w:t>is</w:t>
      </w:r>
      <w:r>
        <w:rPr>
          <w:spacing w:val="-10"/>
        </w:rPr>
        <w:t xml:space="preserve"> </w:t>
      </w:r>
      <w:r>
        <w:t>the</w:t>
      </w:r>
      <w:r>
        <w:rPr>
          <w:spacing w:val="-8"/>
        </w:rPr>
        <w:t xml:space="preserve"> </w:t>
      </w:r>
      <w:r>
        <w:t>subject</w:t>
      </w:r>
      <w:r>
        <w:rPr>
          <w:spacing w:val="-9"/>
        </w:rPr>
        <w:t xml:space="preserve"> </w:t>
      </w:r>
      <w:r>
        <w:t>of</w:t>
      </w:r>
      <w:r>
        <w:rPr>
          <w:spacing w:val="-9"/>
        </w:rPr>
        <w:t xml:space="preserve"> </w:t>
      </w:r>
      <w:r>
        <w:t>the</w:t>
      </w:r>
      <w:r>
        <w:rPr>
          <w:spacing w:val="-11"/>
        </w:rPr>
        <w:t xml:space="preserve"> </w:t>
      </w:r>
      <w:r>
        <w:t>allegation,</w:t>
      </w:r>
      <w:r>
        <w:rPr>
          <w:spacing w:val="-7"/>
        </w:rPr>
        <w:t xml:space="preserve"> </w:t>
      </w:r>
      <w:r>
        <w:t>the</w:t>
      </w:r>
      <w:r>
        <w:rPr>
          <w:spacing w:val="-8"/>
        </w:rPr>
        <w:t xml:space="preserve"> </w:t>
      </w:r>
      <w:r w:rsidR="00A8693B" w:rsidRPr="00A8693B">
        <w:t>Executive Director of Finance</w:t>
      </w:r>
      <w:r w:rsidR="00A8693B" w:rsidRPr="00A8693B">
        <w:t xml:space="preserve"> </w:t>
      </w:r>
      <w:r>
        <w:t>should report the allegation to the Chair of the Audit Committee.</w:t>
      </w:r>
      <w:r>
        <w:rPr>
          <w:spacing w:val="40"/>
        </w:rPr>
        <w:t xml:space="preserve"> </w:t>
      </w:r>
      <w:r>
        <w:t>The Vice-Chancellor or the Chair of the Audit Committee, on receiving the</w:t>
      </w:r>
      <w:r>
        <w:rPr>
          <w:spacing w:val="-3"/>
        </w:rPr>
        <w:t xml:space="preserve"> </w:t>
      </w:r>
      <w:r>
        <w:t>report of the allegation, shall decide</w:t>
      </w:r>
      <w:r>
        <w:rPr>
          <w:spacing w:val="-2"/>
        </w:rPr>
        <w:t xml:space="preserve"> </w:t>
      </w:r>
      <w:r>
        <w:t>to</w:t>
      </w:r>
      <w:r>
        <w:rPr>
          <w:spacing w:val="-2"/>
        </w:rPr>
        <w:t xml:space="preserve"> </w:t>
      </w:r>
      <w:r>
        <w:t>whom and</w:t>
      </w:r>
      <w:r>
        <w:rPr>
          <w:spacing w:val="-2"/>
        </w:rPr>
        <w:t xml:space="preserve"> </w:t>
      </w:r>
      <w:r>
        <w:t>when</w:t>
      </w:r>
      <w:r>
        <w:rPr>
          <w:spacing w:val="-2"/>
        </w:rPr>
        <w:t xml:space="preserve"> </w:t>
      </w:r>
      <w:r>
        <w:t>any</w:t>
      </w:r>
      <w:r>
        <w:rPr>
          <w:spacing w:val="-4"/>
        </w:rPr>
        <w:t xml:space="preserve"> </w:t>
      </w:r>
      <w:r>
        <w:t>further report of the incident is to be made.</w:t>
      </w:r>
      <w:r>
        <w:rPr>
          <w:spacing w:val="40"/>
        </w:rPr>
        <w:t xml:space="preserve"> </w:t>
      </w:r>
      <w:r>
        <w:t xml:space="preserve">If the initial report is made to the </w:t>
      </w:r>
      <w:proofErr w:type="gramStart"/>
      <w:r>
        <w:t>Vice-Chancellor</w:t>
      </w:r>
      <w:proofErr w:type="gramEnd"/>
      <w:r>
        <w:t xml:space="preserve"> he or she shall inform the Chair of the Audit Committee within one week of receiving the report of the allegation made and the action taken to investigate it.</w:t>
      </w:r>
      <w:r>
        <w:rPr>
          <w:spacing w:val="40"/>
        </w:rPr>
        <w:t xml:space="preserve"> </w:t>
      </w:r>
      <w:r>
        <w:t>The requirements of the law, the HEFCE Audit Code of Practice, and the University’s insurance policies may dictate that further reports be made to appropriate agencies.</w:t>
      </w:r>
    </w:p>
    <w:p w14:paraId="30A62CC9" w14:textId="77777777" w:rsidR="00A05262" w:rsidRDefault="00A05262">
      <w:pPr>
        <w:jc w:val="both"/>
        <w:sectPr w:rsidR="00A05262" w:rsidSect="00992772">
          <w:pgSz w:w="11910" w:h="16850"/>
          <w:pgMar w:top="1360" w:right="1320" w:bottom="280" w:left="1320" w:header="720" w:footer="720" w:gutter="0"/>
          <w:cols w:space="720"/>
        </w:sectPr>
      </w:pPr>
    </w:p>
    <w:p w14:paraId="7210F8C1" w14:textId="77777777" w:rsidR="00A05262" w:rsidRDefault="00C05090">
      <w:pPr>
        <w:pStyle w:val="ListParagraph"/>
        <w:numPr>
          <w:ilvl w:val="1"/>
          <w:numId w:val="4"/>
        </w:numPr>
        <w:tabs>
          <w:tab w:val="left" w:pos="1319"/>
          <w:tab w:val="left" w:pos="1320"/>
        </w:tabs>
        <w:spacing w:before="79"/>
        <w:ind w:right="114"/>
      </w:pPr>
      <w:r>
        <w:lastRenderedPageBreak/>
        <w:t>The</w:t>
      </w:r>
      <w:r>
        <w:rPr>
          <w:spacing w:val="40"/>
        </w:rPr>
        <w:t xml:space="preserve"> </w:t>
      </w:r>
      <w:r>
        <w:t>person</w:t>
      </w:r>
      <w:r>
        <w:rPr>
          <w:spacing w:val="40"/>
        </w:rPr>
        <w:t xml:space="preserve"> </w:t>
      </w:r>
      <w:r>
        <w:t>who</w:t>
      </w:r>
      <w:r>
        <w:rPr>
          <w:spacing w:val="40"/>
        </w:rPr>
        <w:t xml:space="preserve"> </w:t>
      </w:r>
      <w:r>
        <w:t>receives</w:t>
      </w:r>
      <w:r>
        <w:rPr>
          <w:spacing w:val="40"/>
        </w:rPr>
        <w:t xml:space="preserve"> </w:t>
      </w:r>
      <w:r>
        <w:t>a</w:t>
      </w:r>
      <w:r>
        <w:rPr>
          <w:spacing w:val="40"/>
        </w:rPr>
        <w:t xml:space="preserve"> </w:t>
      </w:r>
      <w:r>
        <w:t>report</w:t>
      </w:r>
      <w:r>
        <w:rPr>
          <w:spacing w:val="40"/>
        </w:rPr>
        <w:t xml:space="preserve"> </w:t>
      </w:r>
      <w:r>
        <w:t>of</w:t>
      </w:r>
      <w:r>
        <w:rPr>
          <w:spacing w:val="40"/>
        </w:rPr>
        <w:t xml:space="preserve"> </w:t>
      </w:r>
      <w:r>
        <w:t>alleged</w:t>
      </w:r>
      <w:r>
        <w:rPr>
          <w:spacing w:val="40"/>
        </w:rPr>
        <w:t xml:space="preserve"> </w:t>
      </w:r>
      <w:r>
        <w:t>non-financial</w:t>
      </w:r>
      <w:r>
        <w:rPr>
          <w:spacing w:val="40"/>
        </w:rPr>
        <w:t xml:space="preserve"> </w:t>
      </w:r>
      <w:r>
        <w:t>misconduct</w:t>
      </w:r>
      <w:r>
        <w:rPr>
          <w:spacing w:val="40"/>
        </w:rPr>
        <w:t xml:space="preserve"> </w:t>
      </w:r>
      <w:r>
        <w:t>shall decide to whom and when any further report of the allegation is to be made.</w:t>
      </w:r>
    </w:p>
    <w:p w14:paraId="1023E6DF" w14:textId="77777777" w:rsidR="00A05262" w:rsidRDefault="00A05262">
      <w:pPr>
        <w:pStyle w:val="BodyText"/>
        <w:spacing w:before="11"/>
        <w:rPr>
          <w:sz w:val="21"/>
        </w:rPr>
      </w:pPr>
    </w:p>
    <w:p w14:paraId="4C5CBC12" w14:textId="77777777" w:rsidR="00A05262" w:rsidRDefault="00C05090">
      <w:pPr>
        <w:pStyle w:val="ListParagraph"/>
        <w:numPr>
          <w:ilvl w:val="1"/>
          <w:numId w:val="4"/>
        </w:numPr>
        <w:tabs>
          <w:tab w:val="left" w:pos="1320"/>
          <w:tab w:val="left" w:pos="1321"/>
        </w:tabs>
        <w:ind w:left="1320" w:right="118"/>
      </w:pPr>
      <w:r>
        <w:t>An official written record will be kept of each stage of the receipt, investigation, and further pursuit of an allegation.</w:t>
      </w:r>
    </w:p>
    <w:p w14:paraId="1CA7EE2F" w14:textId="77777777" w:rsidR="00A05262" w:rsidRDefault="00A05262">
      <w:pPr>
        <w:pStyle w:val="BodyText"/>
        <w:spacing w:before="11"/>
        <w:rPr>
          <w:sz w:val="21"/>
        </w:rPr>
      </w:pPr>
    </w:p>
    <w:p w14:paraId="71694D46" w14:textId="77777777" w:rsidR="00A05262" w:rsidRDefault="00C05090" w:rsidP="00BC764A">
      <w:pPr>
        <w:pStyle w:val="Heading2"/>
      </w:pPr>
      <w:r>
        <w:t>Stage</w:t>
      </w:r>
      <w:r>
        <w:rPr>
          <w:spacing w:val="-5"/>
        </w:rPr>
        <w:t xml:space="preserve"> </w:t>
      </w:r>
      <w:r>
        <w:t>II:</w:t>
      </w:r>
      <w:r>
        <w:rPr>
          <w:spacing w:val="-3"/>
        </w:rPr>
        <w:t xml:space="preserve"> </w:t>
      </w:r>
      <w:r>
        <w:t>Action</w:t>
      </w:r>
      <w:r>
        <w:rPr>
          <w:spacing w:val="-4"/>
        </w:rPr>
        <w:t xml:space="preserve"> </w:t>
      </w:r>
      <w:r>
        <w:t>following</w:t>
      </w:r>
      <w:r>
        <w:rPr>
          <w:spacing w:val="-5"/>
        </w:rPr>
        <w:t xml:space="preserve"> </w:t>
      </w:r>
      <w:r>
        <w:t>an</w:t>
      </w:r>
      <w:r>
        <w:rPr>
          <w:spacing w:val="-4"/>
        </w:rPr>
        <w:t xml:space="preserve"> </w:t>
      </w:r>
      <w:proofErr w:type="gramStart"/>
      <w:r>
        <w:rPr>
          <w:spacing w:val="-2"/>
        </w:rPr>
        <w:t>investigation</w:t>
      </w:r>
      <w:proofErr w:type="gramEnd"/>
    </w:p>
    <w:p w14:paraId="6FC66C37" w14:textId="77777777" w:rsidR="00A05262" w:rsidRDefault="00A05262">
      <w:pPr>
        <w:pStyle w:val="BodyText"/>
        <w:spacing w:before="10"/>
        <w:rPr>
          <w:sz w:val="13"/>
        </w:rPr>
      </w:pPr>
    </w:p>
    <w:p w14:paraId="2A326880" w14:textId="77777777" w:rsidR="00A05262" w:rsidRDefault="00C05090">
      <w:pPr>
        <w:pStyle w:val="ListParagraph"/>
        <w:numPr>
          <w:ilvl w:val="1"/>
          <w:numId w:val="4"/>
        </w:numPr>
        <w:tabs>
          <w:tab w:val="left" w:pos="1320"/>
        </w:tabs>
        <w:spacing w:before="94"/>
        <w:ind w:right="112"/>
      </w:pPr>
      <w:r>
        <w:t>The investigation may indicate that the allegation should be dismissed or that further</w:t>
      </w:r>
      <w:r>
        <w:rPr>
          <w:spacing w:val="-6"/>
        </w:rPr>
        <w:t xml:space="preserve"> </w:t>
      </w:r>
      <w:r>
        <w:t>action</w:t>
      </w:r>
      <w:r>
        <w:rPr>
          <w:spacing w:val="-7"/>
        </w:rPr>
        <w:t xml:space="preserve"> </w:t>
      </w:r>
      <w:r>
        <w:t>of</w:t>
      </w:r>
      <w:r>
        <w:rPr>
          <w:spacing w:val="-6"/>
        </w:rPr>
        <w:t xml:space="preserve"> </w:t>
      </w:r>
      <w:r>
        <w:t>a</w:t>
      </w:r>
      <w:r>
        <w:rPr>
          <w:spacing w:val="-7"/>
        </w:rPr>
        <w:t xml:space="preserve"> </w:t>
      </w:r>
      <w:r>
        <w:t>disciplinary</w:t>
      </w:r>
      <w:r>
        <w:rPr>
          <w:spacing w:val="-7"/>
        </w:rPr>
        <w:t xml:space="preserve"> </w:t>
      </w:r>
      <w:r>
        <w:t>or</w:t>
      </w:r>
      <w:r>
        <w:rPr>
          <w:spacing w:val="-6"/>
        </w:rPr>
        <w:t xml:space="preserve"> </w:t>
      </w:r>
      <w:r>
        <w:t>another</w:t>
      </w:r>
      <w:r>
        <w:rPr>
          <w:spacing w:val="-9"/>
        </w:rPr>
        <w:t xml:space="preserve"> </w:t>
      </w:r>
      <w:r>
        <w:t>nature</w:t>
      </w:r>
      <w:r>
        <w:rPr>
          <w:spacing w:val="-7"/>
        </w:rPr>
        <w:t xml:space="preserve"> </w:t>
      </w:r>
      <w:r>
        <w:t>should</w:t>
      </w:r>
      <w:r>
        <w:rPr>
          <w:spacing w:val="-7"/>
        </w:rPr>
        <w:t xml:space="preserve"> </w:t>
      </w:r>
      <w:r>
        <w:t>be</w:t>
      </w:r>
      <w:r>
        <w:rPr>
          <w:spacing w:val="-7"/>
        </w:rPr>
        <w:t xml:space="preserve"> </w:t>
      </w:r>
      <w:r>
        <w:t>initiated.</w:t>
      </w:r>
      <w:r>
        <w:rPr>
          <w:spacing w:val="40"/>
        </w:rPr>
        <w:t xml:space="preserve"> </w:t>
      </w:r>
      <w:r>
        <w:t>The</w:t>
      </w:r>
      <w:r>
        <w:rPr>
          <w:spacing w:val="-7"/>
        </w:rPr>
        <w:t xml:space="preserve"> </w:t>
      </w:r>
      <w:r>
        <w:t>decision as</w:t>
      </w:r>
      <w:r>
        <w:rPr>
          <w:spacing w:val="-6"/>
        </w:rPr>
        <w:t xml:space="preserve"> </w:t>
      </w:r>
      <w:r>
        <w:t>to</w:t>
      </w:r>
      <w:r>
        <w:rPr>
          <w:spacing w:val="-9"/>
        </w:rPr>
        <w:t xml:space="preserve"> </w:t>
      </w:r>
      <w:r>
        <w:t>whether</w:t>
      </w:r>
      <w:r>
        <w:rPr>
          <w:spacing w:val="-8"/>
        </w:rPr>
        <w:t xml:space="preserve"> </w:t>
      </w:r>
      <w:r>
        <w:t>there</w:t>
      </w:r>
      <w:r>
        <w:rPr>
          <w:spacing w:val="-9"/>
        </w:rPr>
        <w:t xml:space="preserve"> </w:t>
      </w:r>
      <w:r>
        <w:t>is</w:t>
      </w:r>
      <w:r>
        <w:rPr>
          <w:spacing w:val="-6"/>
        </w:rPr>
        <w:t xml:space="preserve"> </w:t>
      </w:r>
      <w:r>
        <w:t>a</w:t>
      </w:r>
      <w:r>
        <w:rPr>
          <w:spacing w:val="-9"/>
        </w:rPr>
        <w:t xml:space="preserve"> </w:t>
      </w:r>
      <w:r>
        <w:t>case</w:t>
      </w:r>
      <w:r>
        <w:rPr>
          <w:spacing w:val="-6"/>
        </w:rPr>
        <w:t xml:space="preserve"> </w:t>
      </w:r>
      <w:r>
        <w:t>to</w:t>
      </w:r>
      <w:r>
        <w:rPr>
          <w:spacing w:val="-8"/>
        </w:rPr>
        <w:t xml:space="preserve"> </w:t>
      </w:r>
      <w:r>
        <w:t>answer</w:t>
      </w:r>
      <w:r>
        <w:rPr>
          <w:spacing w:val="-8"/>
        </w:rPr>
        <w:t xml:space="preserve"> </w:t>
      </w:r>
      <w:r>
        <w:t>and</w:t>
      </w:r>
      <w:r>
        <w:rPr>
          <w:spacing w:val="-6"/>
        </w:rPr>
        <w:t xml:space="preserve"> </w:t>
      </w:r>
      <w:r>
        <w:t>what</w:t>
      </w:r>
      <w:r>
        <w:rPr>
          <w:spacing w:val="-7"/>
        </w:rPr>
        <w:t xml:space="preserve"> </w:t>
      </w:r>
      <w:r>
        <w:t>further</w:t>
      </w:r>
      <w:r>
        <w:rPr>
          <w:spacing w:val="-5"/>
        </w:rPr>
        <w:t xml:space="preserve"> </w:t>
      </w:r>
      <w:r>
        <w:t>official</w:t>
      </w:r>
      <w:r>
        <w:rPr>
          <w:spacing w:val="-7"/>
        </w:rPr>
        <w:t xml:space="preserve"> </w:t>
      </w:r>
      <w:r>
        <w:t>action</w:t>
      </w:r>
      <w:r>
        <w:rPr>
          <w:spacing w:val="-9"/>
        </w:rPr>
        <w:t xml:space="preserve"> </w:t>
      </w:r>
      <w:r>
        <w:t>is</w:t>
      </w:r>
      <w:r>
        <w:rPr>
          <w:spacing w:val="-8"/>
        </w:rPr>
        <w:t xml:space="preserve"> </w:t>
      </w:r>
      <w:r>
        <w:t>required should be taken by someone other than the person who has carried out the investigation.</w:t>
      </w:r>
      <w:r>
        <w:rPr>
          <w:spacing w:val="40"/>
        </w:rPr>
        <w:t xml:space="preserve"> </w:t>
      </w:r>
      <w:r>
        <w:t>As the person who raised the complaint, you will be informed whether further action is to be taken or not.</w:t>
      </w:r>
    </w:p>
    <w:p w14:paraId="6ADFCD57" w14:textId="77777777" w:rsidR="00A05262" w:rsidRDefault="00A05262">
      <w:pPr>
        <w:pStyle w:val="BodyText"/>
      </w:pPr>
    </w:p>
    <w:p w14:paraId="26D57074" w14:textId="77777777" w:rsidR="00A05262" w:rsidRDefault="00C05090">
      <w:pPr>
        <w:pStyle w:val="ListParagraph"/>
        <w:numPr>
          <w:ilvl w:val="1"/>
          <w:numId w:val="4"/>
        </w:numPr>
        <w:tabs>
          <w:tab w:val="left" w:pos="1320"/>
        </w:tabs>
        <w:ind w:right="114"/>
      </w:pPr>
      <w:r>
        <w:t xml:space="preserve">Where further action is initiated the person or persons against whom the allegation is made must be told of the allegation and the evidence supporting it, and be given an opportunity to see, hear, and challenge the evidence brought against them and to submit evidence in their own </w:t>
      </w:r>
      <w:proofErr w:type="gramStart"/>
      <w:r>
        <w:t>defence, before</w:t>
      </w:r>
      <w:proofErr w:type="gramEnd"/>
      <w:r>
        <w:t xml:space="preserve"> the action is </w:t>
      </w:r>
      <w:r>
        <w:rPr>
          <w:spacing w:val="-2"/>
        </w:rPr>
        <w:t>concluded.</w:t>
      </w:r>
    </w:p>
    <w:p w14:paraId="6547D0B4" w14:textId="77777777" w:rsidR="00A05262" w:rsidRDefault="00A05262">
      <w:pPr>
        <w:pStyle w:val="BodyText"/>
        <w:spacing w:before="1"/>
      </w:pPr>
    </w:p>
    <w:p w14:paraId="0F1E7CEF" w14:textId="77777777" w:rsidR="00A05262" w:rsidRDefault="00C05090" w:rsidP="00BC764A">
      <w:pPr>
        <w:pStyle w:val="Heading2"/>
      </w:pPr>
      <w:r>
        <w:t>Reporting</w:t>
      </w:r>
      <w:r>
        <w:rPr>
          <w:spacing w:val="-6"/>
        </w:rPr>
        <w:t xml:space="preserve"> </w:t>
      </w:r>
      <w:r>
        <w:t>the</w:t>
      </w:r>
      <w:r>
        <w:rPr>
          <w:spacing w:val="-5"/>
        </w:rPr>
        <w:t xml:space="preserve"> </w:t>
      </w:r>
      <w:r>
        <w:t>findings</w:t>
      </w:r>
      <w:r>
        <w:rPr>
          <w:spacing w:val="-2"/>
        </w:rPr>
        <w:t xml:space="preserve"> </w:t>
      </w:r>
      <w:r>
        <w:t>of</w:t>
      </w:r>
      <w:r>
        <w:rPr>
          <w:spacing w:val="-6"/>
        </w:rPr>
        <w:t xml:space="preserve"> </w:t>
      </w:r>
      <w:r>
        <w:t>an</w:t>
      </w:r>
      <w:r>
        <w:rPr>
          <w:spacing w:val="-2"/>
        </w:rPr>
        <w:t xml:space="preserve"> investigation</w:t>
      </w:r>
    </w:p>
    <w:p w14:paraId="1FAB93C0" w14:textId="77777777" w:rsidR="00A05262" w:rsidRDefault="00A05262">
      <w:pPr>
        <w:pStyle w:val="BodyText"/>
        <w:spacing w:before="8"/>
        <w:rPr>
          <w:sz w:val="13"/>
        </w:rPr>
      </w:pPr>
    </w:p>
    <w:p w14:paraId="144FE5B3" w14:textId="77777777" w:rsidR="00A05262" w:rsidRDefault="00C05090">
      <w:pPr>
        <w:pStyle w:val="ListParagraph"/>
        <w:numPr>
          <w:ilvl w:val="1"/>
          <w:numId w:val="4"/>
        </w:numPr>
        <w:tabs>
          <w:tab w:val="left" w:pos="1320"/>
        </w:tabs>
        <w:spacing w:before="94"/>
        <w:ind w:right="115"/>
      </w:pPr>
      <w:r>
        <w:t>The</w:t>
      </w:r>
      <w:r>
        <w:rPr>
          <w:spacing w:val="-2"/>
        </w:rPr>
        <w:t xml:space="preserve"> </w:t>
      </w:r>
      <w:r>
        <w:t>findings</w:t>
      </w:r>
      <w:r>
        <w:rPr>
          <w:spacing w:val="-1"/>
        </w:rPr>
        <w:t xml:space="preserve"> </w:t>
      </w:r>
      <w:r>
        <w:t>of an</w:t>
      </w:r>
      <w:r>
        <w:rPr>
          <w:spacing w:val="-2"/>
        </w:rPr>
        <w:t xml:space="preserve"> </w:t>
      </w:r>
      <w:r>
        <w:t>investigation</w:t>
      </w:r>
      <w:r>
        <w:rPr>
          <w:spacing w:val="-2"/>
        </w:rPr>
        <w:t xml:space="preserve"> </w:t>
      </w:r>
      <w:r>
        <w:t>into</w:t>
      </w:r>
      <w:r>
        <w:rPr>
          <w:spacing w:val="-2"/>
        </w:rPr>
        <w:t xml:space="preserve"> </w:t>
      </w:r>
      <w:r>
        <w:t>financial</w:t>
      </w:r>
      <w:r>
        <w:rPr>
          <w:spacing w:val="-2"/>
        </w:rPr>
        <w:t xml:space="preserve"> </w:t>
      </w:r>
      <w:r>
        <w:t>malpractice</w:t>
      </w:r>
      <w:r>
        <w:rPr>
          <w:spacing w:val="-2"/>
        </w:rPr>
        <w:t xml:space="preserve"> </w:t>
      </w:r>
      <w:r>
        <w:t>shall</w:t>
      </w:r>
      <w:r>
        <w:rPr>
          <w:spacing w:val="-2"/>
        </w:rPr>
        <w:t xml:space="preserve"> </w:t>
      </w:r>
      <w:r>
        <w:t>be</w:t>
      </w:r>
      <w:r>
        <w:rPr>
          <w:spacing w:val="-2"/>
        </w:rPr>
        <w:t xml:space="preserve"> </w:t>
      </w:r>
      <w:r>
        <w:t>reported</w:t>
      </w:r>
      <w:r>
        <w:rPr>
          <w:spacing w:val="-4"/>
        </w:rPr>
        <w:t xml:space="preserve"> </w:t>
      </w:r>
      <w:r>
        <w:t>to</w:t>
      </w:r>
      <w:r>
        <w:rPr>
          <w:spacing w:val="-2"/>
        </w:rPr>
        <w:t xml:space="preserve"> </w:t>
      </w:r>
      <w:r>
        <w:t>the Audit Committee.</w:t>
      </w:r>
    </w:p>
    <w:p w14:paraId="582BB94D" w14:textId="77777777" w:rsidR="00A05262" w:rsidRDefault="00A05262">
      <w:pPr>
        <w:pStyle w:val="BodyText"/>
        <w:spacing w:before="1"/>
      </w:pPr>
    </w:p>
    <w:p w14:paraId="20709E6F" w14:textId="77777777" w:rsidR="00A05262" w:rsidRDefault="00C05090">
      <w:pPr>
        <w:pStyle w:val="ListParagraph"/>
        <w:numPr>
          <w:ilvl w:val="1"/>
          <w:numId w:val="4"/>
        </w:numPr>
        <w:tabs>
          <w:tab w:val="left" w:pos="1320"/>
        </w:tabs>
        <w:spacing w:before="1"/>
        <w:ind w:right="118"/>
      </w:pPr>
      <w:r>
        <w:t>The findings of investigations into other issues should be reported to the Vice- Chancellor and/or the Chair of the Board of Governors as appropriate.</w:t>
      </w:r>
    </w:p>
    <w:p w14:paraId="1B7ACB8A" w14:textId="77777777" w:rsidR="00A05262" w:rsidRDefault="00A05262">
      <w:pPr>
        <w:pStyle w:val="BodyText"/>
        <w:spacing w:before="10"/>
        <w:rPr>
          <w:sz w:val="21"/>
        </w:rPr>
      </w:pPr>
    </w:p>
    <w:p w14:paraId="50DF1DFC" w14:textId="77777777" w:rsidR="00A05262" w:rsidRDefault="00C05090">
      <w:pPr>
        <w:pStyle w:val="ListParagraph"/>
        <w:numPr>
          <w:ilvl w:val="1"/>
          <w:numId w:val="4"/>
        </w:numPr>
        <w:tabs>
          <w:tab w:val="left" w:pos="1320"/>
        </w:tabs>
        <w:ind w:right="116"/>
      </w:pPr>
      <w:r>
        <w:t>Any report under 9.1</w:t>
      </w:r>
      <w:r>
        <w:rPr>
          <w:spacing w:val="-1"/>
        </w:rPr>
        <w:t xml:space="preserve"> </w:t>
      </w:r>
      <w:r>
        <w:t>or 9.2 above</w:t>
      </w:r>
      <w:r>
        <w:rPr>
          <w:spacing w:val="-2"/>
        </w:rPr>
        <w:t xml:space="preserve"> </w:t>
      </w:r>
      <w:r>
        <w:t>may</w:t>
      </w:r>
      <w:r>
        <w:rPr>
          <w:spacing w:val="-1"/>
        </w:rPr>
        <w:t xml:space="preserve"> </w:t>
      </w:r>
      <w:r>
        <w:t>be</w:t>
      </w:r>
      <w:r>
        <w:rPr>
          <w:spacing w:val="-4"/>
        </w:rPr>
        <w:t xml:space="preserve"> </w:t>
      </w:r>
      <w:r>
        <w:t>made</w:t>
      </w:r>
      <w:r>
        <w:rPr>
          <w:spacing w:val="-2"/>
        </w:rPr>
        <w:t xml:space="preserve"> </w:t>
      </w:r>
      <w:r>
        <w:t>in confidence and</w:t>
      </w:r>
      <w:r>
        <w:rPr>
          <w:spacing w:val="-4"/>
        </w:rPr>
        <w:t xml:space="preserve"> </w:t>
      </w:r>
      <w:r>
        <w:t>the</w:t>
      </w:r>
      <w:r>
        <w:rPr>
          <w:spacing w:val="-2"/>
        </w:rPr>
        <w:t xml:space="preserve"> </w:t>
      </w:r>
      <w:r>
        <w:t>minute of the proceedings kept confidential.</w:t>
      </w:r>
      <w:r>
        <w:rPr>
          <w:spacing w:val="40"/>
        </w:rPr>
        <w:t xml:space="preserve"> </w:t>
      </w:r>
      <w:r>
        <w:t>The public interest shall be the overriding factor which influences whether a</w:t>
      </w:r>
      <w:r>
        <w:rPr>
          <w:spacing w:val="-1"/>
        </w:rPr>
        <w:t xml:space="preserve"> </w:t>
      </w:r>
      <w:r>
        <w:t>report or a</w:t>
      </w:r>
      <w:r>
        <w:rPr>
          <w:spacing w:val="-1"/>
        </w:rPr>
        <w:t xml:space="preserve"> </w:t>
      </w:r>
      <w:r>
        <w:t>minute should be</w:t>
      </w:r>
      <w:r>
        <w:rPr>
          <w:spacing w:val="-1"/>
        </w:rPr>
        <w:t xml:space="preserve"> </w:t>
      </w:r>
      <w:r>
        <w:t>kept confidential.</w:t>
      </w:r>
    </w:p>
    <w:p w14:paraId="1A8E36DF" w14:textId="77777777" w:rsidR="00A05262" w:rsidRDefault="00A05262">
      <w:pPr>
        <w:pStyle w:val="BodyText"/>
        <w:spacing w:before="11"/>
        <w:rPr>
          <w:sz w:val="21"/>
        </w:rPr>
      </w:pPr>
    </w:p>
    <w:p w14:paraId="5CDBD92F" w14:textId="77777777" w:rsidR="00A05262" w:rsidRDefault="00C05090" w:rsidP="00BC764A">
      <w:pPr>
        <w:pStyle w:val="Heading2"/>
      </w:pPr>
      <w:r>
        <w:t>Protection</w:t>
      </w:r>
      <w:r>
        <w:rPr>
          <w:spacing w:val="-8"/>
        </w:rPr>
        <w:t xml:space="preserve"> </w:t>
      </w:r>
      <w:r>
        <w:t>of</w:t>
      </w:r>
      <w:r>
        <w:rPr>
          <w:spacing w:val="-6"/>
        </w:rPr>
        <w:t xml:space="preserve"> </w:t>
      </w:r>
      <w:r>
        <w:t>employment</w:t>
      </w:r>
      <w:r>
        <w:rPr>
          <w:spacing w:val="-4"/>
        </w:rPr>
        <w:t xml:space="preserve"> </w:t>
      </w:r>
      <w:r>
        <w:t>under</w:t>
      </w:r>
      <w:r>
        <w:rPr>
          <w:spacing w:val="-6"/>
        </w:rPr>
        <w:t xml:space="preserve"> </w:t>
      </w:r>
      <w:r>
        <w:t>the</w:t>
      </w:r>
      <w:r>
        <w:rPr>
          <w:spacing w:val="-6"/>
        </w:rPr>
        <w:t xml:space="preserve"> </w:t>
      </w:r>
      <w:r>
        <w:t>Public</w:t>
      </w:r>
      <w:r>
        <w:rPr>
          <w:spacing w:val="-7"/>
        </w:rPr>
        <w:t xml:space="preserve"> </w:t>
      </w:r>
      <w:r>
        <w:t>Interest</w:t>
      </w:r>
      <w:r>
        <w:rPr>
          <w:spacing w:val="-4"/>
        </w:rPr>
        <w:t xml:space="preserve"> </w:t>
      </w:r>
      <w:r>
        <w:t>Disclosure</w:t>
      </w:r>
      <w:r>
        <w:rPr>
          <w:spacing w:val="-7"/>
        </w:rPr>
        <w:t xml:space="preserve"> </w:t>
      </w:r>
      <w:r>
        <w:t>Act</w:t>
      </w:r>
      <w:r>
        <w:rPr>
          <w:spacing w:val="-5"/>
        </w:rPr>
        <w:t xml:space="preserve"> </w:t>
      </w:r>
      <w:r>
        <w:rPr>
          <w:spacing w:val="-2"/>
        </w:rPr>
        <w:t>1998*</w:t>
      </w:r>
    </w:p>
    <w:p w14:paraId="7927C78C" w14:textId="77777777" w:rsidR="00A05262" w:rsidRDefault="00A05262">
      <w:pPr>
        <w:pStyle w:val="BodyText"/>
        <w:spacing w:before="10"/>
        <w:rPr>
          <w:sz w:val="13"/>
        </w:rPr>
      </w:pPr>
    </w:p>
    <w:p w14:paraId="061F4025" w14:textId="77777777" w:rsidR="00A05262" w:rsidRDefault="00C05090">
      <w:pPr>
        <w:pStyle w:val="ListParagraph"/>
        <w:numPr>
          <w:ilvl w:val="1"/>
          <w:numId w:val="4"/>
        </w:numPr>
        <w:tabs>
          <w:tab w:val="left" w:pos="1321"/>
        </w:tabs>
        <w:spacing w:before="94"/>
        <w:ind w:left="1320" w:right="111" w:hanging="601"/>
      </w:pPr>
      <w:r>
        <w:t>The purpose of this Policy and Code of Practice on Whistleblowing is to provide you with clear advice on the procedures you should follow if you wish to raise a concern internally about serious malpractice at Birmingham City University.</w:t>
      </w:r>
      <w:r>
        <w:rPr>
          <w:spacing w:val="40"/>
        </w:rPr>
        <w:t xml:space="preserve"> </w:t>
      </w:r>
      <w:r>
        <w:t>In addition to the guarantees given in this Code that your employment will not be jeopardised if you raise such concerns, the Public Interest Disclosure Act 1998 gives certain legal protections to workers against detriment or dismissal by their employers for raising concerns about matters that are in the public interest.</w:t>
      </w:r>
    </w:p>
    <w:p w14:paraId="77EC8FB3" w14:textId="77777777" w:rsidR="00A05262" w:rsidRDefault="00A05262">
      <w:pPr>
        <w:pStyle w:val="BodyText"/>
        <w:spacing w:before="1"/>
      </w:pPr>
    </w:p>
    <w:p w14:paraId="4951B213" w14:textId="77777777" w:rsidR="00A05262" w:rsidRDefault="00C05090">
      <w:pPr>
        <w:pStyle w:val="ListParagraph"/>
        <w:numPr>
          <w:ilvl w:val="1"/>
          <w:numId w:val="4"/>
        </w:numPr>
        <w:tabs>
          <w:tab w:val="left" w:pos="1321"/>
        </w:tabs>
        <w:ind w:right="114"/>
      </w:pPr>
      <w:r>
        <w:t>The Act gives legal protection to an individual who discloses malpractice to their employer under any of the areas covered by sub-paragraphs 4.5.1 to 4.5.5 inclusive and 4.5.10 of this Code, provided the disclosure is made in the public interest</w:t>
      </w:r>
      <w:r>
        <w:rPr>
          <w:spacing w:val="-13"/>
        </w:rPr>
        <w:t xml:space="preserve"> </w:t>
      </w:r>
      <w:r>
        <w:t>and</w:t>
      </w:r>
      <w:r>
        <w:rPr>
          <w:spacing w:val="-15"/>
        </w:rPr>
        <w:t xml:space="preserve"> </w:t>
      </w:r>
      <w:r>
        <w:t>they</w:t>
      </w:r>
      <w:r>
        <w:rPr>
          <w:spacing w:val="-14"/>
        </w:rPr>
        <w:t xml:space="preserve"> </w:t>
      </w:r>
      <w:r>
        <w:t>reasonably</w:t>
      </w:r>
      <w:r>
        <w:rPr>
          <w:spacing w:val="-11"/>
        </w:rPr>
        <w:t xml:space="preserve"> </w:t>
      </w:r>
      <w:r>
        <w:t>believe</w:t>
      </w:r>
      <w:r>
        <w:rPr>
          <w:spacing w:val="-12"/>
        </w:rPr>
        <w:t xml:space="preserve"> </w:t>
      </w:r>
      <w:r>
        <w:t>the</w:t>
      </w:r>
      <w:r>
        <w:rPr>
          <w:spacing w:val="-15"/>
        </w:rPr>
        <w:t xml:space="preserve"> </w:t>
      </w:r>
      <w:r>
        <w:t>information</w:t>
      </w:r>
      <w:r>
        <w:rPr>
          <w:spacing w:val="-12"/>
        </w:rPr>
        <w:t xml:space="preserve"> </w:t>
      </w:r>
      <w:r>
        <w:t>disclosed</w:t>
      </w:r>
      <w:r>
        <w:rPr>
          <w:spacing w:val="-12"/>
        </w:rPr>
        <w:t xml:space="preserve"> </w:t>
      </w:r>
      <w:r>
        <w:t>and</w:t>
      </w:r>
      <w:r>
        <w:rPr>
          <w:spacing w:val="-15"/>
        </w:rPr>
        <w:t xml:space="preserve"> </w:t>
      </w:r>
      <w:r>
        <w:t>the</w:t>
      </w:r>
      <w:r>
        <w:rPr>
          <w:spacing w:val="-15"/>
        </w:rPr>
        <w:t xml:space="preserve"> </w:t>
      </w:r>
      <w:r>
        <w:t>allegations contained within it to be substantially true.</w:t>
      </w:r>
    </w:p>
    <w:p w14:paraId="5E295A0B" w14:textId="77777777" w:rsidR="00A05262" w:rsidRDefault="00A05262">
      <w:pPr>
        <w:pStyle w:val="BodyText"/>
        <w:spacing w:before="10"/>
        <w:rPr>
          <w:sz w:val="21"/>
        </w:rPr>
      </w:pPr>
    </w:p>
    <w:p w14:paraId="73703B59" w14:textId="77777777" w:rsidR="00A05262" w:rsidRDefault="00C05090">
      <w:pPr>
        <w:pStyle w:val="ListParagraph"/>
        <w:numPr>
          <w:ilvl w:val="1"/>
          <w:numId w:val="4"/>
        </w:numPr>
        <w:tabs>
          <w:tab w:val="left" w:pos="1320"/>
        </w:tabs>
        <w:ind w:right="115" w:hanging="601"/>
      </w:pPr>
      <w:r>
        <w:t>The Act also gives legal protection to an individual who makes a disclosure outside their employing organisation if:</w:t>
      </w:r>
    </w:p>
    <w:p w14:paraId="33A1BFFE" w14:textId="77777777" w:rsidR="00A05262" w:rsidRDefault="00A05262">
      <w:pPr>
        <w:pStyle w:val="BodyText"/>
        <w:spacing w:before="11"/>
        <w:rPr>
          <w:sz w:val="21"/>
        </w:rPr>
      </w:pPr>
    </w:p>
    <w:p w14:paraId="5F4F3416" w14:textId="77777777" w:rsidR="00A05262" w:rsidRDefault="00C05090">
      <w:pPr>
        <w:pStyle w:val="ListParagraph"/>
        <w:numPr>
          <w:ilvl w:val="2"/>
          <w:numId w:val="4"/>
        </w:numPr>
        <w:tabs>
          <w:tab w:val="left" w:pos="2040"/>
        </w:tabs>
        <w:ind w:right="116"/>
      </w:pPr>
      <w:r>
        <w:t xml:space="preserve">you make the disclosure to a legal adviser in the course of seeking legal </w:t>
      </w:r>
      <w:proofErr w:type="gramStart"/>
      <w:r>
        <w:rPr>
          <w:spacing w:val="-2"/>
        </w:rPr>
        <w:t>advice;</w:t>
      </w:r>
      <w:proofErr w:type="gramEnd"/>
    </w:p>
    <w:p w14:paraId="7C8E0E66" w14:textId="77777777" w:rsidR="00A05262" w:rsidRDefault="00A05262">
      <w:pPr>
        <w:sectPr w:rsidR="00A05262" w:rsidSect="00992772">
          <w:pgSz w:w="11910" w:h="16850"/>
          <w:pgMar w:top="1360" w:right="1320" w:bottom="280" w:left="1320" w:header="720" w:footer="720" w:gutter="0"/>
          <w:cols w:space="720"/>
        </w:sectPr>
      </w:pPr>
    </w:p>
    <w:p w14:paraId="70CB5A29" w14:textId="77777777" w:rsidR="00A05262" w:rsidRDefault="00C05090">
      <w:pPr>
        <w:pStyle w:val="ListParagraph"/>
        <w:numPr>
          <w:ilvl w:val="2"/>
          <w:numId w:val="4"/>
        </w:numPr>
        <w:tabs>
          <w:tab w:val="left" w:pos="2041"/>
        </w:tabs>
        <w:spacing w:before="79"/>
        <w:ind w:left="2040" w:right="116"/>
      </w:pPr>
      <w:r>
        <w:lastRenderedPageBreak/>
        <w:t>you make the disclosure to one of a range of bodies prescribed by the Secretary of State (according to the nature of your concern), including, among others, the Health and Safety Executive, the Inland Revenue, the Audit</w:t>
      </w:r>
      <w:r>
        <w:rPr>
          <w:spacing w:val="-16"/>
        </w:rPr>
        <w:t xml:space="preserve"> </w:t>
      </w:r>
      <w:r>
        <w:t>Commission,</w:t>
      </w:r>
      <w:r>
        <w:rPr>
          <w:spacing w:val="-15"/>
        </w:rPr>
        <w:t xml:space="preserve"> </w:t>
      </w:r>
      <w:r>
        <w:t>the</w:t>
      </w:r>
      <w:r>
        <w:rPr>
          <w:spacing w:val="-15"/>
        </w:rPr>
        <w:t xml:space="preserve"> </w:t>
      </w:r>
      <w:r>
        <w:t>Environment</w:t>
      </w:r>
      <w:r>
        <w:rPr>
          <w:spacing w:val="-16"/>
        </w:rPr>
        <w:t xml:space="preserve"> </w:t>
      </w:r>
      <w:r>
        <w:t>Agency,</w:t>
      </w:r>
      <w:r>
        <w:rPr>
          <w:spacing w:val="-15"/>
        </w:rPr>
        <w:t xml:space="preserve"> </w:t>
      </w:r>
      <w:r>
        <w:t>Customs</w:t>
      </w:r>
      <w:r>
        <w:rPr>
          <w:spacing w:val="-15"/>
        </w:rPr>
        <w:t xml:space="preserve"> </w:t>
      </w:r>
      <w:r>
        <w:t>and</w:t>
      </w:r>
      <w:r>
        <w:rPr>
          <w:spacing w:val="-15"/>
        </w:rPr>
        <w:t xml:space="preserve"> </w:t>
      </w:r>
      <w:r>
        <w:t>Excise</w:t>
      </w:r>
      <w:r>
        <w:rPr>
          <w:spacing w:val="-16"/>
        </w:rPr>
        <w:t xml:space="preserve"> </w:t>
      </w:r>
      <w:r>
        <w:t>and</w:t>
      </w:r>
      <w:r>
        <w:rPr>
          <w:spacing w:val="-15"/>
        </w:rPr>
        <w:t xml:space="preserve"> </w:t>
      </w:r>
      <w:r>
        <w:t xml:space="preserve">the Serious Fraud </w:t>
      </w:r>
      <w:proofErr w:type="gramStart"/>
      <w:r>
        <w:t>Office;</w:t>
      </w:r>
      <w:proofErr w:type="gramEnd"/>
    </w:p>
    <w:p w14:paraId="444EC184" w14:textId="77777777" w:rsidR="00A05262" w:rsidRDefault="00A05262">
      <w:pPr>
        <w:pStyle w:val="BodyText"/>
        <w:spacing w:before="10"/>
        <w:rPr>
          <w:sz w:val="21"/>
        </w:rPr>
      </w:pPr>
    </w:p>
    <w:p w14:paraId="1C62D114" w14:textId="77777777" w:rsidR="00A05262" w:rsidRDefault="00C05090">
      <w:pPr>
        <w:pStyle w:val="ListParagraph"/>
        <w:numPr>
          <w:ilvl w:val="2"/>
          <w:numId w:val="4"/>
        </w:numPr>
        <w:tabs>
          <w:tab w:val="left" w:pos="2041"/>
        </w:tabs>
        <w:ind w:left="2040" w:right="115" w:hanging="720"/>
      </w:pPr>
      <w:r>
        <w:t>you make the disclosure to someone other than the individuals/bodies listed</w:t>
      </w:r>
      <w:r>
        <w:rPr>
          <w:spacing w:val="-2"/>
        </w:rPr>
        <w:t xml:space="preserve"> </w:t>
      </w:r>
      <w:r>
        <w:t>in</w:t>
      </w:r>
      <w:r>
        <w:rPr>
          <w:spacing w:val="-2"/>
        </w:rPr>
        <w:t xml:space="preserve"> </w:t>
      </w:r>
      <w:r>
        <w:t>10.3.1</w:t>
      </w:r>
      <w:r>
        <w:rPr>
          <w:spacing w:val="-2"/>
        </w:rPr>
        <w:t xml:space="preserve"> </w:t>
      </w:r>
      <w:r>
        <w:t>and</w:t>
      </w:r>
      <w:r>
        <w:rPr>
          <w:spacing w:val="-2"/>
        </w:rPr>
        <w:t xml:space="preserve"> </w:t>
      </w:r>
      <w:r>
        <w:t>10.3.2</w:t>
      </w:r>
      <w:r>
        <w:rPr>
          <w:spacing w:val="-1"/>
        </w:rPr>
        <w:t xml:space="preserve"> </w:t>
      </w:r>
      <w:r>
        <w:rPr>
          <w:u w:val="single"/>
        </w:rPr>
        <w:t>provided</w:t>
      </w:r>
      <w:r>
        <w:rPr>
          <w:spacing w:val="-1"/>
        </w:rPr>
        <w:t xml:space="preserve"> </w:t>
      </w:r>
      <w:r>
        <w:t>you</w:t>
      </w:r>
      <w:r>
        <w:rPr>
          <w:spacing w:val="-2"/>
        </w:rPr>
        <w:t xml:space="preserve"> </w:t>
      </w:r>
      <w:r>
        <w:t>make</w:t>
      </w:r>
      <w:r>
        <w:rPr>
          <w:spacing w:val="-2"/>
        </w:rPr>
        <w:t xml:space="preserve"> </w:t>
      </w:r>
      <w:r>
        <w:t>the</w:t>
      </w:r>
      <w:r>
        <w:rPr>
          <w:spacing w:val="-4"/>
        </w:rPr>
        <w:t xml:space="preserve"> </w:t>
      </w:r>
      <w:r>
        <w:t>disclosure</w:t>
      </w:r>
      <w:r>
        <w:rPr>
          <w:spacing w:val="-1"/>
        </w:rPr>
        <w:t xml:space="preserve"> </w:t>
      </w:r>
      <w:r>
        <w:t>in</w:t>
      </w:r>
      <w:r>
        <w:rPr>
          <w:spacing w:val="-2"/>
        </w:rPr>
        <w:t xml:space="preserve"> </w:t>
      </w:r>
      <w:r>
        <w:t>the</w:t>
      </w:r>
      <w:r>
        <w:rPr>
          <w:spacing w:val="-2"/>
        </w:rPr>
        <w:t xml:space="preserve"> </w:t>
      </w:r>
      <w:r>
        <w:t xml:space="preserve">public </w:t>
      </w:r>
      <w:proofErr w:type="gramStart"/>
      <w:r>
        <w:t>interest</w:t>
      </w:r>
      <w:proofErr w:type="gramEnd"/>
      <w:r>
        <w:t xml:space="preserve"> and you reasonably believe the information disclosed and the allegations contained within it to be substantially true and if you do not make the disclosure for personal gain and if one of the following also </w:t>
      </w:r>
      <w:r>
        <w:rPr>
          <w:spacing w:val="-2"/>
        </w:rPr>
        <w:t>applies:</w:t>
      </w:r>
    </w:p>
    <w:p w14:paraId="15FBA3DE" w14:textId="77777777" w:rsidR="00A05262" w:rsidRDefault="00A05262">
      <w:pPr>
        <w:pStyle w:val="BodyText"/>
      </w:pPr>
    </w:p>
    <w:p w14:paraId="71CA2694" w14:textId="77777777" w:rsidR="00A05262" w:rsidRDefault="00C05090">
      <w:pPr>
        <w:pStyle w:val="ListParagraph"/>
        <w:numPr>
          <w:ilvl w:val="3"/>
          <w:numId w:val="4"/>
        </w:numPr>
        <w:tabs>
          <w:tab w:val="left" w:pos="2519"/>
          <w:tab w:val="left" w:pos="2521"/>
        </w:tabs>
        <w:spacing w:before="1"/>
        <w:ind w:right="115" w:hanging="480"/>
        <w:jc w:val="left"/>
      </w:pPr>
      <w:r>
        <w:t>you reasonably believe you will be subjected to a detriment by your employer if you make the disclosure to your employer; or</w:t>
      </w:r>
    </w:p>
    <w:p w14:paraId="7336FF0A" w14:textId="77777777" w:rsidR="00A05262" w:rsidRDefault="00A05262">
      <w:pPr>
        <w:pStyle w:val="BodyText"/>
        <w:spacing w:before="1"/>
      </w:pPr>
    </w:p>
    <w:p w14:paraId="1FE30577" w14:textId="77777777" w:rsidR="00A05262" w:rsidRDefault="00C05090">
      <w:pPr>
        <w:pStyle w:val="ListParagraph"/>
        <w:numPr>
          <w:ilvl w:val="3"/>
          <w:numId w:val="4"/>
        </w:numPr>
        <w:tabs>
          <w:tab w:val="left" w:pos="2519"/>
          <w:tab w:val="left" w:pos="2520"/>
        </w:tabs>
        <w:ind w:right="114"/>
        <w:jc w:val="left"/>
      </w:pPr>
      <w:r>
        <w:t>you</w:t>
      </w:r>
      <w:r>
        <w:rPr>
          <w:spacing w:val="40"/>
        </w:rPr>
        <w:t xml:space="preserve"> </w:t>
      </w:r>
      <w:r>
        <w:t>reasonably</w:t>
      </w:r>
      <w:r>
        <w:rPr>
          <w:spacing w:val="40"/>
        </w:rPr>
        <w:t xml:space="preserve"> </w:t>
      </w:r>
      <w:r>
        <w:t>believe</w:t>
      </w:r>
      <w:r>
        <w:rPr>
          <w:spacing w:val="40"/>
        </w:rPr>
        <w:t xml:space="preserve"> </w:t>
      </w:r>
      <w:r>
        <w:t>that</w:t>
      </w:r>
      <w:r>
        <w:rPr>
          <w:spacing w:val="40"/>
        </w:rPr>
        <w:t xml:space="preserve"> </w:t>
      </w:r>
      <w:r>
        <w:t>any</w:t>
      </w:r>
      <w:r>
        <w:rPr>
          <w:spacing w:val="40"/>
        </w:rPr>
        <w:t xml:space="preserve"> </w:t>
      </w:r>
      <w:r>
        <w:t>evidence</w:t>
      </w:r>
      <w:r>
        <w:rPr>
          <w:spacing w:val="40"/>
        </w:rPr>
        <w:t xml:space="preserve"> </w:t>
      </w:r>
      <w:r>
        <w:t>will</w:t>
      </w:r>
      <w:r>
        <w:rPr>
          <w:spacing w:val="40"/>
        </w:rPr>
        <w:t xml:space="preserve"> </w:t>
      </w:r>
      <w:r>
        <w:t>be</w:t>
      </w:r>
      <w:r>
        <w:rPr>
          <w:spacing w:val="40"/>
        </w:rPr>
        <w:t xml:space="preserve"> </w:t>
      </w:r>
      <w:r>
        <w:t>concealed</w:t>
      </w:r>
      <w:r>
        <w:rPr>
          <w:spacing w:val="40"/>
        </w:rPr>
        <w:t xml:space="preserve"> </w:t>
      </w:r>
      <w:r>
        <w:t>or destroyed; or</w:t>
      </w:r>
    </w:p>
    <w:p w14:paraId="6355702F" w14:textId="77777777" w:rsidR="00A05262" w:rsidRDefault="00A05262">
      <w:pPr>
        <w:pStyle w:val="BodyText"/>
        <w:spacing w:before="11"/>
        <w:rPr>
          <w:sz w:val="21"/>
        </w:rPr>
      </w:pPr>
    </w:p>
    <w:p w14:paraId="5FBD9FA0" w14:textId="77777777" w:rsidR="00A05262" w:rsidRDefault="00C05090">
      <w:pPr>
        <w:pStyle w:val="ListParagraph"/>
        <w:numPr>
          <w:ilvl w:val="3"/>
          <w:numId w:val="4"/>
        </w:numPr>
        <w:tabs>
          <w:tab w:val="left" w:pos="2519"/>
          <w:tab w:val="left" w:pos="2520"/>
        </w:tabs>
        <w:ind w:right="113"/>
        <w:jc w:val="left"/>
      </w:pPr>
      <w:r>
        <w:t>you have previously made a disclosure of the same information to your employer; or</w:t>
      </w:r>
    </w:p>
    <w:p w14:paraId="08A1B431" w14:textId="77777777" w:rsidR="00A05262" w:rsidRDefault="00A05262">
      <w:pPr>
        <w:pStyle w:val="BodyText"/>
        <w:spacing w:before="11"/>
        <w:rPr>
          <w:sz w:val="21"/>
        </w:rPr>
      </w:pPr>
    </w:p>
    <w:p w14:paraId="3E8A60F7" w14:textId="77777777" w:rsidR="00A05262" w:rsidRDefault="00C05090">
      <w:pPr>
        <w:pStyle w:val="ListParagraph"/>
        <w:numPr>
          <w:ilvl w:val="3"/>
          <w:numId w:val="4"/>
        </w:numPr>
        <w:tabs>
          <w:tab w:val="left" w:pos="2519"/>
          <w:tab w:val="left" w:pos="2520"/>
        </w:tabs>
        <w:ind w:right="115"/>
        <w:jc w:val="left"/>
      </w:pPr>
      <w:r>
        <w:t>in cases of exceptionally serious wrongdoing where it is reasonable to bypass internal procedures.</w:t>
      </w:r>
    </w:p>
    <w:p w14:paraId="5DB6C12A" w14:textId="77777777" w:rsidR="00A05262" w:rsidRDefault="00A05262">
      <w:pPr>
        <w:pStyle w:val="BodyText"/>
        <w:rPr>
          <w:sz w:val="24"/>
        </w:rPr>
      </w:pPr>
    </w:p>
    <w:p w14:paraId="471D5581" w14:textId="77777777" w:rsidR="00A05262" w:rsidRDefault="00A05262">
      <w:pPr>
        <w:pStyle w:val="BodyText"/>
        <w:rPr>
          <w:sz w:val="24"/>
        </w:rPr>
      </w:pPr>
    </w:p>
    <w:p w14:paraId="4B660942" w14:textId="77777777" w:rsidR="00A05262" w:rsidRDefault="00A05262">
      <w:pPr>
        <w:pStyle w:val="BodyText"/>
        <w:rPr>
          <w:sz w:val="24"/>
        </w:rPr>
      </w:pPr>
    </w:p>
    <w:p w14:paraId="247E0930" w14:textId="77777777" w:rsidR="00A05262" w:rsidRDefault="00A05262">
      <w:pPr>
        <w:pStyle w:val="BodyText"/>
        <w:rPr>
          <w:sz w:val="24"/>
        </w:rPr>
      </w:pPr>
    </w:p>
    <w:p w14:paraId="1233329C" w14:textId="77777777" w:rsidR="00A05262" w:rsidRDefault="00C05090">
      <w:pPr>
        <w:pStyle w:val="BodyText"/>
        <w:spacing w:before="161"/>
        <w:ind w:left="119" w:right="6382"/>
      </w:pPr>
      <w:r>
        <w:t>Karen Stephenson University</w:t>
      </w:r>
      <w:r>
        <w:rPr>
          <w:spacing w:val="-16"/>
        </w:rPr>
        <w:t xml:space="preserve"> </w:t>
      </w:r>
      <w:r>
        <w:t>Secretary</w:t>
      </w:r>
    </w:p>
    <w:p w14:paraId="512938AD" w14:textId="77777777" w:rsidR="00A05262" w:rsidRDefault="00A05262">
      <w:pPr>
        <w:pStyle w:val="BodyText"/>
        <w:rPr>
          <w:sz w:val="24"/>
        </w:rPr>
      </w:pPr>
    </w:p>
    <w:p w14:paraId="357032EB" w14:textId="77777777" w:rsidR="00A05262" w:rsidRDefault="00A05262">
      <w:pPr>
        <w:pStyle w:val="BodyText"/>
        <w:spacing w:before="9"/>
        <w:rPr>
          <w:sz w:val="19"/>
        </w:rPr>
      </w:pPr>
    </w:p>
    <w:p w14:paraId="2C5E34B1" w14:textId="4A7E723C" w:rsidR="00A05262" w:rsidRDefault="00C05090">
      <w:pPr>
        <w:pStyle w:val="BodyText"/>
        <w:spacing w:before="1"/>
        <w:ind w:left="119"/>
        <w:rPr>
          <w:spacing w:val="-4"/>
        </w:rPr>
      </w:pPr>
      <w:bookmarkStart w:id="0" w:name="Approved_by_the_Audit_Committee_of_the_B"/>
      <w:bookmarkEnd w:id="0"/>
      <w:r>
        <w:t>Approved</w:t>
      </w:r>
      <w:r>
        <w:rPr>
          <w:spacing w:val="-5"/>
        </w:rPr>
        <w:t xml:space="preserve"> </w:t>
      </w:r>
      <w:r>
        <w:t>by</w:t>
      </w:r>
      <w:r>
        <w:rPr>
          <w:spacing w:val="-5"/>
        </w:rPr>
        <w:t xml:space="preserve"> </w:t>
      </w:r>
      <w:r>
        <w:t>the</w:t>
      </w:r>
      <w:r>
        <w:rPr>
          <w:spacing w:val="-5"/>
        </w:rPr>
        <w:t xml:space="preserve"> </w:t>
      </w:r>
      <w:r>
        <w:t>Audit</w:t>
      </w:r>
      <w:r>
        <w:rPr>
          <w:spacing w:val="-1"/>
        </w:rPr>
        <w:t xml:space="preserve"> </w:t>
      </w:r>
      <w:r>
        <w:t>Committee</w:t>
      </w:r>
      <w:r>
        <w:rPr>
          <w:spacing w:val="-5"/>
        </w:rPr>
        <w:t xml:space="preserve"> </w:t>
      </w:r>
      <w:r>
        <w:t>of</w:t>
      </w:r>
      <w:r>
        <w:rPr>
          <w:spacing w:val="-4"/>
        </w:rPr>
        <w:t xml:space="preserve"> </w:t>
      </w:r>
      <w:r>
        <w:t>the</w:t>
      </w:r>
      <w:r>
        <w:rPr>
          <w:spacing w:val="-4"/>
        </w:rPr>
        <w:t xml:space="preserve"> </w:t>
      </w:r>
      <w:r>
        <w:t>Board</w:t>
      </w:r>
      <w:r>
        <w:rPr>
          <w:spacing w:val="-5"/>
        </w:rPr>
        <w:t xml:space="preserve"> </w:t>
      </w:r>
      <w:r>
        <w:t>of</w:t>
      </w:r>
      <w:r>
        <w:rPr>
          <w:spacing w:val="-4"/>
        </w:rPr>
        <w:t xml:space="preserve"> </w:t>
      </w:r>
      <w:r>
        <w:t>Governors</w:t>
      </w:r>
      <w:r>
        <w:rPr>
          <w:spacing w:val="-2"/>
        </w:rPr>
        <w:t xml:space="preserve"> </w:t>
      </w:r>
      <w:r>
        <w:t>on</w:t>
      </w:r>
      <w:r>
        <w:rPr>
          <w:spacing w:val="-4"/>
        </w:rPr>
        <w:t xml:space="preserve"> </w:t>
      </w:r>
      <w:r w:rsidR="00A8693B">
        <w:t>7 March 2024</w:t>
      </w:r>
      <w:r>
        <w:rPr>
          <w:spacing w:val="-4"/>
        </w:rPr>
        <w:t xml:space="preserve">.  </w:t>
      </w:r>
    </w:p>
    <w:p w14:paraId="5FDA42EE" w14:textId="77777777" w:rsidR="00C05090" w:rsidRDefault="00C05090">
      <w:pPr>
        <w:pStyle w:val="BodyText"/>
        <w:spacing w:before="1"/>
        <w:ind w:left="119"/>
        <w:rPr>
          <w:spacing w:val="-4"/>
        </w:rPr>
      </w:pPr>
    </w:p>
    <w:p w14:paraId="59451A1E" w14:textId="4C0F46D3" w:rsidR="00C05090" w:rsidRPr="00C05090" w:rsidRDefault="00C05090" w:rsidP="00C05090">
      <w:pPr>
        <w:pStyle w:val="BodyText"/>
        <w:spacing w:before="1"/>
        <w:ind w:left="119"/>
        <w:rPr>
          <w:spacing w:val="-4"/>
        </w:rPr>
      </w:pPr>
      <w:r>
        <w:rPr>
          <w:spacing w:val="-4"/>
        </w:rPr>
        <w:t xml:space="preserve">This policy is reviewed every three years.  The next review date by the Audit Committee of the Board of Governors will be in </w:t>
      </w:r>
      <w:r w:rsidR="00A8693B">
        <w:rPr>
          <w:spacing w:val="-4"/>
        </w:rPr>
        <w:t>March 2027.</w:t>
      </w:r>
      <w:r>
        <w:rPr>
          <w:spacing w:val="-4"/>
        </w:rPr>
        <w:t xml:space="preserve"> </w:t>
      </w:r>
    </w:p>
    <w:p w14:paraId="3518438B" w14:textId="77777777" w:rsidR="00A05262" w:rsidRDefault="00A05262">
      <w:pPr>
        <w:pStyle w:val="BodyText"/>
        <w:rPr>
          <w:sz w:val="24"/>
        </w:rPr>
      </w:pPr>
    </w:p>
    <w:p w14:paraId="7EE3EBC8" w14:textId="77777777" w:rsidR="00A05262" w:rsidRDefault="00A05262">
      <w:pPr>
        <w:pStyle w:val="BodyText"/>
        <w:rPr>
          <w:sz w:val="24"/>
        </w:rPr>
      </w:pPr>
    </w:p>
    <w:p w14:paraId="08D95205" w14:textId="77777777" w:rsidR="00A05262" w:rsidRDefault="00A05262">
      <w:pPr>
        <w:pStyle w:val="BodyText"/>
        <w:rPr>
          <w:sz w:val="24"/>
        </w:rPr>
      </w:pPr>
    </w:p>
    <w:p w14:paraId="142C2EC2" w14:textId="2552ACC3" w:rsidR="00A05262" w:rsidRDefault="00C05090">
      <w:pPr>
        <w:spacing w:before="138"/>
        <w:ind w:left="359" w:right="114" w:hanging="240"/>
        <w:jc w:val="both"/>
        <w:rPr>
          <w:sz w:val="18"/>
        </w:rPr>
      </w:pPr>
      <w:r>
        <w:rPr>
          <w:sz w:val="18"/>
        </w:rPr>
        <w:t>*</w:t>
      </w:r>
      <w:r>
        <w:rPr>
          <w:spacing w:val="80"/>
          <w:sz w:val="18"/>
        </w:rPr>
        <w:t xml:space="preserve"> </w:t>
      </w:r>
      <w:r>
        <w:rPr>
          <w:sz w:val="18"/>
        </w:rPr>
        <w:t>This summary of the main terms of the Public Interest Disclosure Act 1998 is provided for general information only.</w:t>
      </w:r>
      <w:r>
        <w:rPr>
          <w:spacing w:val="40"/>
          <w:sz w:val="18"/>
        </w:rPr>
        <w:t xml:space="preserve"> </w:t>
      </w:r>
      <w:r>
        <w:rPr>
          <w:sz w:val="18"/>
        </w:rPr>
        <w:t>It is not intended to be a definitive or comprehensive guide and we cannot guarantee its accuracy. You should seek professional advice about the terms of the Act if you need definitive guidance.</w:t>
      </w:r>
    </w:p>
    <w:p w14:paraId="6FBA6B3D" w14:textId="5DB0EF0E" w:rsidR="00C05090" w:rsidRPr="00C05090" w:rsidRDefault="00C05090" w:rsidP="00C05090">
      <w:pPr>
        <w:rPr>
          <w:sz w:val="18"/>
        </w:rPr>
      </w:pPr>
    </w:p>
    <w:p w14:paraId="67CFDB81" w14:textId="2C24C186" w:rsidR="00C05090" w:rsidRPr="00C05090" w:rsidRDefault="00C05090" w:rsidP="00C05090">
      <w:pPr>
        <w:rPr>
          <w:sz w:val="18"/>
        </w:rPr>
      </w:pPr>
    </w:p>
    <w:p w14:paraId="19210D78" w14:textId="240E7BA1" w:rsidR="00C05090" w:rsidRPr="00C05090" w:rsidRDefault="00C05090" w:rsidP="00C05090">
      <w:pPr>
        <w:rPr>
          <w:sz w:val="18"/>
        </w:rPr>
      </w:pPr>
    </w:p>
    <w:p w14:paraId="5AA98A75" w14:textId="35318279" w:rsidR="00C05090" w:rsidRPr="00C05090" w:rsidRDefault="00C05090" w:rsidP="00C05090">
      <w:pPr>
        <w:rPr>
          <w:sz w:val="18"/>
        </w:rPr>
      </w:pPr>
    </w:p>
    <w:p w14:paraId="476718E0" w14:textId="593216B3" w:rsidR="00C05090" w:rsidRPr="00C05090" w:rsidRDefault="00C05090" w:rsidP="00C05090">
      <w:pPr>
        <w:rPr>
          <w:sz w:val="18"/>
        </w:rPr>
      </w:pPr>
    </w:p>
    <w:p w14:paraId="719DBC3F" w14:textId="4B4BBA51" w:rsidR="00C05090" w:rsidRPr="00C05090" w:rsidRDefault="00C05090" w:rsidP="00C05090">
      <w:pPr>
        <w:rPr>
          <w:sz w:val="18"/>
        </w:rPr>
      </w:pPr>
    </w:p>
    <w:p w14:paraId="333791F7" w14:textId="75E770B7" w:rsidR="00C05090" w:rsidRPr="00C05090" w:rsidRDefault="00C05090" w:rsidP="00C05090">
      <w:pPr>
        <w:rPr>
          <w:sz w:val="18"/>
        </w:rPr>
      </w:pPr>
    </w:p>
    <w:p w14:paraId="4ADC2154" w14:textId="79F76F4D" w:rsidR="00C05090" w:rsidRPr="00C05090" w:rsidRDefault="00C05090" w:rsidP="00C05090">
      <w:pPr>
        <w:rPr>
          <w:sz w:val="18"/>
        </w:rPr>
      </w:pPr>
    </w:p>
    <w:p w14:paraId="2475CA5F" w14:textId="55E1597B" w:rsidR="00C05090" w:rsidRPr="00C05090" w:rsidRDefault="00C05090" w:rsidP="00C05090">
      <w:pPr>
        <w:rPr>
          <w:sz w:val="18"/>
        </w:rPr>
      </w:pPr>
    </w:p>
    <w:p w14:paraId="41329BA6" w14:textId="4D8A1296" w:rsidR="00C05090" w:rsidRPr="00C05090" w:rsidRDefault="00C05090" w:rsidP="00C05090">
      <w:pPr>
        <w:rPr>
          <w:sz w:val="18"/>
        </w:rPr>
      </w:pPr>
    </w:p>
    <w:p w14:paraId="44F7D1D1" w14:textId="72392A25" w:rsidR="00C05090" w:rsidRPr="00C05090" w:rsidRDefault="00C05090" w:rsidP="00C05090">
      <w:pPr>
        <w:rPr>
          <w:sz w:val="18"/>
        </w:rPr>
      </w:pPr>
    </w:p>
    <w:p w14:paraId="1612CAE0" w14:textId="2609477A" w:rsidR="00373103" w:rsidRDefault="00373103">
      <w:pPr>
        <w:rPr>
          <w:sz w:val="18"/>
        </w:rPr>
      </w:pPr>
      <w:r>
        <w:rPr>
          <w:sz w:val="18"/>
        </w:rPr>
        <w:br w:type="page"/>
      </w:r>
    </w:p>
    <w:p w14:paraId="4D07CB71" w14:textId="1388138E" w:rsidR="00C05090" w:rsidRPr="0039291B" w:rsidRDefault="00373103" w:rsidP="00C05090">
      <w:pPr>
        <w:rPr>
          <w:b/>
          <w:bCs/>
        </w:rPr>
      </w:pPr>
      <w:r w:rsidRPr="0039291B">
        <w:rPr>
          <w:b/>
          <w:bCs/>
        </w:rPr>
        <w:lastRenderedPageBreak/>
        <w:t xml:space="preserve">Appendix </w:t>
      </w:r>
      <w:r w:rsidR="002241B0">
        <w:rPr>
          <w:b/>
          <w:bCs/>
        </w:rPr>
        <w:t>1</w:t>
      </w:r>
      <w:r w:rsidRPr="0039291B">
        <w:rPr>
          <w:b/>
          <w:bCs/>
        </w:rPr>
        <w:t xml:space="preserve"> – Policies for raising concerns outside of this policy. </w:t>
      </w:r>
    </w:p>
    <w:p w14:paraId="12445C9B" w14:textId="77777777" w:rsidR="00373103" w:rsidRPr="0039291B" w:rsidRDefault="00373103" w:rsidP="00C05090"/>
    <w:p w14:paraId="024D2241" w14:textId="37AA22C1" w:rsidR="00373103" w:rsidRPr="009D2B3C" w:rsidRDefault="009D2B3C" w:rsidP="0039291B">
      <w:pPr>
        <w:tabs>
          <w:tab w:val="left" w:pos="1561"/>
        </w:tabs>
        <w:rPr>
          <w:rStyle w:val="Hyperlink"/>
        </w:rPr>
      </w:pPr>
      <w:r>
        <w:fldChar w:fldCharType="begin"/>
      </w:r>
      <w:r>
        <w:instrText>HYPERLINK "https://icity.bcu.ac.uk/Finance/Rules-Policies-and-Procedures/Anti-Fraud-Policy/Index"</w:instrText>
      </w:r>
      <w:r>
        <w:fldChar w:fldCharType="separate"/>
      </w:r>
      <w:r w:rsidR="00373103" w:rsidRPr="009D2B3C">
        <w:rPr>
          <w:rStyle w:val="Hyperlink"/>
        </w:rPr>
        <w:t xml:space="preserve">Anti-Bribery Policy </w:t>
      </w:r>
    </w:p>
    <w:p w14:paraId="6427B702" w14:textId="0DE57C43" w:rsidR="00373103" w:rsidRPr="0039291B" w:rsidRDefault="009D2B3C" w:rsidP="00373103">
      <w:pPr>
        <w:pStyle w:val="BodyText"/>
        <w:spacing w:before="9"/>
      </w:pPr>
      <w:r>
        <w:fldChar w:fldCharType="end"/>
      </w:r>
    </w:p>
    <w:p w14:paraId="3A1E5C1A" w14:textId="39C02B0F" w:rsidR="00756D50" w:rsidRDefault="00A8693B" w:rsidP="00373103">
      <w:pPr>
        <w:tabs>
          <w:tab w:val="left" w:pos="1561"/>
        </w:tabs>
        <w:spacing w:before="1"/>
      </w:pPr>
      <w:hyperlink r:id="rId19" w:history="1">
        <w:r w:rsidR="00373103" w:rsidRPr="00C350A6">
          <w:rPr>
            <w:rStyle w:val="Hyperlink"/>
          </w:rPr>
          <w:t>Individual</w:t>
        </w:r>
        <w:r w:rsidR="00373103" w:rsidRPr="0039291B">
          <w:rPr>
            <w:rStyle w:val="Hyperlink"/>
          </w:rPr>
          <w:t xml:space="preserve"> </w:t>
        </w:r>
        <w:r w:rsidR="00373103" w:rsidRPr="00C350A6">
          <w:rPr>
            <w:rStyle w:val="Hyperlink"/>
          </w:rPr>
          <w:t>Grievance</w:t>
        </w:r>
        <w:r w:rsidR="00373103" w:rsidRPr="0039291B">
          <w:rPr>
            <w:rStyle w:val="Hyperlink"/>
          </w:rPr>
          <w:t xml:space="preserve"> </w:t>
        </w:r>
        <w:r w:rsidR="00373103" w:rsidRPr="00C350A6">
          <w:rPr>
            <w:rStyle w:val="Hyperlink"/>
          </w:rPr>
          <w:t>Policy</w:t>
        </w:r>
        <w:r w:rsidR="00373103" w:rsidRPr="0039291B">
          <w:rPr>
            <w:rStyle w:val="Hyperlink"/>
          </w:rPr>
          <w:t xml:space="preserve"> </w:t>
        </w:r>
      </w:hyperlink>
      <w:r w:rsidR="00C350A6">
        <w:t>(BCU Employees)</w:t>
      </w:r>
    </w:p>
    <w:p w14:paraId="2AEA63C7" w14:textId="77777777" w:rsidR="00C350A6" w:rsidRDefault="00C350A6" w:rsidP="00373103">
      <w:pPr>
        <w:tabs>
          <w:tab w:val="left" w:pos="1561"/>
        </w:tabs>
        <w:spacing w:before="1"/>
      </w:pPr>
    </w:p>
    <w:p w14:paraId="5B975753" w14:textId="1C18AE66" w:rsidR="00C350A6" w:rsidRDefault="00A8693B" w:rsidP="00373103">
      <w:pPr>
        <w:tabs>
          <w:tab w:val="left" w:pos="1561"/>
        </w:tabs>
        <w:spacing w:before="1"/>
      </w:pPr>
      <w:hyperlink r:id="rId20" w:history="1">
        <w:r w:rsidR="00C350A6" w:rsidRPr="00C350A6">
          <w:rPr>
            <w:rStyle w:val="Hyperlink"/>
          </w:rPr>
          <w:t>Grievance Policy (BCU Support Services Employees)</w:t>
        </w:r>
      </w:hyperlink>
    </w:p>
    <w:p w14:paraId="61AF6B55" w14:textId="2CEB5D3F" w:rsidR="00C350A6" w:rsidRDefault="00C350A6" w:rsidP="00373103">
      <w:pPr>
        <w:tabs>
          <w:tab w:val="left" w:pos="1561"/>
        </w:tabs>
        <w:spacing w:before="1"/>
      </w:pPr>
    </w:p>
    <w:p w14:paraId="6921AD01" w14:textId="0390D477" w:rsidR="00373103" w:rsidRDefault="00A8693B">
      <w:pPr>
        <w:tabs>
          <w:tab w:val="left" w:pos="1561"/>
        </w:tabs>
      </w:pPr>
      <w:hyperlink r:id="rId21" w:history="1">
        <w:r w:rsidR="00373103" w:rsidRPr="009D2B3C">
          <w:rPr>
            <w:rStyle w:val="Hyperlink"/>
          </w:rPr>
          <w:t xml:space="preserve">The Disciplinary Procedure </w:t>
        </w:r>
        <w:r w:rsidR="00C350A6" w:rsidRPr="009D2B3C">
          <w:rPr>
            <w:rStyle w:val="Hyperlink"/>
          </w:rPr>
          <w:t>(BCU Employees)</w:t>
        </w:r>
      </w:hyperlink>
    </w:p>
    <w:p w14:paraId="6DCEF021" w14:textId="77777777" w:rsidR="0028688A" w:rsidRDefault="0028688A">
      <w:pPr>
        <w:tabs>
          <w:tab w:val="left" w:pos="1561"/>
        </w:tabs>
      </w:pPr>
    </w:p>
    <w:p w14:paraId="183171E0" w14:textId="4AD66658" w:rsidR="0028688A" w:rsidRPr="0039291B" w:rsidRDefault="00A8693B" w:rsidP="0039291B">
      <w:pPr>
        <w:tabs>
          <w:tab w:val="left" w:pos="1561"/>
        </w:tabs>
      </w:pPr>
      <w:hyperlink r:id="rId22" w:history="1">
        <w:r w:rsidR="0028688A" w:rsidRPr="0028688A">
          <w:rPr>
            <w:rStyle w:val="Hyperlink"/>
          </w:rPr>
          <w:t>The Disciplinary Procedure (BCU Support Services Employees)</w:t>
        </w:r>
      </w:hyperlink>
    </w:p>
    <w:p w14:paraId="4BF6E304" w14:textId="05672C1B" w:rsidR="00373103" w:rsidRDefault="00373103" w:rsidP="00373103">
      <w:pPr>
        <w:pStyle w:val="BodyText"/>
      </w:pPr>
    </w:p>
    <w:p w14:paraId="4E5D74AE" w14:textId="57DEEA56" w:rsidR="00373103" w:rsidRPr="009D2B3C" w:rsidRDefault="009D2B3C" w:rsidP="00373103">
      <w:pPr>
        <w:tabs>
          <w:tab w:val="left" w:pos="1561"/>
        </w:tabs>
        <w:rPr>
          <w:rStyle w:val="Hyperlink"/>
        </w:rPr>
      </w:pPr>
      <w:r>
        <w:fldChar w:fldCharType="begin"/>
      </w:r>
      <w:r>
        <w:instrText>HYPERLINK "https://icity.bcu.ac.uk/Finance/Rules-Policies-and-Procedures/Anti-Fraud-Policy/Index"</w:instrText>
      </w:r>
      <w:r>
        <w:fldChar w:fldCharType="separate"/>
      </w:r>
      <w:r w:rsidR="00373103" w:rsidRPr="009D2B3C">
        <w:rPr>
          <w:rStyle w:val="Hyperlink"/>
        </w:rPr>
        <w:t xml:space="preserve">Anti-Fraud Policy </w:t>
      </w:r>
    </w:p>
    <w:p w14:paraId="001846DB" w14:textId="4D04F079" w:rsidR="00373103" w:rsidRPr="0039291B" w:rsidRDefault="009D2B3C" w:rsidP="00373103">
      <w:pPr>
        <w:tabs>
          <w:tab w:val="left" w:pos="1561"/>
        </w:tabs>
      </w:pPr>
      <w:r>
        <w:fldChar w:fldCharType="end"/>
      </w:r>
    </w:p>
    <w:p w14:paraId="7D569B1E" w14:textId="095A18C3" w:rsidR="00373103" w:rsidRPr="009D2B3C" w:rsidRDefault="009D2B3C" w:rsidP="0039291B">
      <w:pPr>
        <w:tabs>
          <w:tab w:val="left" w:pos="1561"/>
        </w:tabs>
        <w:spacing w:before="79"/>
        <w:rPr>
          <w:rStyle w:val="Hyperlink"/>
        </w:rPr>
      </w:pPr>
      <w:r>
        <w:fldChar w:fldCharType="begin"/>
      </w:r>
      <w:r>
        <w:instrText>HYPERLINK "https://icity.bcu.ac.uk/Document/BCU-Research-Misconduct-Policyv11"</w:instrText>
      </w:r>
      <w:r>
        <w:fldChar w:fldCharType="separate"/>
      </w:r>
      <w:r w:rsidR="00373103" w:rsidRPr="009D2B3C">
        <w:rPr>
          <w:rStyle w:val="Hyperlink"/>
        </w:rPr>
        <w:t xml:space="preserve">Research Misconduct Policy </w:t>
      </w:r>
    </w:p>
    <w:p w14:paraId="7E89C34F" w14:textId="4B9A7A8C" w:rsidR="00373103" w:rsidRDefault="009D2B3C" w:rsidP="00373103">
      <w:pPr>
        <w:tabs>
          <w:tab w:val="left" w:pos="1561"/>
        </w:tabs>
        <w:spacing w:before="79"/>
      </w:pPr>
      <w:r>
        <w:fldChar w:fldCharType="end"/>
      </w:r>
    </w:p>
    <w:p w14:paraId="06169FD2" w14:textId="51AB9FBE" w:rsidR="00373103" w:rsidRDefault="00A8693B" w:rsidP="0039291B">
      <w:pPr>
        <w:tabs>
          <w:tab w:val="left" w:pos="1561"/>
        </w:tabs>
      </w:pPr>
      <w:hyperlink r:id="rId23" w:history="1">
        <w:r w:rsidR="009D2B3C" w:rsidRPr="009D2B3C">
          <w:rPr>
            <w:rStyle w:val="Hyperlink"/>
          </w:rPr>
          <w:t>Policy for the Prevention of Bullying, Harassment and Victimisation.</w:t>
        </w:r>
      </w:hyperlink>
    </w:p>
    <w:p w14:paraId="2CFDE0FB" w14:textId="77777777" w:rsidR="00373103" w:rsidRDefault="00373103" w:rsidP="00373103">
      <w:pPr>
        <w:pStyle w:val="BodyText"/>
      </w:pPr>
    </w:p>
    <w:p w14:paraId="22ACBEAC" w14:textId="29241DBA" w:rsidR="00373103" w:rsidRPr="00C350A6" w:rsidRDefault="00C350A6" w:rsidP="0039291B">
      <w:pPr>
        <w:tabs>
          <w:tab w:val="left" w:pos="1561"/>
        </w:tabs>
        <w:spacing w:before="1"/>
        <w:rPr>
          <w:rStyle w:val="Hyperlink"/>
        </w:rPr>
      </w:pPr>
      <w:r>
        <w:fldChar w:fldCharType="begin"/>
      </w:r>
      <w:r>
        <w:instrText>HYPERLINK "https://icity.bcu.ac.uk/Student-Affairs/Appeals-and-Resolutions/Concerns-and-Complaints-Procedure"</w:instrText>
      </w:r>
      <w:r>
        <w:fldChar w:fldCharType="separate"/>
      </w:r>
      <w:r w:rsidR="00373103" w:rsidRPr="00C350A6">
        <w:rPr>
          <w:rStyle w:val="Hyperlink"/>
        </w:rPr>
        <w:t>Students</w:t>
      </w:r>
      <w:r w:rsidR="00373103" w:rsidRPr="0039291B">
        <w:rPr>
          <w:rStyle w:val="Hyperlink"/>
        </w:rPr>
        <w:t xml:space="preserve"> </w:t>
      </w:r>
      <w:r w:rsidR="00373103" w:rsidRPr="00C350A6">
        <w:rPr>
          <w:rStyle w:val="Hyperlink"/>
        </w:rPr>
        <w:t>Complaint</w:t>
      </w:r>
      <w:r w:rsidR="00373103" w:rsidRPr="0039291B">
        <w:rPr>
          <w:rStyle w:val="Hyperlink"/>
        </w:rPr>
        <w:t xml:space="preserve"> </w:t>
      </w:r>
      <w:r w:rsidR="00373103" w:rsidRPr="00C350A6">
        <w:rPr>
          <w:rStyle w:val="Hyperlink"/>
        </w:rPr>
        <w:t>Procedure</w:t>
      </w:r>
      <w:r w:rsidR="00373103" w:rsidRPr="0039291B">
        <w:rPr>
          <w:rStyle w:val="Hyperlink"/>
        </w:rPr>
        <w:t xml:space="preserve"> </w:t>
      </w:r>
    </w:p>
    <w:p w14:paraId="581B9CE2" w14:textId="75BE09ED" w:rsidR="00373103" w:rsidRDefault="00C350A6" w:rsidP="00373103">
      <w:pPr>
        <w:pStyle w:val="BodyText"/>
        <w:spacing w:before="1"/>
      </w:pPr>
      <w:r>
        <w:fldChar w:fldCharType="end"/>
      </w:r>
    </w:p>
    <w:p w14:paraId="365E601F" w14:textId="01BA7367" w:rsidR="00373103" w:rsidRPr="009D2B3C" w:rsidRDefault="009D2B3C" w:rsidP="0039291B">
      <w:pPr>
        <w:tabs>
          <w:tab w:val="left" w:pos="1561"/>
        </w:tabs>
        <w:rPr>
          <w:rStyle w:val="Hyperlink"/>
        </w:rPr>
      </w:pPr>
      <w:r>
        <w:fldChar w:fldCharType="begin"/>
      </w:r>
      <w:r>
        <w:instrText>HYPERLINK "https://icity.bcu.ac.uk/Student-Affairs/Appeals-and-Resolutions/Academic-Misconduct-Procedure"</w:instrText>
      </w:r>
      <w:r>
        <w:fldChar w:fldCharType="separate"/>
      </w:r>
      <w:r w:rsidR="00373103" w:rsidRPr="009D2B3C">
        <w:rPr>
          <w:rStyle w:val="Hyperlink"/>
        </w:rPr>
        <w:t xml:space="preserve">Academic Misconduct Procedure </w:t>
      </w:r>
    </w:p>
    <w:p w14:paraId="5D9A4CD1" w14:textId="63130599" w:rsidR="00373103" w:rsidRDefault="009D2B3C" w:rsidP="00373103">
      <w:pPr>
        <w:pStyle w:val="BodyText"/>
      </w:pPr>
      <w:r>
        <w:fldChar w:fldCharType="end"/>
      </w:r>
    </w:p>
    <w:p w14:paraId="38DAAE19" w14:textId="2DE6A77C" w:rsidR="00C05090" w:rsidRPr="009D2B3C" w:rsidRDefault="009D2B3C" w:rsidP="002912FD">
      <w:pPr>
        <w:tabs>
          <w:tab w:val="left" w:pos="1561"/>
        </w:tabs>
        <w:rPr>
          <w:rStyle w:val="Hyperlink"/>
          <w:sz w:val="18"/>
        </w:rPr>
      </w:pPr>
      <w:r>
        <w:fldChar w:fldCharType="begin"/>
      </w:r>
      <w:r>
        <w:instrText>HYPERLINK "https://mailbcuac.sharepoint.com/:b:/s/HR/ES4ohikw-zxCteWvuZQg50kB9lThk-C81I-srOwRfR01bQ?e=tsW1od"</w:instrText>
      </w:r>
      <w:r>
        <w:fldChar w:fldCharType="separate"/>
      </w:r>
      <w:r w:rsidR="00373103" w:rsidRPr="009D2B3C">
        <w:rPr>
          <w:rStyle w:val="Hyperlink"/>
        </w:rPr>
        <w:t xml:space="preserve">Relationships between employees and </w:t>
      </w:r>
      <w:proofErr w:type="gramStart"/>
      <w:r w:rsidR="00373103" w:rsidRPr="009D2B3C">
        <w:rPr>
          <w:rStyle w:val="Hyperlink"/>
        </w:rPr>
        <w:t>students</w:t>
      </w:r>
      <w:proofErr w:type="gramEnd"/>
      <w:r w:rsidR="00373103" w:rsidRPr="009D2B3C">
        <w:rPr>
          <w:rStyle w:val="Hyperlink"/>
        </w:rPr>
        <w:t xml:space="preserve"> policy </w:t>
      </w:r>
    </w:p>
    <w:p w14:paraId="4D213A3A" w14:textId="44F56DAC" w:rsidR="00C05090" w:rsidRPr="00C05090" w:rsidRDefault="009D2B3C" w:rsidP="00C05090">
      <w:pPr>
        <w:rPr>
          <w:sz w:val="18"/>
        </w:rPr>
      </w:pPr>
      <w:r>
        <w:fldChar w:fldCharType="end"/>
      </w:r>
    </w:p>
    <w:sectPr w:rsidR="00C05090" w:rsidRPr="00C05090">
      <w:pgSz w:w="11910" w:h="1685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82F1" w14:textId="77777777" w:rsidR="00203DE5" w:rsidRDefault="00203DE5" w:rsidP="00203DE5">
      <w:r>
        <w:separator/>
      </w:r>
    </w:p>
  </w:endnote>
  <w:endnote w:type="continuationSeparator" w:id="0">
    <w:p w14:paraId="02950F68" w14:textId="77777777" w:rsidR="00203DE5" w:rsidRDefault="00203DE5" w:rsidP="0020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670C" w14:textId="77777777" w:rsidR="00203DE5" w:rsidRDefault="00203DE5" w:rsidP="00203DE5">
      <w:r>
        <w:separator/>
      </w:r>
    </w:p>
  </w:footnote>
  <w:footnote w:type="continuationSeparator" w:id="0">
    <w:p w14:paraId="26A3454E" w14:textId="77777777" w:rsidR="00203DE5" w:rsidRDefault="00203DE5" w:rsidP="00203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86B"/>
    <w:multiLevelType w:val="hybridMultilevel"/>
    <w:tmpl w:val="5E404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53AC2"/>
    <w:multiLevelType w:val="multilevel"/>
    <w:tmpl w:val="151C2090"/>
    <w:lvl w:ilvl="0">
      <w:start w:val="4"/>
      <w:numFmt w:val="decimal"/>
      <w:lvlText w:val="%1"/>
      <w:lvlJc w:val="left"/>
      <w:pPr>
        <w:ind w:left="912" w:hanging="432"/>
      </w:pPr>
      <w:rPr>
        <w:rFonts w:hint="default"/>
        <w:lang w:val="en-US" w:eastAsia="en-US" w:bidi="ar-SA"/>
      </w:rPr>
    </w:lvl>
    <w:lvl w:ilvl="1">
      <w:start w:val="1"/>
      <w:numFmt w:val="decimal"/>
      <w:lvlText w:val="%1.%2."/>
      <w:lvlJc w:val="left"/>
      <w:pPr>
        <w:ind w:left="912" w:hanging="432"/>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1560" w:hanging="721"/>
      </w:pPr>
      <w:rPr>
        <w:rFonts w:ascii="Arial" w:eastAsia="Arial" w:hAnsi="Arial" w:cs="Arial" w:hint="default"/>
        <w:b w:val="0"/>
        <w:bCs w:val="0"/>
        <w:i w:val="0"/>
        <w:iCs w:val="0"/>
        <w:spacing w:val="-3"/>
        <w:w w:val="100"/>
        <w:sz w:val="22"/>
        <w:szCs w:val="22"/>
        <w:lang w:val="en-US" w:eastAsia="en-US" w:bidi="ar-SA"/>
      </w:rPr>
    </w:lvl>
    <w:lvl w:ilvl="3">
      <w:numFmt w:val="bullet"/>
      <w:lvlText w:val="•"/>
      <w:lvlJc w:val="left"/>
      <w:pPr>
        <w:ind w:left="3272" w:hanging="721"/>
      </w:pPr>
      <w:rPr>
        <w:rFonts w:hint="default"/>
        <w:lang w:val="en-US" w:eastAsia="en-US" w:bidi="ar-SA"/>
      </w:rPr>
    </w:lvl>
    <w:lvl w:ilvl="4">
      <w:numFmt w:val="bullet"/>
      <w:lvlText w:val="•"/>
      <w:lvlJc w:val="left"/>
      <w:pPr>
        <w:ind w:left="4128" w:hanging="721"/>
      </w:pPr>
      <w:rPr>
        <w:rFonts w:hint="default"/>
        <w:lang w:val="en-US" w:eastAsia="en-US" w:bidi="ar-SA"/>
      </w:rPr>
    </w:lvl>
    <w:lvl w:ilvl="5">
      <w:numFmt w:val="bullet"/>
      <w:lvlText w:val="•"/>
      <w:lvlJc w:val="left"/>
      <w:pPr>
        <w:ind w:left="4985" w:hanging="721"/>
      </w:pPr>
      <w:rPr>
        <w:rFonts w:hint="default"/>
        <w:lang w:val="en-US" w:eastAsia="en-US" w:bidi="ar-SA"/>
      </w:rPr>
    </w:lvl>
    <w:lvl w:ilvl="6">
      <w:numFmt w:val="bullet"/>
      <w:lvlText w:val="•"/>
      <w:lvlJc w:val="left"/>
      <w:pPr>
        <w:ind w:left="5841" w:hanging="721"/>
      </w:pPr>
      <w:rPr>
        <w:rFonts w:hint="default"/>
        <w:lang w:val="en-US" w:eastAsia="en-US" w:bidi="ar-SA"/>
      </w:rPr>
    </w:lvl>
    <w:lvl w:ilvl="7">
      <w:numFmt w:val="bullet"/>
      <w:lvlText w:val="•"/>
      <w:lvlJc w:val="left"/>
      <w:pPr>
        <w:ind w:left="6697" w:hanging="721"/>
      </w:pPr>
      <w:rPr>
        <w:rFonts w:hint="default"/>
        <w:lang w:val="en-US" w:eastAsia="en-US" w:bidi="ar-SA"/>
      </w:rPr>
    </w:lvl>
    <w:lvl w:ilvl="8">
      <w:numFmt w:val="bullet"/>
      <w:lvlText w:val="•"/>
      <w:lvlJc w:val="left"/>
      <w:pPr>
        <w:ind w:left="7553" w:hanging="721"/>
      </w:pPr>
      <w:rPr>
        <w:rFonts w:hint="default"/>
        <w:lang w:val="en-US" w:eastAsia="en-US" w:bidi="ar-SA"/>
      </w:rPr>
    </w:lvl>
  </w:abstractNum>
  <w:abstractNum w:abstractNumId="2" w15:restartNumberingAfterBreak="0">
    <w:nsid w:val="1F5A71EA"/>
    <w:multiLevelType w:val="multilevel"/>
    <w:tmpl w:val="E80CD6FA"/>
    <w:lvl w:ilvl="0">
      <w:start w:val="4"/>
      <w:numFmt w:val="decimal"/>
      <w:lvlText w:val="%1"/>
      <w:lvlJc w:val="left"/>
      <w:pPr>
        <w:ind w:left="1320" w:hanging="600"/>
      </w:pPr>
      <w:rPr>
        <w:rFonts w:hint="default"/>
        <w:lang w:val="en-US" w:eastAsia="en-US" w:bidi="ar-SA"/>
      </w:rPr>
    </w:lvl>
    <w:lvl w:ilvl="1">
      <w:start w:val="2"/>
      <w:numFmt w:val="decimal"/>
      <w:lvlText w:val="%1.%2"/>
      <w:lvlJc w:val="left"/>
      <w:pPr>
        <w:ind w:left="1320" w:hanging="600"/>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2039"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943" w:hanging="720"/>
      </w:pPr>
      <w:rPr>
        <w:rFonts w:hint="default"/>
        <w:lang w:val="en-US" w:eastAsia="en-US" w:bidi="ar-SA"/>
      </w:rPr>
    </w:lvl>
    <w:lvl w:ilvl="4">
      <w:numFmt w:val="bullet"/>
      <w:lvlText w:val="•"/>
      <w:lvlJc w:val="left"/>
      <w:pPr>
        <w:ind w:left="3846" w:hanging="720"/>
      </w:pPr>
      <w:rPr>
        <w:rFonts w:hint="default"/>
        <w:lang w:val="en-US" w:eastAsia="en-US" w:bidi="ar-SA"/>
      </w:rPr>
    </w:lvl>
    <w:lvl w:ilvl="5">
      <w:numFmt w:val="bullet"/>
      <w:lvlText w:val="•"/>
      <w:lvlJc w:val="left"/>
      <w:pPr>
        <w:ind w:left="4749" w:hanging="720"/>
      </w:pPr>
      <w:rPr>
        <w:rFonts w:hint="default"/>
        <w:lang w:val="en-US" w:eastAsia="en-US" w:bidi="ar-SA"/>
      </w:rPr>
    </w:lvl>
    <w:lvl w:ilvl="6">
      <w:numFmt w:val="bullet"/>
      <w:lvlText w:val="•"/>
      <w:lvlJc w:val="left"/>
      <w:pPr>
        <w:ind w:left="5653" w:hanging="720"/>
      </w:pPr>
      <w:rPr>
        <w:rFonts w:hint="default"/>
        <w:lang w:val="en-US" w:eastAsia="en-US" w:bidi="ar-SA"/>
      </w:rPr>
    </w:lvl>
    <w:lvl w:ilvl="7">
      <w:numFmt w:val="bullet"/>
      <w:lvlText w:val="•"/>
      <w:lvlJc w:val="left"/>
      <w:pPr>
        <w:ind w:left="6556" w:hanging="720"/>
      </w:pPr>
      <w:rPr>
        <w:rFonts w:hint="default"/>
        <w:lang w:val="en-US" w:eastAsia="en-US" w:bidi="ar-SA"/>
      </w:rPr>
    </w:lvl>
    <w:lvl w:ilvl="8">
      <w:numFmt w:val="bullet"/>
      <w:lvlText w:val="•"/>
      <w:lvlJc w:val="left"/>
      <w:pPr>
        <w:ind w:left="7459" w:hanging="720"/>
      </w:pPr>
      <w:rPr>
        <w:rFonts w:hint="default"/>
        <w:lang w:val="en-US" w:eastAsia="en-US" w:bidi="ar-SA"/>
      </w:rPr>
    </w:lvl>
  </w:abstractNum>
  <w:abstractNum w:abstractNumId="3" w15:restartNumberingAfterBreak="0">
    <w:nsid w:val="20FB0549"/>
    <w:multiLevelType w:val="multilevel"/>
    <w:tmpl w:val="5F54B6DE"/>
    <w:lvl w:ilvl="0">
      <w:start w:val="1"/>
      <w:numFmt w:val="decimal"/>
      <w:pStyle w:val="Heading2"/>
      <w:lvlText w:val="%1."/>
      <w:lvlJc w:val="left"/>
      <w:pPr>
        <w:ind w:left="719" w:hanging="600"/>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1319" w:hanging="600"/>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2039" w:hanging="721"/>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519" w:hanging="481"/>
      </w:pPr>
      <w:rPr>
        <w:rFonts w:ascii="Arial" w:eastAsia="Arial" w:hAnsi="Arial" w:cs="Arial" w:hint="default"/>
        <w:b w:val="0"/>
        <w:bCs w:val="0"/>
        <w:i w:val="0"/>
        <w:iCs w:val="0"/>
        <w:w w:val="100"/>
        <w:sz w:val="22"/>
        <w:szCs w:val="22"/>
        <w:lang w:val="en-US" w:eastAsia="en-US" w:bidi="ar-SA"/>
      </w:rPr>
    </w:lvl>
    <w:lvl w:ilvl="4">
      <w:numFmt w:val="bullet"/>
      <w:lvlText w:val="•"/>
      <w:lvlJc w:val="left"/>
      <w:pPr>
        <w:ind w:left="3483" w:hanging="481"/>
      </w:pPr>
      <w:rPr>
        <w:rFonts w:hint="default"/>
        <w:lang w:val="en-US" w:eastAsia="en-US" w:bidi="ar-SA"/>
      </w:rPr>
    </w:lvl>
    <w:lvl w:ilvl="5">
      <w:numFmt w:val="bullet"/>
      <w:lvlText w:val="•"/>
      <w:lvlJc w:val="left"/>
      <w:pPr>
        <w:ind w:left="4447" w:hanging="481"/>
      </w:pPr>
      <w:rPr>
        <w:rFonts w:hint="default"/>
        <w:lang w:val="en-US" w:eastAsia="en-US" w:bidi="ar-SA"/>
      </w:rPr>
    </w:lvl>
    <w:lvl w:ilvl="6">
      <w:numFmt w:val="bullet"/>
      <w:lvlText w:val="•"/>
      <w:lvlJc w:val="left"/>
      <w:pPr>
        <w:ind w:left="5411" w:hanging="481"/>
      </w:pPr>
      <w:rPr>
        <w:rFonts w:hint="default"/>
        <w:lang w:val="en-US" w:eastAsia="en-US" w:bidi="ar-SA"/>
      </w:rPr>
    </w:lvl>
    <w:lvl w:ilvl="7">
      <w:numFmt w:val="bullet"/>
      <w:lvlText w:val="•"/>
      <w:lvlJc w:val="left"/>
      <w:pPr>
        <w:ind w:left="6375" w:hanging="481"/>
      </w:pPr>
      <w:rPr>
        <w:rFonts w:hint="default"/>
        <w:lang w:val="en-US" w:eastAsia="en-US" w:bidi="ar-SA"/>
      </w:rPr>
    </w:lvl>
    <w:lvl w:ilvl="8">
      <w:numFmt w:val="bullet"/>
      <w:lvlText w:val="•"/>
      <w:lvlJc w:val="left"/>
      <w:pPr>
        <w:ind w:left="7338" w:hanging="481"/>
      </w:pPr>
      <w:rPr>
        <w:rFonts w:hint="default"/>
        <w:lang w:val="en-US" w:eastAsia="en-US" w:bidi="ar-SA"/>
      </w:rPr>
    </w:lvl>
  </w:abstractNum>
  <w:abstractNum w:abstractNumId="4" w15:restartNumberingAfterBreak="0">
    <w:nsid w:val="3B0B6800"/>
    <w:multiLevelType w:val="multilevel"/>
    <w:tmpl w:val="151C2090"/>
    <w:lvl w:ilvl="0">
      <w:start w:val="4"/>
      <w:numFmt w:val="decimal"/>
      <w:lvlText w:val="%1"/>
      <w:lvlJc w:val="left"/>
      <w:pPr>
        <w:ind w:left="912" w:hanging="432"/>
      </w:pPr>
      <w:rPr>
        <w:rFonts w:hint="default"/>
        <w:lang w:val="en-US" w:eastAsia="en-US" w:bidi="ar-SA"/>
      </w:rPr>
    </w:lvl>
    <w:lvl w:ilvl="1">
      <w:start w:val="1"/>
      <w:numFmt w:val="decimal"/>
      <w:lvlText w:val="%1.%2."/>
      <w:lvlJc w:val="left"/>
      <w:pPr>
        <w:ind w:left="912" w:hanging="432"/>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1560" w:hanging="721"/>
      </w:pPr>
      <w:rPr>
        <w:rFonts w:ascii="Arial" w:eastAsia="Arial" w:hAnsi="Arial" w:cs="Arial" w:hint="default"/>
        <w:b w:val="0"/>
        <w:bCs w:val="0"/>
        <w:i w:val="0"/>
        <w:iCs w:val="0"/>
        <w:spacing w:val="-3"/>
        <w:w w:val="100"/>
        <w:sz w:val="22"/>
        <w:szCs w:val="22"/>
        <w:lang w:val="en-US" w:eastAsia="en-US" w:bidi="ar-SA"/>
      </w:rPr>
    </w:lvl>
    <w:lvl w:ilvl="3">
      <w:numFmt w:val="bullet"/>
      <w:lvlText w:val="•"/>
      <w:lvlJc w:val="left"/>
      <w:pPr>
        <w:ind w:left="3272" w:hanging="721"/>
      </w:pPr>
      <w:rPr>
        <w:rFonts w:hint="default"/>
        <w:lang w:val="en-US" w:eastAsia="en-US" w:bidi="ar-SA"/>
      </w:rPr>
    </w:lvl>
    <w:lvl w:ilvl="4">
      <w:numFmt w:val="bullet"/>
      <w:lvlText w:val="•"/>
      <w:lvlJc w:val="left"/>
      <w:pPr>
        <w:ind w:left="4128" w:hanging="721"/>
      </w:pPr>
      <w:rPr>
        <w:rFonts w:hint="default"/>
        <w:lang w:val="en-US" w:eastAsia="en-US" w:bidi="ar-SA"/>
      </w:rPr>
    </w:lvl>
    <w:lvl w:ilvl="5">
      <w:numFmt w:val="bullet"/>
      <w:lvlText w:val="•"/>
      <w:lvlJc w:val="left"/>
      <w:pPr>
        <w:ind w:left="4985" w:hanging="721"/>
      </w:pPr>
      <w:rPr>
        <w:rFonts w:hint="default"/>
        <w:lang w:val="en-US" w:eastAsia="en-US" w:bidi="ar-SA"/>
      </w:rPr>
    </w:lvl>
    <w:lvl w:ilvl="6">
      <w:numFmt w:val="bullet"/>
      <w:lvlText w:val="•"/>
      <w:lvlJc w:val="left"/>
      <w:pPr>
        <w:ind w:left="5841" w:hanging="721"/>
      </w:pPr>
      <w:rPr>
        <w:rFonts w:hint="default"/>
        <w:lang w:val="en-US" w:eastAsia="en-US" w:bidi="ar-SA"/>
      </w:rPr>
    </w:lvl>
    <w:lvl w:ilvl="7">
      <w:numFmt w:val="bullet"/>
      <w:lvlText w:val="•"/>
      <w:lvlJc w:val="left"/>
      <w:pPr>
        <w:ind w:left="6697" w:hanging="721"/>
      </w:pPr>
      <w:rPr>
        <w:rFonts w:hint="default"/>
        <w:lang w:val="en-US" w:eastAsia="en-US" w:bidi="ar-SA"/>
      </w:rPr>
    </w:lvl>
    <w:lvl w:ilvl="8">
      <w:numFmt w:val="bullet"/>
      <w:lvlText w:val="•"/>
      <w:lvlJc w:val="left"/>
      <w:pPr>
        <w:ind w:left="7553" w:hanging="721"/>
      </w:pPr>
      <w:rPr>
        <w:rFonts w:hint="default"/>
        <w:lang w:val="en-US" w:eastAsia="en-US" w:bidi="ar-SA"/>
      </w:rPr>
    </w:lvl>
  </w:abstractNum>
  <w:abstractNum w:abstractNumId="5" w15:restartNumberingAfterBreak="0">
    <w:nsid w:val="3E214198"/>
    <w:multiLevelType w:val="multilevel"/>
    <w:tmpl w:val="46801C02"/>
    <w:lvl w:ilvl="0">
      <w:start w:val="6"/>
      <w:numFmt w:val="decimal"/>
      <w:lvlText w:val="%1"/>
      <w:lvlJc w:val="left"/>
      <w:pPr>
        <w:ind w:left="1319" w:hanging="600"/>
      </w:pPr>
      <w:rPr>
        <w:rFonts w:hint="default"/>
        <w:lang w:val="en-US" w:eastAsia="en-US" w:bidi="ar-SA"/>
      </w:rPr>
    </w:lvl>
    <w:lvl w:ilvl="1">
      <w:start w:val="4"/>
      <w:numFmt w:val="decimal"/>
      <w:lvlText w:val="%1.%2"/>
      <w:lvlJc w:val="left"/>
      <w:pPr>
        <w:ind w:left="1319" w:hanging="600"/>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909" w:hanging="600"/>
      </w:pPr>
      <w:rPr>
        <w:rFonts w:hint="default"/>
        <w:lang w:val="en-US" w:eastAsia="en-US" w:bidi="ar-SA"/>
      </w:rPr>
    </w:lvl>
    <w:lvl w:ilvl="3">
      <w:numFmt w:val="bullet"/>
      <w:lvlText w:val="•"/>
      <w:lvlJc w:val="left"/>
      <w:pPr>
        <w:ind w:left="3703" w:hanging="600"/>
      </w:pPr>
      <w:rPr>
        <w:rFonts w:hint="default"/>
        <w:lang w:val="en-US" w:eastAsia="en-US" w:bidi="ar-SA"/>
      </w:rPr>
    </w:lvl>
    <w:lvl w:ilvl="4">
      <w:numFmt w:val="bullet"/>
      <w:lvlText w:val="•"/>
      <w:lvlJc w:val="left"/>
      <w:pPr>
        <w:ind w:left="4498" w:hanging="600"/>
      </w:pPr>
      <w:rPr>
        <w:rFonts w:hint="default"/>
        <w:lang w:val="en-US" w:eastAsia="en-US" w:bidi="ar-SA"/>
      </w:rPr>
    </w:lvl>
    <w:lvl w:ilvl="5">
      <w:numFmt w:val="bullet"/>
      <w:lvlText w:val="•"/>
      <w:lvlJc w:val="left"/>
      <w:pPr>
        <w:ind w:left="5293" w:hanging="600"/>
      </w:pPr>
      <w:rPr>
        <w:rFonts w:hint="default"/>
        <w:lang w:val="en-US" w:eastAsia="en-US" w:bidi="ar-SA"/>
      </w:rPr>
    </w:lvl>
    <w:lvl w:ilvl="6">
      <w:numFmt w:val="bullet"/>
      <w:lvlText w:val="•"/>
      <w:lvlJc w:val="left"/>
      <w:pPr>
        <w:ind w:left="6087" w:hanging="600"/>
      </w:pPr>
      <w:rPr>
        <w:rFonts w:hint="default"/>
        <w:lang w:val="en-US" w:eastAsia="en-US" w:bidi="ar-SA"/>
      </w:rPr>
    </w:lvl>
    <w:lvl w:ilvl="7">
      <w:numFmt w:val="bullet"/>
      <w:lvlText w:val="•"/>
      <w:lvlJc w:val="left"/>
      <w:pPr>
        <w:ind w:left="6882" w:hanging="600"/>
      </w:pPr>
      <w:rPr>
        <w:rFonts w:hint="default"/>
        <w:lang w:val="en-US" w:eastAsia="en-US" w:bidi="ar-SA"/>
      </w:rPr>
    </w:lvl>
    <w:lvl w:ilvl="8">
      <w:numFmt w:val="bullet"/>
      <w:lvlText w:val="•"/>
      <w:lvlJc w:val="left"/>
      <w:pPr>
        <w:ind w:left="7677" w:hanging="600"/>
      </w:pPr>
      <w:rPr>
        <w:rFonts w:hint="default"/>
        <w:lang w:val="en-US" w:eastAsia="en-US" w:bidi="ar-SA"/>
      </w:rPr>
    </w:lvl>
  </w:abstractNum>
  <w:abstractNum w:abstractNumId="6" w15:restartNumberingAfterBreak="0">
    <w:nsid w:val="64C63D9E"/>
    <w:multiLevelType w:val="multilevel"/>
    <w:tmpl w:val="151C2090"/>
    <w:lvl w:ilvl="0">
      <w:start w:val="4"/>
      <w:numFmt w:val="decimal"/>
      <w:lvlText w:val="%1"/>
      <w:lvlJc w:val="left"/>
      <w:pPr>
        <w:ind w:left="912" w:hanging="432"/>
      </w:pPr>
      <w:rPr>
        <w:rFonts w:hint="default"/>
        <w:lang w:val="en-US" w:eastAsia="en-US" w:bidi="ar-SA"/>
      </w:rPr>
    </w:lvl>
    <w:lvl w:ilvl="1">
      <w:start w:val="1"/>
      <w:numFmt w:val="decimal"/>
      <w:lvlText w:val="%1.%2."/>
      <w:lvlJc w:val="left"/>
      <w:pPr>
        <w:ind w:left="912" w:hanging="432"/>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1560" w:hanging="721"/>
      </w:pPr>
      <w:rPr>
        <w:rFonts w:ascii="Arial" w:eastAsia="Arial" w:hAnsi="Arial" w:cs="Arial" w:hint="default"/>
        <w:b w:val="0"/>
        <w:bCs w:val="0"/>
        <w:i w:val="0"/>
        <w:iCs w:val="0"/>
        <w:spacing w:val="-3"/>
        <w:w w:val="100"/>
        <w:sz w:val="22"/>
        <w:szCs w:val="22"/>
        <w:lang w:val="en-US" w:eastAsia="en-US" w:bidi="ar-SA"/>
      </w:rPr>
    </w:lvl>
    <w:lvl w:ilvl="3">
      <w:numFmt w:val="bullet"/>
      <w:lvlText w:val="•"/>
      <w:lvlJc w:val="left"/>
      <w:pPr>
        <w:ind w:left="3272" w:hanging="721"/>
      </w:pPr>
      <w:rPr>
        <w:rFonts w:hint="default"/>
        <w:lang w:val="en-US" w:eastAsia="en-US" w:bidi="ar-SA"/>
      </w:rPr>
    </w:lvl>
    <w:lvl w:ilvl="4">
      <w:numFmt w:val="bullet"/>
      <w:lvlText w:val="•"/>
      <w:lvlJc w:val="left"/>
      <w:pPr>
        <w:ind w:left="4128" w:hanging="721"/>
      </w:pPr>
      <w:rPr>
        <w:rFonts w:hint="default"/>
        <w:lang w:val="en-US" w:eastAsia="en-US" w:bidi="ar-SA"/>
      </w:rPr>
    </w:lvl>
    <w:lvl w:ilvl="5">
      <w:numFmt w:val="bullet"/>
      <w:lvlText w:val="•"/>
      <w:lvlJc w:val="left"/>
      <w:pPr>
        <w:ind w:left="4985" w:hanging="721"/>
      </w:pPr>
      <w:rPr>
        <w:rFonts w:hint="default"/>
        <w:lang w:val="en-US" w:eastAsia="en-US" w:bidi="ar-SA"/>
      </w:rPr>
    </w:lvl>
    <w:lvl w:ilvl="6">
      <w:numFmt w:val="bullet"/>
      <w:lvlText w:val="•"/>
      <w:lvlJc w:val="left"/>
      <w:pPr>
        <w:ind w:left="5841" w:hanging="721"/>
      </w:pPr>
      <w:rPr>
        <w:rFonts w:hint="default"/>
        <w:lang w:val="en-US" w:eastAsia="en-US" w:bidi="ar-SA"/>
      </w:rPr>
    </w:lvl>
    <w:lvl w:ilvl="7">
      <w:numFmt w:val="bullet"/>
      <w:lvlText w:val="•"/>
      <w:lvlJc w:val="left"/>
      <w:pPr>
        <w:ind w:left="6697" w:hanging="721"/>
      </w:pPr>
      <w:rPr>
        <w:rFonts w:hint="default"/>
        <w:lang w:val="en-US" w:eastAsia="en-US" w:bidi="ar-SA"/>
      </w:rPr>
    </w:lvl>
    <w:lvl w:ilvl="8">
      <w:numFmt w:val="bullet"/>
      <w:lvlText w:val="•"/>
      <w:lvlJc w:val="left"/>
      <w:pPr>
        <w:ind w:left="7553" w:hanging="721"/>
      </w:pPr>
      <w:rPr>
        <w:rFonts w:hint="default"/>
        <w:lang w:val="en-US" w:eastAsia="en-US" w:bidi="ar-SA"/>
      </w:rPr>
    </w:lvl>
  </w:abstractNum>
  <w:num w:numId="1" w16cid:durableId="242491493">
    <w:abstractNumId w:val="5"/>
  </w:num>
  <w:num w:numId="2" w16cid:durableId="475727866">
    <w:abstractNumId w:val="2"/>
  </w:num>
  <w:num w:numId="3" w16cid:durableId="1086920926">
    <w:abstractNumId w:val="4"/>
  </w:num>
  <w:num w:numId="4" w16cid:durableId="1040007918">
    <w:abstractNumId w:val="3"/>
  </w:num>
  <w:num w:numId="5" w16cid:durableId="159273068">
    <w:abstractNumId w:val="6"/>
  </w:num>
  <w:num w:numId="6" w16cid:durableId="1885171312">
    <w:abstractNumId w:val="1"/>
  </w:num>
  <w:num w:numId="7" w16cid:durableId="33399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62"/>
    <w:rsid w:val="00043546"/>
    <w:rsid w:val="00096DF5"/>
    <w:rsid w:val="00133A26"/>
    <w:rsid w:val="00166286"/>
    <w:rsid w:val="00203DE5"/>
    <w:rsid w:val="002241B0"/>
    <w:rsid w:val="00252710"/>
    <w:rsid w:val="0028688A"/>
    <w:rsid w:val="002912FD"/>
    <w:rsid w:val="0034731C"/>
    <w:rsid w:val="00373103"/>
    <w:rsid w:val="0039291B"/>
    <w:rsid w:val="003C207B"/>
    <w:rsid w:val="004331D2"/>
    <w:rsid w:val="00490C70"/>
    <w:rsid w:val="00576B05"/>
    <w:rsid w:val="005D7F7E"/>
    <w:rsid w:val="006016A5"/>
    <w:rsid w:val="0063385B"/>
    <w:rsid w:val="00651D29"/>
    <w:rsid w:val="00756D50"/>
    <w:rsid w:val="007C1E66"/>
    <w:rsid w:val="007E24E2"/>
    <w:rsid w:val="008475F5"/>
    <w:rsid w:val="0085217E"/>
    <w:rsid w:val="008F2784"/>
    <w:rsid w:val="00971472"/>
    <w:rsid w:val="00992772"/>
    <w:rsid w:val="009D2B3C"/>
    <w:rsid w:val="009F3930"/>
    <w:rsid w:val="00A05262"/>
    <w:rsid w:val="00A5481D"/>
    <w:rsid w:val="00A645AC"/>
    <w:rsid w:val="00A8693B"/>
    <w:rsid w:val="00BC764A"/>
    <w:rsid w:val="00C05090"/>
    <w:rsid w:val="00C350A6"/>
    <w:rsid w:val="00CF3CFC"/>
    <w:rsid w:val="00E51D1E"/>
    <w:rsid w:val="00E743BE"/>
    <w:rsid w:val="00EB4D5D"/>
    <w:rsid w:val="00F15407"/>
    <w:rsid w:val="00FD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CCF8"/>
  <w15:docId w15:val="{A33C02F4-DF7C-49B6-BDD7-012315EA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103"/>
    <w:rPr>
      <w:rFonts w:ascii="Arial" w:eastAsia="Arial" w:hAnsi="Arial" w:cs="Arial"/>
    </w:rPr>
  </w:style>
  <w:style w:type="paragraph" w:styleId="Heading2">
    <w:name w:val="heading 2"/>
    <w:basedOn w:val="Normal"/>
    <w:next w:val="Normal"/>
    <w:link w:val="Heading2Char"/>
    <w:uiPriority w:val="9"/>
    <w:unhideWhenUsed/>
    <w:qFormat/>
    <w:rsid w:val="00BC764A"/>
    <w:pPr>
      <w:keepNext/>
      <w:keepLines/>
      <w:numPr>
        <w:numId w:val="4"/>
      </w:numPr>
      <w:spacing w:before="40"/>
      <w:outlineLvl w:val="1"/>
    </w:pPr>
    <w:rPr>
      <w:rFonts w:eastAsiaTheme="majorEastAsi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19" w:hanging="60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3CFC"/>
    <w:rPr>
      <w:color w:val="0000FF" w:themeColor="hyperlink"/>
      <w:u w:val="single"/>
    </w:rPr>
  </w:style>
  <w:style w:type="character" w:styleId="UnresolvedMention">
    <w:name w:val="Unresolved Mention"/>
    <w:basedOn w:val="DefaultParagraphFont"/>
    <w:uiPriority w:val="99"/>
    <w:semiHidden/>
    <w:unhideWhenUsed/>
    <w:rsid w:val="00CF3CFC"/>
    <w:rPr>
      <w:color w:val="605E5C"/>
      <w:shd w:val="clear" w:color="auto" w:fill="E1DFDD"/>
    </w:rPr>
  </w:style>
  <w:style w:type="paragraph" w:styleId="Revision">
    <w:name w:val="Revision"/>
    <w:hidden/>
    <w:uiPriority w:val="99"/>
    <w:semiHidden/>
    <w:rsid w:val="00E743B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743BE"/>
    <w:rPr>
      <w:sz w:val="16"/>
      <w:szCs w:val="16"/>
    </w:rPr>
  </w:style>
  <w:style w:type="paragraph" w:styleId="CommentText">
    <w:name w:val="annotation text"/>
    <w:basedOn w:val="Normal"/>
    <w:link w:val="CommentTextChar"/>
    <w:uiPriority w:val="99"/>
    <w:unhideWhenUsed/>
    <w:rsid w:val="00E743BE"/>
    <w:rPr>
      <w:sz w:val="20"/>
      <w:szCs w:val="20"/>
    </w:rPr>
  </w:style>
  <w:style w:type="character" w:customStyle="1" w:styleId="CommentTextChar">
    <w:name w:val="Comment Text Char"/>
    <w:basedOn w:val="DefaultParagraphFont"/>
    <w:link w:val="CommentText"/>
    <w:uiPriority w:val="99"/>
    <w:rsid w:val="00E743B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743BE"/>
    <w:rPr>
      <w:b/>
      <w:bCs/>
    </w:rPr>
  </w:style>
  <w:style w:type="character" w:customStyle="1" w:styleId="CommentSubjectChar">
    <w:name w:val="Comment Subject Char"/>
    <w:basedOn w:val="CommentTextChar"/>
    <w:link w:val="CommentSubject"/>
    <w:uiPriority w:val="99"/>
    <w:semiHidden/>
    <w:rsid w:val="00E743BE"/>
    <w:rPr>
      <w:rFonts w:ascii="Arial" w:eastAsia="Arial" w:hAnsi="Arial" w:cs="Arial"/>
      <w:b/>
      <w:bCs/>
      <w:sz w:val="20"/>
      <w:szCs w:val="20"/>
    </w:rPr>
  </w:style>
  <w:style w:type="character" w:styleId="FollowedHyperlink">
    <w:name w:val="FollowedHyperlink"/>
    <w:basedOn w:val="DefaultParagraphFont"/>
    <w:uiPriority w:val="99"/>
    <w:semiHidden/>
    <w:unhideWhenUsed/>
    <w:rsid w:val="00C05090"/>
    <w:rPr>
      <w:color w:val="800080" w:themeColor="followedHyperlink"/>
      <w:u w:val="single"/>
    </w:rPr>
  </w:style>
  <w:style w:type="character" w:customStyle="1" w:styleId="Heading2Char">
    <w:name w:val="Heading 2 Char"/>
    <w:basedOn w:val="DefaultParagraphFont"/>
    <w:link w:val="Heading2"/>
    <w:uiPriority w:val="9"/>
    <w:rsid w:val="00BC764A"/>
    <w:rPr>
      <w:rFonts w:ascii="Arial" w:eastAsiaTheme="majorEastAsia" w:hAnsi="Arial" w:cs="Arial"/>
      <w:u w:val="single"/>
    </w:rPr>
  </w:style>
  <w:style w:type="character" w:customStyle="1" w:styleId="BodyTextChar">
    <w:name w:val="Body Text Char"/>
    <w:basedOn w:val="DefaultParagraphFont"/>
    <w:link w:val="BodyText"/>
    <w:uiPriority w:val="1"/>
    <w:rsid w:val="00373103"/>
    <w:rPr>
      <w:rFonts w:ascii="Arial" w:eastAsia="Arial" w:hAnsi="Arial" w:cs="Arial"/>
    </w:rPr>
  </w:style>
  <w:style w:type="paragraph" w:styleId="Header">
    <w:name w:val="header"/>
    <w:basedOn w:val="Normal"/>
    <w:link w:val="HeaderChar"/>
    <w:uiPriority w:val="99"/>
    <w:unhideWhenUsed/>
    <w:rsid w:val="00203DE5"/>
    <w:pPr>
      <w:tabs>
        <w:tab w:val="center" w:pos="4513"/>
        <w:tab w:val="right" w:pos="9026"/>
      </w:tabs>
    </w:pPr>
  </w:style>
  <w:style w:type="character" w:customStyle="1" w:styleId="HeaderChar">
    <w:name w:val="Header Char"/>
    <w:basedOn w:val="DefaultParagraphFont"/>
    <w:link w:val="Header"/>
    <w:uiPriority w:val="99"/>
    <w:rsid w:val="00203DE5"/>
    <w:rPr>
      <w:rFonts w:ascii="Arial" w:eastAsia="Arial" w:hAnsi="Arial" w:cs="Arial"/>
    </w:rPr>
  </w:style>
  <w:style w:type="paragraph" w:styleId="Footer">
    <w:name w:val="footer"/>
    <w:basedOn w:val="Normal"/>
    <w:link w:val="FooterChar"/>
    <w:uiPriority w:val="99"/>
    <w:unhideWhenUsed/>
    <w:rsid w:val="00203DE5"/>
    <w:pPr>
      <w:tabs>
        <w:tab w:val="center" w:pos="4513"/>
        <w:tab w:val="right" w:pos="9026"/>
      </w:tabs>
    </w:pPr>
  </w:style>
  <w:style w:type="character" w:customStyle="1" w:styleId="FooterChar">
    <w:name w:val="Footer Char"/>
    <w:basedOn w:val="DefaultParagraphFont"/>
    <w:link w:val="Footer"/>
    <w:uiPriority w:val="99"/>
    <w:rsid w:val="00203DE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ity.bcu.ac.uk/Student-Affairs/Appeals-and-Resolutions/Concerns-and-Complaints-Procedure" TargetMode="External"/><Relationship Id="rId18" Type="http://schemas.openxmlformats.org/officeDocument/2006/relationships/hyperlink" Target="http://www.pcaw.org.uk/" TargetMode="External"/><Relationship Id="rId3" Type="http://schemas.openxmlformats.org/officeDocument/2006/relationships/customXml" Target="../customXml/item3.xml"/><Relationship Id="rId21" Type="http://schemas.openxmlformats.org/officeDocument/2006/relationships/hyperlink" Target="https://mailbcuac.sharepoint.com/sites/HR/Shared%20Documents/Policies%20and%20Procedures/Disciplinary%20Policy.pdf" TargetMode="External"/><Relationship Id="rId7" Type="http://schemas.openxmlformats.org/officeDocument/2006/relationships/settings" Target="settings.xml"/><Relationship Id="rId12" Type="http://schemas.openxmlformats.org/officeDocument/2006/relationships/hyperlink" Target="https://mailbcuac.sharepoint.com/sites/HR/Shared%20Documents/Forms/AllItems.aspx?id=%2Fsites%2FHR%2FShared%20Documents%2FPolicies%20and%20Procedures%2FBCU%20Support%20Services%20Ltd%20Grievance%20Policy%2Epdf&amp;parent=%2Fsites%2FHR%2FShared%20Documents%2FPolicies%20and%20Procedures" TargetMode="External"/><Relationship Id="rId17" Type="http://schemas.openxmlformats.org/officeDocument/2006/relationships/hyperlink" Target="https://pages.healthassured.org/EAP_Management_Referral_Consent_Required.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ges.healthassured.org/EAP_Management_Referral_Consent_Required.html" TargetMode="External"/><Relationship Id="rId20" Type="http://schemas.openxmlformats.org/officeDocument/2006/relationships/hyperlink" Target="https://mailbcuac.sharepoint.com/:b:/r/sites/HR/Shared%20Documents/Policies%20and%20Procedures/BCU%20Support%20Services%20Ltd%20Grievance%20Policy.pdf?csf=1&amp;web=1&amp;e=iPWHQ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ilbcuac.sharepoint.com/:b:/r/sites/HR/Shared%20Documents/Policies%20and%20Procedures/Grievance%20Policy%20v2.0%20May%202023.pdf?csf=1&amp;web=1&amp;e=WYDwn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cusu.com/advice/" TargetMode="External"/><Relationship Id="rId23" Type="http://schemas.openxmlformats.org/officeDocument/2006/relationships/hyperlink" Target="https://mailbcuac.sharepoint.com/:b:/s/HR/Ee67J594dQxAvlZXkcon-a0BUnGfqM5uF_dWwD7cRyfYoQ?e=L9pjkg" TargetMode="External"/><Relationship Id="rId10" Type="http://schemas.openxmlformats.org/officeDocument/2006/relationships/endnotes" Target="endnotes.xml"/><Relationship Id="rId19" Type="http://schemas.openxmlformats.org/officeDocument/2006/relationships/hyperlink" Target="https://mailbcuac.sharepoint.com/:b:/r/sites/HR/Shared%20Documents/Policies%20and%20Procedures/Grievance%20Policy%20v2.0%20May%202023.pdf?csf=1&amp;web=1&amp;e=WYDwn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irofAudit@bcu.ac.uk" TargetMode="External"/><Relationship Id="rId22" Type="http://schemas.openxmlformats.org/officeDocument/2006/relationships/hyperlink" Target="https://mailbcuac.sharepoint.com/:b:/r/sites/HR/Shared%20Documents/Policies%20and%20Procedures/BCU%20Support%20Services%20Ltd%20Grievance%20Policy.pdf?csf=1&amp;web=1&amp;e=iPWHQ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0FBC867ECAA4180E1065C60D1A743" ma:contentTypeVersion="18" ma:contentTypeDescription="Create a new document." ma:contentTypeScope="" ma:versionID="93458692baf7f9dc08f00f40b9c388fd">
  <xsd:schema xmlns:xsd="http://www.w3.org/2001/XMLSchema" xmlns:xs="http://www.w3.org/2001/XMLSchema" xmlns:p="http://schemas.microsoft.com/office/2006/metadata/properties" xmlns:ns2="db6f9be7-42e5-4783-9dbb-c0ea7c19cce7" xmlns:ns3="5b17cfb1-452b-484d-b85e-e96173521c47" targetNamespace="http://schemas.microsoft.com/office/2006/metadata/properties" ma:root="true" ma:fieldsID="7f24927cc3209251ce27dea373978b5d" ns2:_="" ns3:_="">
    <xsd:import namespace="db6f9be7-42e5-4783-9dbb-c0ea7c19cce7"/>
    <xsd:import namespace="5b17cfb1-452b-484d-b85e-e96173521c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f9be7-42e5-4783-9dbb-c0ea7c19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17cfb1-452b-484d-b85e-e96173521c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7618a7-2512-4b6d-af94-5e41efa9db47}" ma:internalName="TaxCatchAll" ma:showField="CatchAllData" ma:web="5b17cfb1-452b-484d-b85e-e96173521c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b17cfb1-452b-484d-b85e-e96173521c47" xsi:nil="true"/>
    <lcf76f155ced4ddcb4097134ff3c332f xmlns="db6f9be7-42e5-4783-9dbb-c0ea7c19cce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D9BFD-525F-4008-A07A-201F7699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f9be7-42e5-4783-9dbb-c0ea7c19cce7"/>
    <ds:schemaRef ds:uri="5b17cfb1-452b-484d-b85e-e96173521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978C7-06A6-452E-8CC4-C2220DC42CFD}">
  <ds:schemaRefs>
    <ds:schemaRef ds:uri="http://schemas.openxmlformats.org/officeDocument/2006/bibliography"/>
  </ds:schemaRefs>
</ds:datastoreItem>
</file>

<file path=customXml/itemProps3.xml><?xml version="1.0" encoding="utf-8"?>
<ds:datastoreItem xmlns:ds="http://schemas.openxmlformats.org/officeDocument/2006/customXml" ds:itemID="{3EABB59C-35F0-4D21-A7B2-736FB5276582}">
  <ds:schemaRefs>
    <ds:schemaRef ds:uri="http://schemas.microsoft.com/office/2006/metadata/properties"/>
    <ds:schemaRef ds:uri="http://schemas.microsoft.com/office/infopath/2007/PartnerControls"/>
    <ds:schemaRef ds:uri="76136576-6af8-49a1-ab81-23346d72454a"/>
    <ds:schemaRef ds:uri="ccd1804d-9031-498d-9cea-f5da7c1ac0d6"/>
    <ds:schemaRef ds:uri="5b17cfb1-452b-484d-b85e-e96173521c47"/>
    <ds:schemaRef ds:uri="db6f9be7-42e5-4783-9dbb-c0ea7c19cce7"/>
  </ds:schemaRefs>
</ds:datastoreItem>
</file>

<file path=customXml/itemProps4.xml><?xml version="1.0" encoding="utf-8"?>
<ds:datastoreItem xmlns:ds="http://schemas.openxmlformats.org/officeDocument/2006/customXml" ds:itemID="{473350DD-BEC4-4763-9926-6ED77273E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UNIVERSITY OF CENTRAL ENGLAND</vt:lpstr>
    </vt:vector>
  </TitlesOfParts>
  <Company>UCE</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ENGLAND</dc:title>
  <dc:creator>Karen.Stephenson@bcu.ac.uk</dc:creator>
  <cp:lastModifiedBy>Stuart Mills</cp:lastModifiedBy>
  <cp:revision>9</cp:revision>
  <dcterms:created xsi:type="dcterms:W3CDTF">2024-02-08T14:34:00Z</dcterms:created>
  <dcterms:modified xsi:type="dcterms:W3CDTF">2024-03-19T16:22:00Z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Acrobat PDFMaker 22 for Word</vt:lpwstr>
  </property>
  <property fmtid="{D5CDD505-2E9C-101B-9397-08002B2CF9AE}" pid="4" name="LastSaved">
    <vt:filetime>2023-03-29T00:00:00Z</vt:filetime>
  </property>
  <property fmtid="{D5CDD505-2E9C-101B-9397-08002B2CF9AE}" pid="5" name="Producer">
    <vt:lpwstr>Adobe PDF Library 22.1.174</vt:lpwstr>
  </property>
  <property fmtid="{D5CDD505-2E9C-101B-9397-08002B2CF9AE}" pid="6" name="SourceModified">
    <vt:lpwstr>D:20220927084954</vt:lpwstr>
  </property>
  <property fmtid="{D5CDD505-2E9C-101B-9397-08002B2CF9AE}" pid="7" name="ContentTypeId">
    <vt:lpwstr>0x0101003BC0FBC867ECAA4180E1065C60D1A743</vt:lpwstr>
  </property>
  <property fmtid="{D5CDD505-2E9C-101B-9397-08002B2CF9AE}" pid="8" name="MediaServiceImageTags">
    <vt:lpwstr/>
  </property>
</Properties>
</file>